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6655C">
      <w:pPr>
        <w:pStyle w:val="2"/>
        <w:spacing w:before="85" w:line="268" w:lineRule="auto"/>
        <w:ind w:right="985"/>
        <w:jc w:val="center"/>
        <w:outlineLvl w:val="0"/>
        <w:rPr>
          <w:rFonts w:hint="eastAsia" w:ascii="仿宋_GB2312" w:hAnsi="仿宋_GB2312" w:eastAsia="仿宋_GB2312" w:cs="仿宋_GB2312"/>
          <w:spacing w:val="69"/>
          <w:sz w:val="44"/>
          <w:szCs w:val="44"/>
        </w:rPr>
      </w:pPr>
      <w:r>
        <w:rPr>
          <w:rFonts w:hint="eastAsia" w:ascii="仿宋_GB2312" w:hAnsi="仿宋_GB2312" w:eastAsia="仿宋_GB2312" w:cs="仿宋_GB2312"/>
          <w:spacing w:val="69"/>
          <w:sz w:val="44"/>
          <w:szCs w:val="44"/>
        </w:rPr>
        <w:t>撤销冒名登记(备案)听证告知书</w:t>
      </w:r>
    </w:p>
    <w:p w14:paraId="3752757D">
      <w:pPr>
        <w:pStyle w:val="2"/>
        <w:spacing w:before="1" w:line="398" w:lineRule="auto"/>
        <w:ind w:right="392"/>
        <w:jc w:val="center"/>
        <w:rPr>
          <w:rFonts w:hint="eastAsia" w:ascii="仿宋_GB2312" w:hAnsi="仿宋_GB2312" w:eastAsia="仿宋_GB2312" w:cs="仿宋_GB2312"/>
          <w:spacing w:val="29"/>
          <w:sz w:val="32"/>
          <w:szCs w:val="32"/>
        </w:rPr>
      </w:pPr>
      <w:r>
        <w:rPr>
          <w:rFonts w:hint="eastAsia" w:ascii="仿宋_GB2312" w:hAnsi="仿宋_GB2312" w:eastAsia="仿宋_GB2312" w:cs="仿宋_GB2312"/>
          <w:spacing w:val="29"/>
          <w:sz w:val="32"/>
          <w:szCs w:val="32"/>
        </w:rPr>
        <w:t>京兴市监撤听告字〔2026〕第077号</w:t>
      </w:r>
    </w:p>
    <w:p w14:paraId="25DCC6A5">
      <w:pPr>
        <w:spacing w:line="306" w:lineRule="auto"/>
        <w:rPr>
          <w:rFonts w:hint="eastAsia" w:ascii="仿宋_GB2312" w:hAnsi="仿宋_GB2312" w:eastAsia="仿宋_GB2312" w:cs="仿宋_GB2312"/>
          <w:sz w:val="32"/>
          <w:szCs w:val="32"/>
        </w:rPr>
      </w:pPr>
      <w:bookmarkStart w:id="0" w:name="_GoBack"/>
      <w:bookmarkEnd w:id="0"/>
    </w:p>
    <w:p w14:paraId="5D9B6B43">
      <w:pPr>
        <w:pStyle w:val="2"/>
        <w:spacing w:before="101" w:line="381" w:lineRule="auto"/>
        <w:ind w:right="539"/>
        <w:rPr>
          <w:rFonts w:hint="eastAsia" w:ascii="仿宋_GB2312" w:hAnsi="仿宋_GB2312" w:eastAsia="仿宋_GB2312" w:cs="仿宋_GB2312"/>
          <w:sz w:val="32"/>
          <w:szCs w:val="32"/>
        </w:rPr>
      </w:pPr>
      <w:r>
        <w:rPr>
          <w:rFonts w:hint="eastAsia" w:ascii="仿宋_GB2312" w:hAnsi="仿宋_GB2312" w:eastAsia="仿宋_GB2312" w:cs="仿宋_GB2312"/>
          <w:spacing w:val="30"/>
          <w:sz w:val="32"/>
          <w:szCs w:val="32"/>
          <w:u w:val="single" w:color="auto"/>
        </w:rPr>
        <w:t>北京荣同千名经贸有限公司、徐志生、张长生、刘秀荣及相关</w:t>
      </w:r>
      <w:r>
        <w:rPr>
          <w:rFonts w:hint="eastAsia" w:ascii="仿宋_GB2312" w:hAnsi="仿宋_GB2312" w:eastAsia="仿宋_GB2312" w:cs="仿宋_GB2312"/>
          <w:spacing w:val="2"/>
          <w:sz w:val="32"/>
          <w:szCs w:val="32"/>
          <w:u w:val="single" w:color="auto"/>
        </w:rPr>
        <w:t>利害关系人：</w:t>
      </w:r>
    </w:p>
    <w:p w14:paraId="33EA73D6">
      <w:pPr>
        <w:pStyle w:val="2"/>
        <w:spacing w:before="1" w:line="398" w:lineRule="auto"/>
        <w:ind w:right="392" w:firstLine="75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由本局立案调查的北京荣同千名经贸有限公司涉嫌冒用</w:t>
      </w:r>
      <w:r>
        <w:rPr>
          <w:rFonts w:hint="eastAsia" w:ascii="仿宋_GB2312" w:hAnsi="仿宋_GB2312" w:eastAsia="仿宋_GB2312" w:cs="仿宋_GB2312"/>
          <w:spacing w:val="28"/>
          <w:sz w:val="32"/>
          <w:szCs w:val="32"/>
        </w:rPr>
        <w:t>他人身</w:t>
      </w:r>
      <w:r>
        <w:rPr>
          <w:rFonts w:hint="eastAsia" w:ascii="仿宋_GB2312" w:hAnsi="仿宋_GB2312" w:eastAsia="仿宋_GB2312" w:cs="仿宋_GB2312"/>
          <w:spacing w:val="23"/>
          <w:sz w:val="32"/>
          <w:szCs w:val="32"/>
        </w:rPr>
        <w:t>份信息取得市场主体股东和监事备案及公司设立登记一案，已调查终</w:t>
      </w:r>
      <w:r>
        <w:rPr>
          <w:rFonts w:hint="eastAsia" w:ascii="仿宋_GB2312" w:hAnsi="仿宋_GB2312" w:eastAsia="仿宋_GB2312" w:cs="仿宋_GB2312"/>
          <w:spacing w:val="28"/>
          <w:sz w:val="32"/>
          <w:szCs w:val="32"/>
        </w:rPr>
        <w:t>结。根据《市场监督管理行政许可程序规定》,现将本局拟作出撤销</w:t>
      </w:r>
      <w:r>
        <w:rPr>
          <w:rFonts w:hint="eastAsia" w:ascii="仿宋_GB2312" w:hAnsi="仿宋_GB2312" w:eastAsia="仿宋_GB2312" w:cs="仿宋_GB2312"/>
          <w:spacing w:val="37"/>
          <w:sz w:val="32"/>
          <w:szCs w:val="32"/>
        </w:rPr>
        <w:t>登记(备案)决定的事实、理由、依据及撤销内容告知如下：</w:t>
      </w:r>
    </w:p>
    <w:p w14:paraId="14953C5C">
      <w:pPr>
        <w:pStyle w:val="2"/>
        <w:spacing w:line="399" w:lineRule="auto"/>
        <w:ind w:right="249" w:firstLine="676" w:firstLineChars="200"/>
        <w:rPr>
          <w:rFonts w:hint="eastAsia" w:ascii="仿宋_GB2312" w:hAnsi="仿宋_GB2312" w:eastAsia="仿宋_GB2312" w:cs="仿宋_GB2312"/>
          <w:spacing w:val="41"/>
          <w:sz w:val="32"/>
          <w:szCs w:val="32"/>
        </w:rPr>
      </w:pPr>
      <w:r>
        <w:rPr>
          <w:rFonts w:hint="eastAsia" w:ascii="仿宋_GB2312" w:hAnsi="仿宋_GB2312" w:eastAsia="仿宋_GB2312" w:cs="仿宋_GB2312"/>
          <w:spacing w:val="9"/>
          <w:sz w:val="32"/>
          <w:szCs w:val="32"/>
        </w:rPr>
        <w:t>经查，北京荣同千名经贸有限公司于2016年04月05日取</w:t>
      </w:r>
      <w:r>
        <w:rPr>
          <w:rFonts w:hint="eastAsia" w:ascii="仿宋_GB2312" w:hAnsi="仿宋_GB2312" w:eastAsia="仿宋_GB2312" w:cs="仿宋_GB2312"/>
          <w:spacing w:val="8"/>
          <w:sz w:val="32"/>
          <w:szCs w:val="32"/>
        </w:rPr>
        <w:t>得公</w:t>
      </w:r>
      <w:r>
        <w:rPr>
          <w:rFonts w:hint="eastAsia" w:ascii="仿宋_GB2312" w:hAnsi="仿宋_GB2312" w:eastAsia="仿宋_GB2312" w:cs="仿宋_GB2312"/>
          <w:spacing w:val="13"/>
          <w:sz w:val="32"/>
          <w:szCs w:val="32"/>
        </w:rPr>
        <w:t>司设立登记(备案),根据张长生向我局反映的该公司未经其同意冒</w:t>
      </w:r>
      <w:r>
        <w:rPr>
          <w:rFonts w:hint="eastAsia" w:ascii="仿宋_GB2312" w:hAnsi="仿宋_GB2312" w:eastAsia="仿宋_GB2312" w:cs="仿宋_GB2312"/>
          <w:spacing w:val="12"/>
          <w:sz w:val="32"/>
          <w:szCs w:val="32"/>
        </w:rPr>
        <w:t>用其身份信息办理监事、股东登记(备案)的情况。本局于2026年</w:t>
      </w:r>
      <w:r>
        <w:rPr>
          <w:rFonts w:hint="eastAsia" w:ascii="仿宋_GB2312" w:hAnsi="仿宋_GB2312" w:eastAsia="仿宋_GB2312" w:cs="仿宋_GB2312"/>
          <w:spacing w:val="19"/>
          <w:sz w:val="32"/>
          <w:szCs w:val="32"/>
        </w:rPr>
        <w:t>03月02日至2026年04月15日将上述</w:t>
      </w:r>
      <w:r>
        <w:rPr>
          <w:rFonts w:hint="eastAsia" w:ascii="仿宋_GB2312" w:hAnsi="仿宋_GB2312" w:eastAsia="仿宋_GB2312" w:cs="仿宋_GB2312"/>
          <w:spacing w:val="18"/>
          <w:sz w:val="32"/>
          <w:szCs w:val="32"/>
        </w:rPr>
        <w:t>涉嫌冒用他人身份登记信息</w:t>
      </w:r>
      <w:r>
        <w:rPr>
          <w:rFonts w:hint="eastAsia" w:ascii="仿宋_GB2312" w:hAnsi="仿宋_GB2312" w:eastAsia="仿宋_GB2312" w:cs="仿宋_GB2312"/>
          <w:spacing w:val="-4"/>
          <w:sz w:val="32"/>
          <w:szCs w:val="32"/>
        </w:rPr>
        <w:t>通过国家企业信用信息公示系统向社会公示，并对有关情况进行了调</w:t>
      </w:r>
      <w:r>
        <w:rPr>
          <w:rFonts w:hint="eastAsia" w:ascii="仿宋_GB2312" w:hAnsi="仿宋_GB2312" w:eastAsia="仿宋_GB2312" w:cs="仿宋_GB2312"/>
          <w:spacing w:val="13"/>
          <w:sz w:val="32"/>
          <w:szCs w:val="32"/>
        </w:rPr>
        <w:t>查。2026年01月21日执法人员赵凯及雷朝伟到当事人注册地址：</w:t>
      </w:r>
      <w:r>
        <w:rPr>
          <w:rFonts w:hint="eastAsia" w:ascii="仿宋_GB2312" w:hAnsi="仿宋_GB2312" w:eastAsia="仿宋_GB2312" w:cs="仿宋_GB2312"/>
          <w:spacing w:val="20"/>
          <w:sz w:val="32"/>
          <w:szCs w:val="32"/>
        </w:rPr>
        <w:t>北京市大兴区黄马路(孙村段)8号1幢1层103室进行现场核查，现</w:t>
      </w:r>
      <w:r>
        <w:rPr>
          <w:rFonts w:hint="eastAsia" w:ascii="仿宋_GB2312" w:hAnsi="仿宋_GB2312" w:eastAsia="仿宋_GB2312" w:cs="仿宋_GB2312"/>
          <w:spacing w:val="2"/>
          <w:sz w:val="32"/>
          <w:szCs w:val="32"/>
        </w:rPr>
        <w:t>场未发现被反映人在注册地开展经营活动，执法人员制作了现场笔录</w:t>
      </w:r>
      <w:r>
        <w:rPr>
          <w:rFonts w:hint="eastAsia" w:ascii="仿宋_GB2312" w:hAnsi="仿宋_GB2312" w:eastAsia="仿宋_GB2312" w:cs="仿宋_GB2312"/>
          <w:spacing w:val="8"/>
          <w:sz w:val="32"/>
          <w:szCs w:val="32"/>
        </w:rPr>
        <w:t>并对现场进行拍照取证。同日拨打当事人法定代表人徐志生预留电</w:t>
      </w:r>
      <w:r>
        <w:rPr>
          <w:rFonts w:hint="eastAsia" w:ascii="仿宋_GB2312" w:hAnsi="仿宋_GB2312" w:eastAsia="仿宋_GB2312" w:cs="仿宋_GB2312"/>
          <w:spacing w:val="-3"/>
          <w:sz w:val="32"/>
          <w:szCs w:val="32"/>
        </w:rPr>
        <w:t>话：158</w:t>
      </w:r>
      <w:r>
        <w:rPr>
          <w:rFonts w:hint="eastAsia" w:ascii="仿宋_GB2312" w:hAnsi="仿宋_GB2312" w:eastAsia="仿宋_GB2312" w:cs="仿宋_GB2312"/>
          <w:spacing w:val="-3"/>
          <w:sz w:val="32"/>
          <w:szCs w:val="32"/>
          <w:lang w:val="en-US" w:eastAsia="zh-CN"/>
        </w:rPr>
        <w:t>****</w:t>
      </w:r>
      <w:r>
        <w:rPr>
          <w:rFonts w:hint="eastAsia" w:ascii="仿宋_GB2312" w:hAnsi="仿宋_GB2312" w:eastAsia="仿宋_GB2312" w:cs="仿宋_GB2312"/>
          <w:spacing w:val="-3"/>
          <w:sz w:val="32"/>
          <w:szCs w:val="32"/>
        </w:rPr>
        <w:t>4624为空号，对委托代理人刘秀荣预留电话：135</w:t>
      </w:r>
      <w:r>
        <w:rPr>
          <w:rFonts w:hint="eastAsia" w:ascii="仿宋_GB2312" w:hAnsi="仿宋_GB2312" w:eastAsia="仿宋_GB2312" w:cs="仿宋_GB2312"/>
          <w:spacing w:val="-3"/>
          <w:sz w:val="32"/>
          <w:szCs w:val="32"/>
          <w:lang w:val="en-US" w:eastAsia="zh-CN"/>
        </w:rPr>
        <w:t>****</w:t>
      </w:r>
      <w:r>
        <w:rPr>
          <w:rFonts w:hint="eastAsia" w:ascii="仿宋_GB2312" w:hAnsi="仿宋_GB2312" w:eastAsia="仿宋_GB2312" w:cs="仿宋_GB2312"/>
          <w:spacing w:val="-4"/>
          <w:sz w:val="32"/>
          <w:szCs w:val="32"/>
        </w:rPr>
        <w:t>5887</w:t>
      </w:r>
      <w:r>
        <w:rPr>
          <w:rFonts w:hint="eastAsia" w:ascii="仿宋_GB2312" w:hAnsi="仿宋_GB2312" w:eastAsia="仿宋_GB2312" w:cs="仿宋_GB2312"/>
          <w:spacing w:val="23"/>
          <w:sz w:val="32"/>
          <w:szCs w:val="32"/>
        </w:rPr>
        <w:t>进行联系，始终拒接。经过企业档案查询，2026年02月02日向当</w:t>
      </w:r>
      <w:r>
        <w:rPr>
          <w:rFonts w:hint="eastAsia" w:ascii="仿宋_GB2312" w:hAnsi="仿宋_GB2312" w:eastAsia="仿宋_GB2312" w:cs="仿宋_GB2312"/>
          <w:spacing w:val="9"/>
          <w:sz w:val="32"/>
          <w:szCs w:val="32"/>
        </w:rPr>
        <w:t>事人及相关人员北京荣同千名经贸有限公司、公司法定代表人、企业</w:t>
      </w:r>
      <w:r>
        <w:rPr>
          <w:rFonts w:hint="eastAsia" w:ascii="仿宋_GB2312" w:hAnsi="仿宋_GB2312" w:eastAsia="仿宋_GB2312" w:cs="仿宋_GB2312"/>
          <w:spacing w:val="12"/>
          <w:sz w:val="32"/>
          <w:szCs w:val="32"/>
        </w:rPr>
        <w:t>联系人办理人徐志生、刘秀荣邮寄询问通知书，并通</w:t>
      </w:r>
      <w:r>
        <w:rPr>
          <w:rFonts w:hint="eastAsia" w:ascii="仿宋_GB2312" w:hAnsi="仿宋_GB2312" w:eastAsia="仿宋_GB2312" w:cs="仿宋_GB2312"/>
          <w:spacing w:val="11"/>
          <w:sz w:val="32"/>
          <w:szCs w:val="32"/>
        </w:rPr>
        <w:t>过大兴区人民政</w:t>
      </w:r>
      <w:r>
        <w:rPr>
          <w:rFonts w:hint="eastAsia" w:ascii="仿宋_GB2312" w:hAnsi="仿宋_GB2312" w:eastAsia="仿宋_GB2312" w:cs="仿宋_GB2312"/>
          <w:spacing w:val="17"/>
          <w:sz w:val="32"/>
          <w:szCs w:val="32"/>
        </w:rPr>
        <w:t>府网站向当事人及其利害关系人发放询问公告，未收到其他相关回</w:t>
      </w:r>
      <w:r>
        <w:rPr>
          <w:rFonts w:hint="eastAsia" w:ascii="仿宋_GB2312" w:hAnsi="仿宋_GB2312" w:eastAsia="仿宋_GB2312" w:cs="仿宋_GB2312"/>
          <w:spacing w:val="32"/>
          <w:sz w:val="32"/>
          <w:szCs w:val="32"/>
        </w:rPr>
        <w:t>复，也未有其他相关人员配合询问、调查。2026年04月17日，我</w:t>
      </w:r>
      <w:r>
        <w:rPr>
          <w:rFonts w:hint="eastAsia" w:ascii="仿宋_GB2312" w:hAnsi="仿宋_GB2312" w:eastAsia="仿宋_GB2312" w:cs="仿宋_GB2312"/>
          <w:spacing w:val="25"/>
          <w:sz w:val="32"/>
          <w:szCs w:val="32"/>
        </w:rPr>
        <w:t>局向区人民法院</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rPr>
        <w:t>区税务局、区公安局、区人</w:t>
      </w:r>
      <w:r>
        <w:rPr>
          <w:rFonts w:hint="eastAsia" w:ascii="仿宋_GB2312" w:hAnsi="仿宋_GB2312" w:eastAsia="仿宋_GB2312" w:cs="仿宋_GB2312"/>
          <w:spacing w:val="24"/>
          <w:sz w:val="32"/>
          <w:szCs w:val="32"/>
        </w:rPr>
        <w:t>力资源和社会保障局发</w:t>
      </w:r>
      <w:r>
        <w:rPr>
          <w:rFonts w:hint="eastAsia" w:ascii="仿宋_GB2312" w:hAnsi="仿宋_GB2312" w:eastAsia="仿宋_GB2312" w:cs="仿宋_GB2312"/>
          <w:spacing w:val="32"/>
          <w:sz w:val="32"/>
          <w:szCs w:val="32"/>
        </w:rPr>
        <w:t>出征询意见函，告知上述各部门如有意见请在接到此函10日复</w:t>
      </w:r>
      <w:r>
        <w:rPr>
          <w:rFonts w:hint="eastAsia" w:ascii="仿宋_GB2312" w:hAnsi="仿宋_GB2312" w:eastAsia="仿宋_GB2312" w:cs="仿宋_GB2312"/>
          <w:spacing w:val="31"/>
          <w:sz w:val="32"/>
          <w:szCs w:val="32"/>
        </w:rPr>
        <w:t>函。</w:t>
      </w:r>
      <w:r>
        <w:rPr>
          <w:rFonts w:hint="eastAsia" w:ascii="仿宋_GB2312" w:hAnsi="仿宋_GB2312" w:eastAsia="仿宋_GB2312" w:cs="仿宋_GB2312"/>
          <w:spacing w:val="41"/>
          <w:sz w:val="32"/>
          <w:szCs w:val="32"/>
        </w:rPr>
        <w:t>2026年04月1日，国家税务总局北京市大兴区税务局复函称：截</w:t>
      </w:r>
      <w:r>
        <w:rPr>
          <w:rFonts w:hint="eastAsia" w:ascii="仿宋_GB2312" w:hAnsi="仿宋_GB2312" w:eastAsia="仿宋_GB2312" w:cs="仿宋_GB2312"/>
          <w:spacing w:val="46"/>
          <w:sz w:val="32"/>
          <w:szCs w:val="32"/>
        </w:rPr>
        <w:t>止2026年04月21日，经“金税三期税收管理系统”查询，北京荣</w:t>
      </w:r>
      <w:r>
        <w:rPr>
          <w:rFonts w:hint="eastAsia" w:ascii="仿宋_GB2312" w:hAnsi="仿宋_GB2312" w:eastAsia="仿宋_GB2312" w:cs="仿宋_GB2312"/>
          <w:spacing w:val="48"/>
          <w:sz w:val="32"/>
          <w:szCs w:val="32"/>
        </w:rPr>
        <w:t>同千名经贸有限公司存在未办结的涉税事宜(</w:t>
      </w:r>
      <w:r>
        <w:rPr>
          <w:rFonts w:hint="eastAsia" w:ascii="仿宋_GB2312" w:hAnsi="仿宋_GB2312" w:eastAsia="仿宋_GB2312" w:cs="仿宋_GB2312"/>
          <w:spacing w:val="47"/>
          <w:sz w:val="32"/>
          <w:szCs w:val="32"/>
        </w:rPr>
        <w:t>当事人连续3个月各税</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57"/>
          <w:sz w:val="32"/>
          <w:szCs w:val="32"/>
        </w:rPr>
        <w:t>种未申报)。截止到2026年04月28日，其余上述各部门均未复函</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33"/>
          <w:sz w:val="32"/>
          <w:szCs w:val="32"/>
        </w:rPr>
        <w:t>视</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33"/>
          <w:sz w:val="32"/>
          <w:szCs w:val="32"/>
        </w:rPr>
        <w:t>为</w:t>
      </w:r>
      <w:r>
        <w:rPr>
          <w:rFonts w:hint="eastAsia" w:ascii="仿宋_GB2312" w:hAnsi="仿宋_GB2312" w:eastAsia="仿宋_GB2312" w:cs="仿宋_GB2312"/>
          <w:spacing w:val="-60"/>
          <w:sz w:val="32"/>
          <w:szCs w:val="32"/>
        </w:rPr>
        <w:t xml:space="preserve"> </w:t>
      </w:r>
      <w:r>
        <w:rPr>
          <w:rFonts w:hint="eastAsia" w:ascii="仿宋_GB2312" w:hAnsi="仿宋_GB2312" w:eastAsia="仿宋_GB2312" w:cs="仿宋_GB2312"/>
          <w:spacing w:val="-33"/>
          <w:sz w:val="32"/>
          <w:szCs w:val="32"/>
        </w:rPr>
        <w:t>无</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33"/>
          <w:sz w:val="32"/>
          <w:szCs w:val="32"/>
        </w:rPr>
        <w:t>意</w:t>
      </w:r>
      <w:r>
        <w:rPr>
          <w:rFonts w:hint="eastAsia" w:ascii="仿宋_GB2312" w:hAnsi="仿宋_GB2312" w:eastAsia="仿宋_GB2312" w:cs="仿宋_GB2312"/>
          <w:spacing w:val="-57"/>
          <w:sz w:val="32"/>
          <w:szCs w:val="32"/>
        </w:rPr>
        <w:t xml:space="preserve"> </w:t>
      </w:r>
      <w:r>
        <w:rPr>
          <w:rFonts w:hint="eastAsia" w:ascii="仿宋_GB2312" w:hAnsi="仿宋_GB2312" w:eastAsia="仿宋_GB2312" w:cs="仿宋_GB2312"/>
          <w:spacing w:val="-33"/>
          <w:sz w:val="32"/>
          <w:szCs w:val="32"/>
        </w:rPr>
        <w:t>见</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33"/>
          <w:sz w:val="32"/>
          <w:szCs w:val="32"/>
        </w:rPr>
        <w:t>。</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33"/>
          <w:sz w:val="32"/>
          <w:szCs w:val="32"/>
        </w:rPr>
        <w:t>同</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33"/>
          <w:sz w:val="32"/>
          <w:szCs w:val="32"/>
        </w:rPr>
        <w:t>时</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33"/>
          <w:sz w:val="32"/>
          <w:szCs w:val="32"/>
        </w:rPr>
        <w:t>，</w:t>
      </w:r>
      <w:r>
        <w:rPr>
          <w:rFonts w:hint="eastAsia" w:ascii="仿宋_GB2312" w:hAnsi="仿宋_GB2312" w:eastAsia="仿宋_GB2312" w:cs="仿宋_GB2312"/>
          <w:color w:val="203050"/>
          <w:spacing w:val="-33"/>
          <w:sz w:val="32"/>
          <w:szCs w:val="32"/>
        </w:rPr>
        <w:t>公示</w:t>
      </w:r>
      <w:r>
        <w:rPr>
          <w:rFonts w:hint="eastAsia" w:ascii="仿宋_GB2312" w:hAnsi="仿宋_GB2312" w:eastAsia="仿宋_GB2312" w:cs="仿宋_GB2312"/>
          <w:spacing w:val="46"/>
          <w:sz w:val="32"/>
          <w:szCs w:val="32"/>
        </w:rPr>
        <w:t>期内无利害关系</w:t>
      </w:r>
      <w:r>
        <w:rPr>
          <w:rFonts w:hint="eastAsia" w:ascii="仿宋_GB2312" w:hAnsi="仿宋_GB2312" w:eastAsia="仿宋_GB2312" w:cs="仿宋_GB2312"/>
          <w:spacing w:val="41"/>
          <w:sz w:val="32"/>
          <w:szCs w:val="32"/>
        </w:rPr>
        <w:t>人提出异议。</w:t>
      </w:r>
    </w:p>
    <w:p w14:paraId="03C4788C">
      <w:pPr>
        <w:pStyle w:val="2"/>
        <w:spacing w:line="399" w:lineRule="auto"/>
        <w:ind w:right="249" w:firstLine="804" w:firstLineChars="200"/>
        <w:jc w:val="both"/>
        <w:rPr>
          <w:rFonts w:hint="eastAsia" w:ascii="仿宋_GB2312" w:hAnsi="仿宋_GB2312" w:eastAsia="仿宋_GB2312" w:cs="仿宋_GB2312"/>
          <w:spacing w:val="41"/>
          <w:sz w:val="32"/>
          <w:szCs w:val="32"/>
        </w:rPr>
      </w:pPr>
      <w:r>
        <w:rPr>
          <w:rFonts w:hint="eastAsia" w:ascii="仿宋_GB2312" w:hAnsi="仿宋_GB2312" w:eastAsia="仿宋_GB2312" w:cs="仿宋_GB2312"/>
          <w:spacing w:val="41"/>
          <w:sz w:val="32"/>
          <w:szCs w:val="32"/>
        </w:rPr>
        <w:t>据申请人张长生表述，其本人对北京荣同千名经贸有限公司于2016年04月05日取得公司设立登记(备案)不知情，公司登记档案中的签字不是本人签字，张长生陈述其于2014年去北京时遗失了身份证，并提供了身份证的复印件及山东省济南市公安局历城分局户政管理科出具的身份证丢失补办证明，证明申请人于2014年2月18日因身份证丢失在该科补领过身份证，而当事人于2016年04月05日的设立登记档案中提交的是申请人有效期为2005年12月07日一2025年12月07日的已经丢失失效的身份证件。依现有证据初步认为当事人办理设立登记时提交的是申请人已经丢失失效的身份证件，初步证明当事人存在提交虚假材料的情况。另查，当事人已于2019年03月21日因未在核准登记的经营场所开展经营活动且开业后自行停业连续6个月以上，被北京市工商行政管理局大兴分局依法吊销营业执照。依据《中华人民共和国市场主体登记管理条例》第四十条第二款的规定，我局拟撤销北京荣同千名经贸有限公司于2016年04月05日取得的公司设立登记(备案)。</w:t>
      </w:r>
    </w:p>
    <w:p w14:paraId="02055A9C">
      <w:pPr>
        <w:pStyle w:val="2"/>
        <w:spacing w:line="399" w:lineRule="auto"/>
        <w:ind w:right="249" w:firstLine="804" w:firstLineChars="200"/>
        <w:rPr>
          <w:rFonts w:hint="eastAsia" w:ascii="仿宋_GB2312" w:hAnsi="仿宋_GB2312" w:eastAsia="仿宋_GB2312" w:cs="仿宋_GB2312"/>
          <w:spacing w:val="41"/>
          <w:sz w:val="32"/>
          <w:szCs w:val="32"/>
        </w:rPr>
      </w:pPr>
      <w:r>
        <w:rPr>
          <w:rFonts w:hint="eastAsia" w:ascii="仿宋_GB2312" w:hAnsi="仿宋_GB2312" w:eastAsia="仿宋_GB2312" w:cs="仿宋_GB2312"/>
          <w:spacing w:val="41"/>
          <w:sz w:val="32"/>
          <w:szCs w:val="32"/>
        </w:rPr>
        <w:t>依据《市场监督管理行政许可程序规定》第四十三条第一款的规定，对上述拟作出的撤销登记，北京荣同千名经贸有限公司、徐志生</w:t>
      </w:r>
      <w:r>
        <w:rPr>
          <w:rFonts w:hint="eastAsia" w:ascii="仿宋_GB2312" w:hAnsi="仿宋_GB2312" w:eastAsia="仿宋_GB2312" w:cs="仿宋_GB2312"/>
          <w:spacing w:val="41"/>
          <w:sz w:val="32"/>
          <w:szCs w:val="32"/>
          <w:lang w:eastAsia="zh-CN"/>
        </w:rPr>
        <w:t>、</w:t>
      </w:r>
      <w:r>
        <w:rPr>
          <w:rFonts w:hint="eastAsia" w:ascii="仿宋_GB2312" w:hAnsi="仿宋_GB2312" w:eastAsia="仿宋_GB2312" w:cs="仿宋_GB2312"/>
          <w:spacing w:val="41"/>
          <w:sz w:val="32"/>
          <w:szCs w:val="32"/>
        </w:rPr>
        <w:t>张长生、刘秀荣及相关利害关系人有陈述、申辩和要求举行听证的权利。如果有陈述、申辩意见，应当在收到本告知书之日起五日内，向本局提出；如果要求举行听证，可以在本告知书的送达回证上提出举行听证的要求</w:t>
      </w:r>
      <w:r>
        <w:rPr>
          <w:rFonts w:hint="eastAsia" w:ascii="仿宋_GB2312" w:hAnsi="仿宋_GB2312" w:eastAsia="仿宋_GB2312" w:cs="仿宋_GB2312"/>
          <w:spacing w:val="41"/>
          <w:sz w:val="32"/>
          <w:szCs w:val="32"/>
          <w:lang w:eastAsia="zh-CN"/>
        </w:rPr>
        <w:t>，</w:t>
      </w:r>
      <w:r>
        <w:rPr>
          <w:rFonts w:hint="eastAsia" w:ascii="仿宋_GB2312" w:hAnsi="仿宋_GB2312" w:eastAsia="仿宋_GB2312" w:cs="仿宋_GB2312"/>
          <w:spacing w:val="41"/>
          <w:sz w:val="32"/>
          <w:szCs w:val="32"/>
        </w:rPr>
        <w:t>也可以自接到本告知书之日起五日内以书面或者口头 形式提出举行听证的要求。逾期未提出的，视为放弃此权利。</w:t>
      </w:r>
    </w:p>
    <w:p w14:paraId="1E6C3A7E">
      <w:pPr>
        <w:pStyle w:val="2"/>
        <w:spacing w:line="399" w:lineRule="auto"/>
        <w:ind w:right="249" w:firstLine="804" w:firstLineChars="200"/>
        <w:rPr>
          <w:rFonts w:hint="default" w:ascii="仿宋_GB2312" w:hAnsi="仿宋_GB2312" w:eastAsia="仿宋_GB2312" w:cs="仿宋_GB2312"/>
          <w:spacing w:val="41"/>
          <w:sz w:val="32"/>
          <w:szCs w:val="32"/>
          <w:lang w:val="en-US" w:eastAsia="zh-CN"/>
        </w:rPr>
      </w:pPr>
      <w:r>
        <w:rPr>
          <w:rFonts w:hint="eastAsia" w:ascii="仿宋_GB2312" w:hAnsi="仿宋_GB2312" w:eastAsia="仿宋_GB2312" w:cs="仿宋_GB2312"/>
          <w:spacing w:val="41"/>
          <w:sz w:val="32"/>
          <w:szCs w:val="32"/>
        </w:rPr>
        <w:t>联系人：赵凯、雷朝伟 联系电话：</w:t>
      </w:r>
      <w:r>
        <w:rPr>
          <w:rFonts w:hint="eastAsia" w:ascii="仿宋_GB2312" w:hAnsi="仿宋_GB2312" w:eastAsia="仿宋_GB2312" w:cs="仿宋_GB2312"/>
          <w:spacing w:val="41"/>
          <w:sz w:val="32"/>
          <w:szCs w:val="32"/>
          <w:lang w:val="en-US" w:eastAsia="zh-CN"/>
        </w:rPr>
        <w:t>010</w:t>
      </w:r>
      <w:r>
        <w:rPr>
          <w:rFonts w:hint="eastAsia" w:ascii="仿宋_GB2312" w:hAnsi="仿宋_GB2312" w:eastAsia="仿宋_GB2312" w:cs="仿宋_GB2312"/>
          <w:spacing w:val="41"/>
          <w:sz w:val="32"/>
          <w:szCs w:val="32"/>
        </w:rPr>
        <w:t>6929</w:t>
      </w:r>
      <w:r>
        <w:rPr>
          <w:rFonts w:hint="eastAsia" w:ascii="仿宋_GB2312" w:hAnsi="仿宋_GB2312" w:eastAsia="仿宋_GB2312" w:cs="仿宋_GB2312"/>
          <w:spacing w:val="41"/>
          <w:sz w:val="32"/>
          <w:szCs w:val="32"/>
          <w:lang w:val="en-US" w:eastAsia="zh-CN"/>
        </w:rPr>
        <w:t>4111</w:t>
      </w:r>
    </w:p>
    <w:p w14:paraId="1931505D">
      <w:pPr>
        <w:pStyle w:val="2"/>
        <w:spacing w:line="399" w:lineRule="auto"/>
        <w:ind w:right="249" w:firstLine="3216" w:firstLineChars="800"/>
        <w:rPr>
          <w:rFonts w:hint="eastAsia" w:ascii="仿宋_GB2312" w:hAnsi="仿宋_GB2312" w:eastAsia="仿宋_GB2312" w:cs="仿宋_GB2312"/>
          <w:spacing w:val="41"/>
          <w:sz w:val="32"/>
          <w:szCs w:val="32"/>
        </w:rPr>
      </w:pPr>
      <w:r>
        <w:rPr>
          <w:rFonts w:hint="eastAsia" w:ascii="仿宋_GB2312" w:hAnsi="仿宋_GB2312" w:eastAsia="仿宋_GB2312" w:cs="仿宋_GB2312"/>
          <w:spacing w:val="41"/>
          <w:sz w:val="32"/>
          <w:szCs w:val="32"/>
        </w:rPr>
        <w:t>北京市大兴区市场监督管理局</w:t>
      </w:r>
    </w:p>
    <w:p w14:paraId="0D9EB703">
      <w:pPr>
        <w:pStyle w:val="2"/>
        <w:tabs>
          <w:tab w:val="left" w:pos="709"/>
        </w:tabs>
        <w:spacing w:line="399" w:lineRule="auto"/>
        <w:ind w:right="249" w:firstLine="4020" w:firstLineChars="1000"/>
        <w:rPr>
          <w:rFonts w:hint="default" w:ascii="仿宋_GB2312" w:hAnsi="仿宋_GB2312" w:eastAsia="仿宋_GB2312" w:cs="仿宋_GB2312"/>
          <w:spacing w:val="41"/>
          <w:sz w:val="32"/>
          <w:szCs w:val="32"/>
          <w:lang w:val="en-US" w:eastAsia="zh-CN"/>
        </w:rPr>
      </w:pPr>
      <w:r>
        <w:rPr>
          <w:rFonts w:hint="eastAsia" w:ascii="仿宋_GB2312" w:hAnsi="仿宋_GB2312" w:eastAsia="仿宋_GB2312" w:cs="仿宋_GB2312"/>
          <w:spacing w:val="41"/>
          <w:sz w:val="32"/>
          <w:szCs w:val="32"/>
          <w:lang w:eastAsia="zh-CN"/>
        </w:rPr>
        <w:tab/>
      </w:r>
      <w:r>
        <w:rPr>
          <w:rFonts w:hint="eastAsia" w:ascii="仿宋_GB2312" w:hAnsi="仿宋_GB2312" w:eastAsia="仿宋_GB2312" w:cs="仿宋_GB2312"/>
          <w:spacing w:val="41"/>
          <w:sz w:val="32"/>
          <w:szCs w:val="32"/>
          <w:lang w:val="en-US" w:eastAsia="zh-CN"/>
        </w:rPr>
        <w:t>2</w:t>
      </w:r>
      <w:r>
        <w:rPr>
          <w:rFonts w:hint="eastAsia" w:ascii="仿宋_GB2312" w:hAnsi="仿宋_GB2312" w:eastAsia="仿宋_GB2312" w:cs="仿宋_GB2312"/>
          <w:spacing w:val="41"/>
          <w:sz w:val="32"/>
          <w:szCs w:val="32"/>
        </w:rPr>
        <w:t>026年</w:t>
      </w:r>
      <w:r>
        <w:rPr>
          <w:rFonts w:hint="eastAsia" w:ascii="仿宋_GB2312" w:hAnsi="仿宋_GB2312" w:eastAsia="仿宋_GB2312" w:cs="仿宋_GB2312"/>
          <w:spacing w:val="41"/>
          <w:sz w:val="32"/>
          <w:szCs w:val="32"/>
          <w:lang w:val="en-US" w:eastAsia="zh-CN"/>
        </w:rPr>
        <w:t>6</w:t>
      </w:r>
      <w:r>
        <w:rPr>
          <w:rFonts w:hint="eastAsia" w:ascii="仿宋_GB2312" w:hAnsi="仿宋_GB2312" w:eastAsia="仿宋_GB2312" w:cs="仿宋_GB2312"/>
          <w:spacing w:val="41"/>
          <w:sz w:val="32"/>
          <w:szCs w:val="32"/>
        </w:rPr>
        <w:t>月</w:t>
      </w:r>
      <w:r>
        <w:rPr>
          <w:rFonts w:hint="eastAsia" w:ascii="仿宋_GB2312" w:hAnsi="仿宋_GB2312" w:eastAsia="仿宋_GB2312" w:cs="仿宋_GB2312"/>
          <w:spacing w:val="41"/>
          <w:sz w:val="32"/>
          <w:szCs w:val="32"/>
          <w:lang w:val="en-US" w:eastAsia="zh-CN"/>
        </w:rPr>
        <w:t>18</w:t>
      </w:r>
      <w:r>
        <w:rPr>
          <w:rFonts w:hint="eastAsia" w:ascii="仿宋_GB2312" w:hAnsi="仿宋_GB2312" w:eastAsia="仿宋_GB2312" w:cs="仿宋_GB2312"/>
          <w:spacing w:val="41"/>
          <w:sz w:val="32"/>
          <w:szCs w:val="32"/>
        </w:rPr>
        <w:t>日</w:t>
      </w:r>
    </w:p>
    <w:p w14:paraId="7C3D89EA"/>
    <w:sectPr>
      <w:pgSz w:w="11906" w:h="16838"/>
      <w:pgMar w:top="1134" w:right="1134"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76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3"/>
      <w:szCs w:val="3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2026-06-18T08:21:04Z</dcterms:created>
  <dc:creator>18831</dc:creator>
  <cp:lastModifiedBy>LSY</cp:lastModifiedBy>
  <dcterms:modified xsi:type="dcterms:W3CDTF">2026-06-18T08:21:24Z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eyJoZGlkIjoiODBkYTc5OGViZDU4MzhiOGIyZmZiYTc0ZDIzN2ZmYWQiLCJ1c2VySWQiOiIyOTY3MDI4MTQifQ==</vt:lpwstr>
  </property>
  <property fmtid="{D5CDD505-2E9C-101B-9397-08002B2CF9AE}" pid="4" name="ICV">
    <vt:lpwstr>7551E786CB9D426391039F80410F68E9_12</vt:lpwstr>
  </property>
</Properties>
</file>