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D187A">
      <w:pPr>
        <w:snapToGrid w:val="0"/>
        <w:spacing w:line="440" w:lineRule="exact"/>
        <w:jc w:val="center"/>
        <w:rPr>
          <w:rFonts w:hint="eastAsia" w:ascii="宋体" w:hAnsi="宋体" w:eastAsia="宋体" w:cs="宋体"/>
          <w:color w:val="000000"/>
          <w:sz w:val="32"/>
          <w:szCs w:val="32"/>
        </w:rPr>
      </w:pPr>
      <w:r>
        <w:rPr>
          <w:rFonts w:hint="eastAsia" w:ascii="宋体" w:hAnsi="宋体" w:eastAsia="宋体" w:cs="宋体"/>
          <w:color w:val="000000"/>
          <w:sz w:val="32"/>
          <w:szCs w:val="32"/>
        </w:rPr>
        <w:t>2026年北京市</w:t>
      </w:r>
      <w:r>
        <w:rPr>
          <w:rFonts w:hint="eastAsia" w:ascii="宋体" w:hAnsi="宋体" w:cs="宋体"/>
          <w:color w:val="000000"/>
          <w:sz w:val="32"/>
          <w:szCs w:val="32"/>
          <w:lang w:val="en-US" w:eastAsia="zh-CN"/>
        </w:rPr>
        <w:t>大兴</w:t>
      </w:r>
      <w:r>
        <w:rPr>
          <w:rFonts w:hint="eastAsia" w:ascii="宋体" w:hAnsi="宋体" w:eastAsia="宋体" w:cs="宋体"/>
          <w:color w:val="000000"/>
          <w:sz w:val="32"/>
          <w:szCs w:val="32"/>
        </w:rPr>
        <w:t>区</w:t>
      </w:r>
      <w:r>
        <w:rPr>
          <w:rFonts w:hint="eastAsia" w:ascii="宋体" w:hAnsi="宋体" w:cs="宋体"/>
          <w:color w:val="000000"/>
          <w:sz w:val="32"/>
          <w:szCs w:val="32"/>
          <w:lang w:val="en-US" w:eastAsia="zh-CN"/>
        </w:rPr>
        <w:t>学生用品</w:t>
      </w:r>
      <w:r>
        <w:rPr>
          <w:rFonts w:hint="eastAsia" w:ascii="宋体" w:hAnsi="宋体" w:eastAsia="宋体" w:cs="宋体"/>
          <w:color w:val="000000"/>
          <w:sz w:val="32"/>
          <w:szCs w:val="32"/>
        </w:rPr>
        <w:t>产品质量监督抽查实施细则</w:t>
      </w:r>
    </w:p>
    <w:p w14:paraId="3AB0CB53">
      <w:pPr>
        <w:snapToGrid w:val="0"/>
        <w:spacing w:line="440" w:lineRule="exact"/>
        <w:rPr>
          <w:rFonts w:eastAsia="黑体"/>
          <w:color w:val="000000"/>
          <w:szCs w:val="21"/>
        </w:rPr>
      </w:pPr>
      <w:bookmarkStart w:id="0" w:name="_GoBack"/>
      <w:bookmarkEnd w:id="0"/>
    </w:p>
    <w:p w14:paraId="2B75022D">
      <w:pPr>
        <w:snapToGrid w:val="0"/>
        <w:spacing w:line="440" w:lineRule="exact"/>
        <w:rPr>
          <w:rFonts w:eastAsia="黑体"/>
          <w:color w:val="000000"/>
          <w:szCs w:val="21"/>
        </w:rPr>
      </w:pPr>
      <w:r>
        <w:rPr>
          <w:rFonts w:eastAsia="黑体"/>
          <w:color w:val="000000"/>
          <w:szCs w:val="21"/>
        </w:rPr>
        <w:t>1 抽样方法</w:t>
      </w:r>
    </w:p>
    <w:p w14:paraId="42E135B7">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54D67E41">
      <w:pPr>
        <w:snapToGrid w:val="0"/>
        <w:spacing w:line="440" w:lineRule="exact"/>
        <w:ind w:firstLine="420" w:firstLineChars="200"/>
        <w:rPr>
          <w:color w:val="000000"/>
          <w:szCs w:val="21"/>
        </w:rPr>
      </w:pPr>
      <w:r>
        <w:rPr>
          <w:color w:val="000000"/>
          <w:szCs w:val="21"/>
        </w:rPr>
        <w:t>随机数一般可使用随机数表等方法产生。</w:t>
      </w:r>
    </w:p>
    <w:p w14:paraId="045AFF3C">
      <w:pPr>
        <w:snapToGrid w:val="0"/>
        <w:spacing w:line="440" w:lineRule="exact"/>
        <w:ind w:firstLine="420" w:firstLineChars="200"/>
        <w:rPr>
          <w:color w:val="000000"/>
          <w:szCs w:val="21"/>
        </w:rPr>
      </w:pPr>
      <w:r>
        <w:rPr>
          <w:color w:val="000000"/>
          <w:szCs w:val="21"/>
        </w:rPr>
        <w:t>抽样基数满足抽样数量即可，具体抽取检验样品数量及备用样品数量见表</w:t>
      </w:r>
      <w:r>
        <w:rPr>
          <w:rFonts w:hint="eastAsia"/>
          <w:color w:val="000000"/>
          <w:szCs w:val="21"/>
        </w:rPr>
        <w:t>1。</w:t>
      </w:r>
    </w:p>
    <w:p w14:paraId="245F8C68">
      <w:pPr>
        <w:snapToGrid w:val="0"/>
        <w:spacing w:line="440" w:lineRule="exact"/>
        <w:ind w:firstLine="2730" w:firstLineChars="1300"/>
        <w:rPr>
          <w:color w:val="000000"/>
          <w:szCs w:val="21"/>
        </w:rPr>
      </w:pPr>
      <w:r>
        <w:rPr>
          <w:rFonts w:hint="eastAsia"/>
          <w:color w:val="000000"/>
          <w:szCs w:val="21"/>
        </w:rPr>
        <w:t>表1：抽取学生</w:t>
      </w:r>
      <w:r>
        <w:rPr>
          <w:rFonts w:hint="eastAsia"/>
          <w:color w:val="000000"/>
          <w:szCs w:val="21"/>
          <w:lang w:val="en-US" w:eastAsia="zh-CN"/>
        </w:rPr>
        <w:t>用品</w:t>
      </w:r>
      <w:r>
        <w:rPr>
          <w:rFonts w:hint="eastAsia"/>
          <w:color w:val="000000"/>
          <w:szCs w:val="21"/>
        </w:rPr>
        <w:t>样品数量</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3902"/>
        <w:gridCol w:w="1701"/>
        <w:gridCol w:w="1530"/>
        <w:gridCol w:w="1541"/>
      </w:tblGrid>
      <w:tr w14:paraId="47FC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5E92AD5B">
            <w:pPr>
              <w:spacing w:line="320" w:lineRule="exact"/>
              <w:jc w:val="center"/>
              <w:rPr>
                <w:rFonts w:eastAsia="仿宋_GB2312"/>
                <w:b/>
                <w:szCs w:val="21"/>
              </w:rPr>
            </w:pPr>
            <w:r>
              <w:rPr>
                <w:rFonts w:eastAsia="仿宋_GB2312"/>
                <w:b/>
                <w:szCs w:val="21"/>
                <w:lang w:bidi="ar"/>
              </w:rPr>
              <w:t>序号</w:t>
            </w:r>
          </w:p>
        </w:tc>
        <w:tc>
          <w:tcPr>
            <w:tcW w:w="3902" w:type="dxa"/>
            <w:tcBorders>
              <w:top w:val="single" w:color="auto" w:sz="4" w:space="0"/>
              <w:left w:val="nil"/>
              <w:bottom w:val="single" w:color="auto" w:sz="4" w:space="0"/>
              <w:right w:val="single" w:color="auto" w:sz="4" w:space="0"/>
            </w:tcBorders>
            <w:noWrap w:val="0"/>
            <w:vAlign w:val="center"/>
          </w:tcPr>
          <w:p w14:paraId="023983FC">
            <w:pPr>
              <w:spacing w:line="320" w:lineRule="exact"/>
              <w:jc w:val="center"/>
              <w:rPr>
                <w:rFonts w:eastAsia="仿宋_GB2312"/>
                <w:b/>
                <w:szCs w:val="21"/>
              </w:rPr>
            </w:pPr>
            <w:r>
              <w:rPr>
                <w:rFonts w:eastAsia="仿宋_GB2312"/>
                <w:b/>
                <w:szCs w:val="21"/>
                <w:lang w:bidi="ar"/>
              </w:rPr>
              <w:t>商品名称</w:t>
            </w:r>
          </w:p>
        </w:tc>
        <w:tc>
          <w:tcPr>
            <w:tcW w:w="1701" w:type="dxa"/>
            <w:tcBorders>
              <w:top w:val="single" w:color="auto" w:sz="4" w:space="0"/>
              <w:left w:val="nil"/>
              <w:bottom w:val="single" w:color="auto" w:sz="4" w:space="0"/>
              <w:right w:val="single" w:color="auto" w:sz="4" w:space="0"/>
            </w:tcBorders>
            <w:noWrap w:val="0"/>
            <w:vAlign w:val="center"/>
          </w:tcPr>
          <w:p w14:paraId="2D75196E">
            <w:pPr>
              <w:spacing w:line="320" w:lineRule="exact"/>
              <w:jc w:val="center"/>
              <w:rPr>
                <w:rFonts w:eastAsia="仿宋_GB2312"/>
                <w:b/>
                <w:szCs w:val="21"/>
                <w:lang w:bidi="ar"/>
              </w:rPr>
            </w:pPr>
            <w:r>
              <w:rPr>
                <w:rFonts w:hint="eastAsia" w:eastAsia="仿宋_GB2312"/>
                <w:b/>
                <w:szCs w:val="21"/>
                <w:lang w:bidi="ar"/>
              </w:rPr>
              <w:t>抽样数量</w:t>
            </w:r>
          </w:p>
        </w:tc>
        <w:tc>
          <w:tcPr>
            <w:tcW w:w="1530" w:type="dxa"/>
            <w:tcBorders>
              <w:top w:val="single" w:color="auto" w:sz="4" w:space="0"/>
              <w:left w:val="nil"/>
              <w:bottom w:val="single" w:color="auto" w:sz="4" w:space="0"/>
              <w:right w:val="single" w:color="auto" w:sz="4" w:space="0"/>
            </w:tcBorders>
            <w:noWrap w:val="0"/>
            <w:vAlign w:val="center"/>
          </w:tcPr>
          <w:p w14:paraId="0145B2E7">
            <w:pPr>
              <w:spacing w:line="320" w:lineRule="exact"/>
              <w:jc w:val="center"/>
              <w:rPr>
                <w:rFonts w:eastAsia="仿宋_GB2312"/>
                <w:b/>
                <w:szCs w:val="21"/>
              </w:rPr>
            </w:pPr>
            <w:r>
              <w:rPr>
                <w:rFonts w:eastAsia="仿宋_GB2312"/>
                <w:b/>
                <w:szCs w:val="21"/>
                <w:lang w:bidi="ar"/>
              </w:rPr>
              <w:t>检验样品数量</w:t>
            </w:r>
          </w:p>
        </w:tc>
        <w:tc>
          <w:tcPr>
            <w:tcW w:w="1541" w:type="dxa"/>
            <w:tcBorders>
              <w:top w:val="single" w:color="auto" w:sz="4" w:space="0"/>
              <w:left w:val="nil"/>
              <w:bottom w:val="single" w:color="auto" w:sz="4" w:space="0"/>
              <w:right w:val="single" w:color="auto" w:sz="4" w:space="0"/>
            </w:tcBorders>
            <w:noWrap w:val="0"/>
            <w:vAlign w:val="center"/>
          </w:tcPr>
          <w:p w14:paraId="6676175F">
            <w:pPr>
              <w:spacing w:line="320" w:lineRule="exact"/>
              <w:jc w:val="center"/>
              <w:rPr>
                <w:rFonts w:eastAsia="仿宋_GB2312"/>
                <w:b/>
                <w:szCs w:val="21"/>
              </w:rPr>
            </w:pPr>
            <w:r>
              <w:rPr>
                <w:rFonts w:eastAsia="仿宋_GB2312"/>
                <w:b/>
                <w:szCs w:val="21"/>
                <w:lang w:bidi="ar"/>
              </w:rPr>
              <w:t xml:space="preserve">备用样品数量 </w:t>
            </w:r>
          </w:p>
        </w:tc>
      </w:tr>
      <w:tr w14:paraId="7A4B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04AFCC42">
            <w:pPr>
              <w:spacing w:line="320" w:lineRule="exact"/>
              <w:jc w:val="center"/>
              <w:rPr>
                <w:rFonts w:eastAsia="仿宋_GB2312"/>
                <w:b/>
                <w:szCs w:val="21"/>
              </w:rPr>
            </w:pPr>
            <w:r>
              <w:rPr>
                <w:rFonts w:eastAsia="仿宋_GB2312"/>
                <w:b/>
                <w:szCs w:val="21"/>
                <w:lang w:bidi="ar"/>
              </w:rPr>
              <w:t>1</w:t>
            </w:r>
          </w:p>
        </w:tc>
        <w:tc>
          <w:tcPr>
            <w:tcW w:w="3902" w:type="dxa"/>
            <w:tcBorders>
              <w:top w:val="single" w:color="auto" w:sz="4" w:space="0"/>
              <w:left w:val="nil"/>
              <w:bottom w:val="single" w:color="auto" w:sz="4" w:space="0"/>
              <w:right w:val="single" w:color="auto" w:sz="4" w:space="0"/>
            </w:tcBorders>
            <w:noWrap w:val="0"/>
            <w:vAlign w:val="center"/>
          </w:tcPr>
          <w:p w14:paraId="6EC572D0">
            <w:pPr>
              <w:spacing w:line="320" w:lineRule="exact"/>
              <w:jc w:val="center"/>
              <w:rPr>
                <w:rFonts w:eastAsia="仿宋_GB2312"/>
                <w:szCs w:val="21"/>
              </w:rPr>
            </w:pPr>
            <w:r>
              <w:rPr>
                <w:rFonts w:eastAsia="仿宋_GB2312"/>
                <w:szCs w:val="21"/>
                <w:lang w:bidi="ar"/>
              </w:rPr>
              <w:t>修正带</w:t>
            </w:r>
          </w:p>
        </w:tc>
        <w:tc>
          <w:tcPr>
            <w:tcW w:w="1701" w:type="dxa"/>
            <w:tcBorders>
              <w:top w:val="single" w:color="auto" w:sz="4" w:space="0"/>
              <w:left w:val="nil"/>
              <w:bottom w:val="single" w:color="auto" w:sz="4" w:space="0"/>
              <w:right w:val="single" w:color="auto" w:sz="4" w:space="0"/>
            </w:tcBorders>
            <w:noWrap w:val="0"/>
            <w:vAlign w:val="center"/>
          </w:tcPr>
          <w:p w14:paraId="48D4FEED">
            <w:pPr>
              <w:spacing w:line="320" w:lineRule="exact"/>
              <w:jc w:val="center"/>
              <w:rPr>
                <w:rFonts w:eastAsia="仿宋_GB2312"/>
                <w:szCs w:val="21"/>
                <w:lang w:bidi="ar"/>
              </w:rPr>
            </w:pPr>
            <w:r>
              <w:rPr>
                <w:rFonts w:hint="eastAsia" w:eastAsia="仿宋_GB2312"/>
                <w:szCs w:val="21"/>
                <w:lang w:bidi="ar"/>
              </w:rPr>
              <w:t>60米</w:t>
            </w:r>
          </w:p>
        </w:tc>
        <w:tc>
          <w:tcPr>
            <w:tcW w:w="1530" w:type="dxa"/>
            <w:tcBorders>
              <w:top w:val="single" w:color="auto" w:sz="4" w:space="0"/>
              <w:left w:val="nil"/>
              <w:bottom w:val="single" w:color="auto" w:sz="4" w:space="0"/>
              <w:right w:val="single" w:color="auto" w:sz="4" w:space="0"/>
            </w:tcBorders>
            <w:noWrap w:val="0"/>
            <w:vAlign w:val="center"/>
          </w:tcPr>
          <w:p w14:paraId="5E6FA98A">
            <w:pPr>
              <w:spacing w:line="320" w:lineRule="exact"/>
              <w:jc w:val="center"/>
              <w:rPr>
                <w:rFonts w:eastAsia="仿宋_GB2312"/>
                <w:b/>
                <w:szCs w:val="21"/>
              </w:rPr>
            </w:pPr>
            <w:r>
              <w:rPr>
                <w:rFonts w:eastAsia="仿宋_GB2312"/>
                <w:szCs w:val="21"/>
                <w:lang w:bidi="ar"/>
              </w:rPr>
              <w:t>30</w:t>
            </w:r>
            <w:r>
              <w:rPr>
                <w:rFonts w:ascii="仿宋_GB2312" w:eastAsia="仿宋_GB2312" w:cs="仿宋_GB2312"/>
                <w:szCs w:val="21"/>
                <w:lang w:bidi="ar"/>
              </w:rPr>
              <w:t>米</w:t>
            </w:r>
          </w:p>
        </w:tc>
        <w:tc>
          <w:tcPr>
            <w:tcW w:w="1541" w:type="dxa"/>
            <w:tcBorders>
              <w:top w:val="single" w:color="auto" w:sz="4" w:space="0"/>
              <w:left w:val="nil"/>
              <w:bottom w:val="single" w:color="auto" w:sz="4" w:space="0"/>
              <w:right w:val="single" w:color="auto" w:sz="4" w:space="0"/>
            </w:tcBorders>
            <w:noWrap w:val="0"/>
            <w:vAlign w:val="center"/>
          </w:tcPr>
          <w:p w14:paraId="6BD8863F">
            <w:pPr>
              <w:spacing w:line="320" w:lineRule="exact"/>
              <w:jc w:val="center"/>
              <w:rPr>
                <w:rFonts w:eastAsia="仿宋_GB2312"/>
                <w:b/>
                <w:szCs w:val="21"/>
              </w:rPr>
            </w:pPr>
            <w:r>
              <w:rPr>
                <w:rFonts w:eastAsia="仿宋_GB2312"/>
                <w:szCs w:val="21"/>
                <w:lang w:bidi="ar"/>
              </w:rPr>
              <w:t>30</w:t>
            </w:r>
            <w:r>
              <w:rPr>
                <w:rFonts w:ascii="仿宋_GB2312" w:eastAsia="仿宋_GB2312" w:cs="仿宋_GB2312"/>
                <w:szCs w:val="21"/>
                <w:lang w:bidi="ar"/>
              </w:rPr>
              <w:t>米</w:t>
            </w:r>
          </w:p>
        </w:tc>
      </w:tr>
      <w:tr w14:paraId="52619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11575B27">
            <w:pPr>
              <w:spacing w:line="320" w:lineRule="exact"/>
              <w:jc w:val="center"/>
              <w:rPr>
                <w:rFonts w:eastAsia="仿宋_GB2312"/>
                <w:b/>
                <w:szCs w:val="21"/>
              </w:rPr>
            </w:pPr>
            <w:r>
              <w:rPr>
                <w:rFonts w:eastAsia="仿宋_GB2312"/>
                <w:b/>
                <w:szCs w:val="21"/>
                <w:lang w:bidi="ar"/>
              </w:rPr>
              <w:t>2</w:t>
            </w:r>
          </w:p>
        </w:tc>
        <w:tc>
          <w:tcPr>
            <w:tcW w:w="3902" w:type="dxa"/>
            <w:tcBorders>
              <w:top w:val="single" w:color="auto" w:sz="4" w:space="0"/>
              <w:left w:val="nil"/>
              <w:bottom w:val="single" w:color="auto" w:sz="4" w:space="0"/>
              <w:right w:val="single" w:color="auto" w:sz="4" w:space="0"/>
            </w:tcBorders>
            <w:noWrap w:val="0"/>
            <w:vAlign w:val="center"/>
          </w:tcPr>
          <w:p w14:paraId="4D2DCCB4">
            <w:pPr>
              <w:spacing w:line="320" w:lineRule="exact"/>
              <w:jc w:val="center"/>
              <w:rPr>
                <w:rFonts w:eastAsia="仿宋_GB2312"/>
                <w:szCs w:val="21"/>
              </w:rPr>
            </w:pPr>
            <w:r>
              <w:rPr>
                <w:rFonts w:eastAsia="仿宋_GB2312"/>
                <w:szCs w:val="21"/>
                <w:lang w:bidi="ar"/>
              </w:rPr>
              <w:t>修正液</w:t>
            </w:r>
          </w:p>
        </w:tc>
        <w:tc>
          <w:tcPr>
            <w:tcW w:w="1701" w:type="dxa"/>
            <w:tcBorders>
              <w:top w:val="single" w:color="auto" w:sz="4" w:space="0"/>
              <w:left w:val="nil"/>
              <w:bottom w:val="single" w:color="auto" w:sz="4" w:space="0"/>
              <w:right w:val="single" w:color="auto" w:sz="4" w:space="0"/>
            </w:tcBorders>
            <w:noWrap w:val="0"/>
            <w:vAlign w:val="center"/>
          </w:tcPr>
          <w:p w14:paraId="2BFB3E5E">
            <w:pPr>
              <w:spacing w:line="320" w:lineRule="exact"/>
              <w:jc w:val="center"/>
              <w:rPr>
                <w:rFonts w:eastAsia="仿宋_GB2312"/>
                <w:szCs w:val="21"/>
                <w:lang w:bidi="ar"/>
              </w:rPr>
            </w:pPr>
            <w:r>
              <w:rPr>
                <w:rFonts w:hint="eastAsia" w:eastAsia="仿宋_GB2312"/>
                <w:szCs w:val="21"/>
                <w:lang w:bidi="ar"/>
              </w:rPr>
              <w:t>3件</w:t>
            </w:r>
          </w:p>
        </w:tc>
        <w:tc>
          <w:tcPr>
            <w:tcW w:w="1530" w:type="dxa"/>
            <w:tcBorders>
              <w:top w:val="single" w:color="auto" w:sz="4" w:space="0"/>
              <w:left w:val="nil"/>
              <w:bottom w:val="single" w:color="auto" w:sz="4" w:space="0"/>
              <w:right w:val="single" w:color="auto" w:sz="4" w:space="0"/>
            </w:tcBorders>
            <w:noWrap w:val="0"/>
            <w:vAlign w:val="center"/>
          </w:tcPr>
          <w:p w14:paraId="73812A67">
            <w:pPr>
              <w:spacing w:line="320" w:lineRule="exact"/>
              <w:jc w:val="center"/>
              <w:rPr>
                <w:rFonts w:eastAsia="仿宋_GB2312"/>
                <w:b/>
                <w:szCs w:val="21"/>
              </w:rPr>
            </w:pPr>
            <w:r>
              <w:rPr>
                <w:rFonts w:eastAsia="仿宋_GB2312"/>
                <w:szCs w:val="21"/>
                <w:lang w:bidi="ar"/>
              </w:rPr>
              <w:t>2件</w:t>
            </w:r>
          </w:p>
        </w:tc>
        <w:tc>
          <w:tcPr>
            <w:tcW w:w="1541" w:type="dxa"/>
            <w:tcBorders>
              <w:top w:val="single" w:color="auto" w:sz="4" w:space="0"/>
              <w:left w:val="nil"/>
              <w:bottom w:val="single" w:color="auto" w:sz="4" w:space="0"/>
              <w:right w:val="single" w:color="auto" w:sz="4" w:space="0"/>
            </w:tcBorders>
            <w:noWrap w:val="0"/>
            <w:vAlign w:val="center"/>
          </w:tcPr>
          <w:p w14:paraId="28594B3A">
            <w:pPr>
              <w:spacing w:line="320" w:lineRule="exact"/>
              <w:jc w:val="center"/>
              <w:rPr>
                <w:rFonts w:eastAsia="仿宋_GB2312"/>
                <w:b/>
                <w:szCs w:val="21"/>
              </w:rPr>
            </w:pPr>
            <w:r>
              <w:rPr>
                <w:rFonts w:eastAsia="仿宋_GB2312"/>
                <w:szCs w:val="21"/>
                <w:lang w:bidi="ar"/>
              </w:rPr>
              <w:t>1</w:t>
            </w:r>
            <w:r>
              <w:rPr>
                <w:rFonts w:ascii="仿宋_GB2312" w:eastAsia="仿宋_GB2312" w:cs="仿宋_GB2312"/>
                <w:szCs w:val="21"/>
                <w:lang w:bidi="ar"/>
              </w:rPr>
              <w:t>件</w:t>
            </w:r>
          </w:p>
        </w:tc>
      </w:tr>
      <w:tr w14:paraId="7445F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22E4BB78">
            <w:pPr>
              <w:spacing w:line="320" w:lineRule="exact"/>
              <w:jc w:val="center"/>
              <w:rPr>
                <w:rFonts w:eastAsia="仿宋_GB2312"/>
                <w:b/>
                <w:szCs w:val="21"/>
              </w:rPr>
            </w:pPr>
            <w:r>
              <w:rPr>
                <w:rFonts w:eastAsia="仿宋_GB2312"/>
                <w:b/>
                <w:szCs w:val="21"/>
                <w:lang w:bidi="ar"/>
              </w:rPr>
              <w:t>3</w:t>
            </w:r>
          </w:p>
        </w:tc>
        <w:tc>
          <w:tcPr>
            <w:tcW w:w="3902" w:type="dxa"/>
            <w:tcBorders>
              <w:top w:val="single" w:color="auto" w:sz="4" w:space="0"/>
              <w:left w:val="nil"/>
              <w:bottom w:val="single" w:color="auto" w:sz="4" w:space="0"/>
              <w:right w:val="single" w:color="auto" w:sz="4" w:space="0"/>
            </w:tcBorders>
            <w:noWrap w:val="0"/>
            <w:vAlign w:val="center"/>
          </w:tcPr>
          <w:p w14:paraId="2432498A">
            <w:pPr>
              <w:spacing w:line="320" w:lineRule="exact"/>
              <w:jc w:val="center"/>
              <w:rPr>
                <w:rFonts w:eastAsia="仿宋_GB2312"/>
                <w:szCs w:val="21"/>
              </w:rPr>
            </w:pPr>
            <w:r>
              <w:rPr>
                <w:rFonts w:eastAsia="仿宋_GB2312"/>
                <w:szCs w:val="21"/>
                <w:lang w:bidi="ar"/>
              </w:rPr>
              <w:t>修正笔</w:t>
            </w:r>
          </w:p>
        </w:tc>
        <w:tc>
          <w:tcPr>
            <w:tcW w:w="1701" w:type="dxa"/>
            <w:tcBorders>
              <w:top w:val="single" w:color="auto" w:sz="4" w:space="0"/>
              <w:left w:val="nil"/>
              <w:bottom w:val="single" w:color="auto" w:sz="4" w:space="0"/>
              <w:right w:val="single" w:color="auto" w:sz="4" w:space="0"/>
            </w:tcBorders>
            <w:noWrap w:val="0"/>
            <w:vAlign w:val="center"/>
          </w:tcPr>
          <w:p w14:paraId="7874D02A">
            <w:pPr>
              <w:spacing w:line="320" w:lineRule="exact"/>
              <w:jc w:val="center"/>
              <w:rPr>
                <w:rFonts w:eastAsia="仿宋_GB2312"/>
                <w:szCs w:val="21"/>
                <w:lang w:bidi="ar"/>
              </w:rPr>
            </w:pPr>
            <w:r>
              <w:rPr>
                <w:rFonts w:hint="eastAsia" w:eastAsia="仿宋_GB2312"/>
                <w:szCs w:val="21"/>
                <w:lang w:bidi="ar"/>
              </w:rPr>
              <w:t>20支</w:t>
            </w:r>
          </w:p>
        </w:tc>
        <w:tc>
          <w:tcPr>
            <w:tcW w:w="1530" w:type="dxa"/>
            <w:tcBorders>
              <w:top w:val="single" w:color="auto" w:sz="4" w:space="0"/>
              <w:left w:val="nil"/>
              <w:bottom w:val="single" w:color="auto" w:sz="4" w:space="0"/>
              <w:right w:val="single" w:color="auto" w:sz="4" w:space="0"/>
            </w:tcBorders>
            <w:noWrap w:val="0"/>
            <w:vAlign w:val="center"/>
          </w:tcPr>
          <w:p w14:paraId="03E20A9F">
            <w:pPr>
              <w:spacing w:line="320" w:lineRule="exact"/>
              <w:jc w:val="center"/>
              <w:rPr>
                <w:rFonts w:eastAsia="仿宋_GB2312"/>
                <w:b/>
                <w:szCs w:val="21"/>
              </w:rPr>
            </w:pPr>
            <w:r>
              <w:rPr>
                <w:rFonts w:eastAsia="仿宋_GB2312"/>
                <w:szCs w:val="21"/>
                <w:lang w:bidi="ar"/>
              </w:rPr>
              <w:t>10支</w:t>
            </w:r>
          </w:p>
        </w:tc>
        <w:tc>
          <w:tcPr>
            <w:tcW w:w="1541" w:type="dxa"/>
            <w:tcBorders>
              <w:top w:val="single" w:color="auto" w:sz="4" w:space="0"/>
              <w:left w:val="nil"/>
              <w:bottom w:val="single" w:color="auto" w:sz="4" w:space="0"/>
              <w:right w:val="single" w:color="auto" w:sz="4" w:space="0"/>
            </w:tcBorders>
            <w:noWrap w:val="0"/>
            <w:vAlign w:val="center"/>
          </w:tcPr>
          <w:p w14:paraId="4F2D3EE6">
            <w:pPr>
              <w:spacing w:line="320" w:lineRule="exact"/>
              <w:jc w:val="center"/>
              <w:rPr>
                <w:rFonts w:eastAsia="仿宋_GB2312"/>
                <w:b/>
                <w:szCs w:val="21"/>
              </w:rPr>
            </w:pPr>
            <w:r>
              <w:rPr>
                <w:rFonts w:eastAsia="仿宋_GB2312"/>
                <w:szCs w:val="21"/>
                <w:lang w:bidi="ar"/>
              </w:rPr>
              <w:t>10支</w:t>
            </w:r>
          </w:p>
        </w:tc>
      </w:tr>
      <w:tr w14:paraId="1808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507AB1B6">
            <w:pPr>
              <w:spacing w:line="320" w:lineRule="exact"/>
              <w:jc w:val="center"/>
              <w:rPr>
                <w:rFonts w:eastAsia="仿宋_GB2312"/>
                <w:b/>
                <w:szCs w:val="21"/>
              </w:rPr>
            </w:pPr>
            <w:r>
              <w:rPr>
                <w:rFonts w:eastAsia="仿宋_GB2312"/>
                <w:b/>
                <w:szCs w:val="21"/>
                <w:lang w:bidi="ar"/>
              </w:rPr>
              <w:t>4</w:t>
            </w:r>
          </w:p>
        </w:tc>
        <w:tc>
          <w:tcPr>
            <w:tcW w:w="3902" w:type="dxa"/>
            <w:tcBorders>
              <w:top w:val="single" w:color="auto" w:sz="4" w:space="0"/>
              <w:left w:val="nil"/>
              <w:bottom w:val="single" w:color="auto" w:sz="4" w:space="0"/>
              <w:right w:val="single" w:color="auto" w:sz="4" w:space="0"/>
            </w:tcBorders>
            <w:noWrap w:val="0"/>
            <w:vAlign w:val="center"/>
          </w:tcPr>
          <w:p w14:paraId="0B1AC19D">
            <w:pPr>
              <w:spacing w:line="320" w:lineRule="exact"/>
              <w:jc w:val="center"/>
              <w:rPr>
                <w:rFonts w:eastAsia="仿宋_GB2312"/>
                <w:szCs w:val="21"/>
              </w:rPr>
            </w:pPr>
            <w:r>
              <w:rPr>
                <w:rFonts w:eastAsia="仿宋_GB2312"/>
                <w:szCs w:val="21"/>
                <w:lang w:bidi="ar"/>
              </w:rPr>
              <w:t>液体胶、固体胶</w:t>
            </w:r>
          </w:p>
        </w:tc>
        <w:tc>
          <w:tcPr>
            <w:tcW w:w="1701" w:type="dxa"/>
            <w:tcBorders>
              <w:top w:val="single" w:color="auto" w:sz="4" w:space="0"/>
              <w:left w:val="nil"/>
              <w:bottom w:val="single" w:color="auto" w:sz="4" w:space="0"/>
              <w:right w:val="single" w:color="auto" w:sz="4" w:space="0"/>
            </w:tcBorders>
            <w:noWrap w:val="0"/>
            <w:vAlign w:val="center"/>
          </w:tcPr>
          <w:p w14:paraId="1D46135D">
            <w:pPr>
              <w:spacing w:line="320" w:lineRule="exact"/>
              <w:jc w:val="center"/>
              <w:rPr>
                <w:rFonts w:eastAsia="仿宋_GB2312"/>
                <w:szCs w:val="21"/>
                <w:lang w:bidi="ar"/>
              </w:rPr>
            </w:pPr>
            <w:r>
              <w:rPr>
                <w:rFonts w:hint="eastAsia" w:eastAsia="仿宋_GB2312"/>
                <w:szCs w:val="21"/>
                <w:lang w:bidi="ar"/>
              </w:rPr>
              <w:t>3个</w:t>
            </w:r>
          </w:p>
        </w:tc>
        <w:tc>
          <w:tcPr>
            <w:tcW w:w="1530" w:type="dxa"/>
            <w:tcBorders>
              <w:top w:val="single" w:color="auto" w:sz="4" w:space="0"/>
              <w:left w:val="nil"/>
              <w:bottom w:val="single" w:color="auto" w:sz="4" w:space="0"/>
              <w:right w:val="single" w:color="auto" w:sz="4" w:space="0"/>
            </w:tcBorders>
            <w:noWrap w:val="0"/>
            <w:vAlign w:val="center"/>
          </w:tcPr>
          <w:p w14:paraId="42E4B29F">
            <w:pPr>
              <w:spacing w:line="320" w:lineRule="exact"/>
              <w:jc w:val="center"/>
              <w:rPr>
                <w:rFonts w:eastAsia="仿宋_GB2312"/>
                <w:b/>
                <w:szCs w:val="21"/>
              </w:rPr>
            </w:pPr>
            <w:r>
              <w:rPr>
                <w:rFonts w:eastAsia="仿宋_GB2312"/>
                <w:szCs w:val="21"/>
                <w:lang w:bidi="ar"/>
              </w:rPr>
              <w:t>2</w:t>
            </w:r>
            <w:r>
              <w:rPr>
                <w:rFonts w:hint="eastAsia" w:eastAsia="仿宋_GB2312"/>
                <w:szCs w:val="21"/>
                <w:lang w:bidi="ar"/>
              </w:rPr>
              <w:t>个</w:t>
            </w:r>
          </w:p>
        </w:tc>
        <w:tc>
          <w:tcPr>
            <w:tcW w:w="1541" w:type="dxa"/>
            <w:tcBorders>
              <w:top w:val="single" w:color="auto" w:sz="4" w:space="0"/>
              <w:left w:val="nil"/>
              <w:bottom w:val="single" w:color="auto" w:sz="4" w:space="0"/>
              <w:right w:val="single" w:color="auto" w:sz="4" w:space="0"/>
            </w:tcBorders>
            <w:noWrap w:val="0"/>
            <w:vAlign w:val="center"/>
          </w:tcPr>
          <w:p w14:paraId="5FCCF715">
            <w:pPr>
              <w:spacing w:line="320" w:lineRule="exact"/>
              <w:jc w:val="center"/>
              <w:rPr>
                <w:rFonts w:eastAsia="仿宋_GB2312"/>
                <w:b/>
                <w:szCs w:val="21"/>
              </w:rPr>
            </w:pPr>
            <w:r>
              <w:rPr>
                <w:rFonts w:eastAsia="仿宋_GB2312"/>
                <w:szCs w:val="21"/>
                <w:lang w:bidi="ar"/>
              </w:rPr>
              <w:t>1</w:t>
            </w:r>
            <w:r>
              <w:rPr>
                <w:rFonts w:hint="eastAsia" w:eastAsia="仿宋_GB2312"/>
                <w:szCs w:val="21"/>
                <w:lang w:bidi="ar"/>
              </w:rPr>
              <w:t>个</w:t>
            </w:r>
          </w:p>
        </w:tc>
      </w:tr>
      <w:tr w14:paraId="5341E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615BF1D3">
            <w:pPr>
              <w:spacing w:line="320" w:lineRule="exact"/>
              <w:jc w:val="center"/>
              <w:rPr>
                <w:rFonts w:eastAsia="仿宋_GB2312"/>
                <w:b/>
                <w:szCs w:val="21"/>
              </w:rPr>
            </w:pPr>
            <w:r>
              <w:rPr>
                <w:rFonts w:eastAsia="仿宋_GB2312"/>
                <w:b/>
                <w:szCs w:val="21"/>
                <w:lang w:bidi="ar"/>
              </w:rPr>
              <w:t>5</w:t>
            </w:r>
          </w:p>
        </w:tc>
        <w:tc>
          <w:tcPr>
            <w:tcW w:w="3902" w:type="dxa"/>
            <w:tcBorders>
              <w:top w:val="single" w:color="auto" w:sz="4" w:space="0"/>
              <w:left w:val="nil"/>
              <w:bottom w:val="single" w:color="auto" w:sz="4" w:space="0"/>
              <w:right w:val="single" w:color="auto" w:sz="4" w:space="0"/>
            </w:tcBorders>
            <w:noWrap w:val="0"/>
            <w:vAlign w:val="center"/>
          </w:tcPr>
          <w:p w14:paraId="4AD6AF36">
            <w:pPr>
              <w:spacing w:line="320" w:lineRule="exact"/>
              <w:jc w:val="center"/>
              <w:rPr>
                <w:rFonts w:eastAsia="仿宋_GB2312"/>
                <w:szCs w:val="21"/>
              </w:rPr>
            </w:pPr>
            <w:r>
              <w:rPr>
                <w:rFonts w:eastAsia="仿宋_GB2312"/>
                <w:szCs w:val="21"/>
                <w:lang w:bidi="ar"/>
              </w:rPr>
              <w:t>课业簿册</w:t>
            </w:r>
          </w:p>
        </w:tc>
        <w:tc>
          <w:tcPr>
            <w:tcW w:w="1701" w:type="dxa"/>
            <w:tcBorders>
              <w:top w:val="single" w:color="auto" w:sz="4" w:space="0"/>
              <w:left w:val="nil"/>
              <w:bottom w:val="single" w:color="auto" w:sz="4" w:space="0"/>
              <w:right w:val="single" w:color="auto" w:sz="4" w:space="0"/>
            </w:tcBorders>
            <w:noWrap w:val="0"/>
            <w:vAlign w:val="center"/>
          </w:tcPr>
          <w:p w14:paraId="18735CBF">
            <w:pPr>
              <w:spacing w:line="320" w:lineRule="exact"/>
              <w:jc w:val="center"/>
              <w:rPr>
                <w:rFonts w:eastAsia="仿宋_GB2312"/>
                <w:szCs w:val="21"/>
                <w:lang w:bidi="ar"/>
              </w:rPr>
            </w:pPr>
            <w:r>
              <w:rPr>
                <w:rFonts w:hint="eastAsia" w:eastAsia="仿宋_GB2312"/>
                <w:szCs w:val="21"/>
                <w:lang w:bidi="ar"/>
              </w:rPr>
              <w:t>3个</w:t>
            </w:r>
          </w:p>
        </w:tc>
        <w:tc>
          <w:tcPr>
            <w:tcW w:w="1530" w:type="dxa"/>
            <w:tcBorders>
              <w:top w:val="single" w:color="auto" w:sz="4" w:space="0"/>
              <w:left w:val="nil"/>
              <w:bottom w:val="single" w:color="auto" w:sz="4" w:space="0"/>
              <w:right w:val="single" w:color="auto" w:sz="4" w:space="0"/>
            </w:tcBorders>
            <w:noWrap w:val="0"/>
            <w:vAlign w:val="center"/>
          </w:tcPr>
          <w:p w14:paraId="19F920E0">
            <w:pPr>
              <w:spacing w:line="320" w:lineRule="exact"/>
              <w:jc w:val="center"/>
              <w:rPr>
                <w:rFonts w:eastAsia="仿宋_GB2312"/>
                <w:b/>
                <w:szCs w:val="21"/>
              </w:rPr>
            </w:pPr>
            <w:r>
              <w:rPr>
                <w:rFonts w:eastAsia="仿宋_GB2312"/>
                <w:szCs w:val="21"/>
                <w:lang w:bidi="ar"/>
              </w:rPr>
              <w:t>2</w:t>
            </w:r>
            <w:r>
              <w:rPr>
                <w:rFonts w:ascii="仿宋_GB2312" w:eastAsia="仿宋_GB2312" w:cs="仿宋_GB2312"/>
                <w:szCs w:val="21"/>
                <w:lang w:bidi="ar"/>
              </w:rPr>
              <w:t>个</w:t>
            </w:r>
          </w:p>
        </w:tc>
        <w:tc>
          <w:tcPr>
            <w:tcW w:w="1541" w:type="dxa"/>
            <w:tcBorders>
              <w:top w:val="single" w:color="auto" w:sz="4" w:space="0"/>
              <w:left w:val="nil"/>
              <w:bottom w:val="single" w:color="auto" w:sz="4" w:space="0"/>
              <w:right w:val="single" w:color="auto" w:sz="4" w:space="0"/>
            </w:tcBorders>
            <w:noWrap w:val="0"/>
            <w:vAlign w:val="center"/>
          </w:tcPr>
          <w:p w14:paraId="508853E7">
            <w:pPr>
              <w:spacing w:line="320" w:lineRule="exact"/>
              <w:jc w:val="center"/>
              <w:rPr>
                <w:rFonts w:eastAsia="仿宋_GB2312"/>
                <w:b/>
                <w:szCs w:val="21"/>
              </w:rPr>
            </w:pPr>
            <w:r>
              <w:rPr>
                <w:rFonts w:eastAsia="仿宋_GB2312"/>
                <w:szCs w:val="21"/>
                <w:lang w:bidi="ar"/>
              </w:rPr>
              <w:t>1</w:t>
            </w:r>
            <w:r>
              <w:rPr>
                <w:rFonts w:ascii="仿宋_GB2312" w:eastAsia="仿宋_GB2312" w:cs="仿宋_GB2312"/>
                <w:szCs w:val="21"/>
                <w:lang w:bidi="ar"/>
              </w:rPr>
              <w:t>个</w:t>
            </w:r>
          </w:p>
        </w:tc>
      </w:tr>
      <w:tr w14:paraId="59B6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59A75463">
            <w:pPr>
              <w:spacing w:line="320" w:lineRule="exact"/>
              <w:jc w:val="center"/>
              <w:rPr>
                <w:rFonts w:eastAsia="仿宋_GB2312"/>
                <w:b/>
                <w:szCs w:val="21"/>
              </w:rPr>
            </w:pPr>
            <w:r>
              <w:rPr>
                <w:rFonts w:eastAsia="仿宋_GB2312"/>
                <w:b/>
                <w:szCs w:val="21"/>
                <w:lang w:bidi="ar"/>
              </w:rPr>
              <w:t>6</w:t>
            </w:r>
          </w:p>
        </w:tc>
        <w:tc>
          <w:tcPr>
            <w:tcW w:w="3902" w:type="dxa"/>
            <w:tcBorders>
              <w:top w:val="single" w:color="auto" w:sz="4" w:space="0"/>
              <w:left w:val="nil"/>
              <w:bottom w:val="single" w:color="auto" w:sz="4" w:space="0"/>
              <w:right w:val="single" w:color="auto" w:sz="4" w:space="0"/>
            </w:tcBorders>
            <w:noWrap w:val="0"/>
            <w:vAlign w:val="center"/>
          </w:tcPr>
          <w:p w14:paraId="1BB2009B">
            <w:pPr>
              <w:spacing w:line="360" w:lineRule="auto"/>
              <w:ind w:firstLine="420" w:firstLineChars="200"/>
              <w:jc w:val="left"/>
              <w:rPr>
                <w:rFonts w:eastAsia="仿宋_GB2312"/>
                <w:szCs w:val="21"/>
              </w:rPr>
            </w:pPr>
            <w:r>
              <w:rPr>
                <w:rFonts w:eastAsia="仿宋_GB2312"/>
                <w:szCs w:val="21"/>
                <w:lang w:bidi="ar"/>
              </w:rPr>
              <w:t>卷笔刀、绘图仪尺、文具剪刀、学生圆规、文具盒、手动削笔机、美工刀</w:t>
            </w:r>
          </w:p>
        </w:tc>
        <w:tc>
          <w:tcPr>
            <w:tcW w:w="1701" w:type="dxa"/>
            <w:tcBorders>
              <w:top w:val="single" w:color="auto" w:sz="4" w:space="0"/>
              <w:left w:val="nil"/>
              <w:bottom w:val="single" w:color="auto" w:sz="4" w:space="0"/>
              <w:right w:val="single" w:color="auto" w:sz="4" w:space="0"/>
            </w:tcBorders>
            <w:noWrap w:val="0"/>
            <w:vAlign w:val="center"/>
          </w:tcPr>
          <w:p w14:paraId="5BC115B2">
            <w:pPr>
              <w:spacing w:line="360" w:lineRule="auto"/>
              <w:jc w:val="left"/>
              <w:rPr>
                <w:rFonts w:eastAsia="仿宋_GB2312"/>
                <w:szCs w:val="21"/>
                <w:lang w:bidi="ar"/>
              </w:rPr>
            </w:pPr>
            <w:r>
              <w:rPr>
                <w:rFonts w:hint="eastAsia" w:eastAsia="仿宋_GB2312"/>
                <w:szCs w:val="21"/>
                <w:lang w:bidi="ar"/>
              </w:rPr>
              <w:t xml:space="preserve">     2个</w:t>
            </w:r>
          </w:p>
        </w:tc>
        <w:tc>
          <w:tcPr>
            <w:tcW w:w="1530" w:type="dxa"/>
            <w:tcBorders>
              <w:top w:val="single" w:color="auto" w:sz="4" w:space="0"/>
              <w:left w:val="nil"/>
              <w:bottom w:val="single" w:color="auto" w:sz="4" w:space="0"/>
              <w:right w:val="single" w:color="auto" w:sz="4" w:space="0"/>
            </w:tcBorders>
            <w:noWrap w:val="0"/>
            <w:vAlign w:val="center"/>
          </w:tcPr>
          <w:p w14:paraId="73235CAB">
            <w:pPr>
              <w:spacing w:line="320" w:lineRule="exact"/>
              <w:jc w:val="center"/>
              <w:rPr>
                <w:rFonts w:eastAsia="仿宋_GB2312"/>
                <w:b/>
                <w:szCs w:val="21"/>
              </w:rPr>
            </w:pPr>
            <w:r>
              <w:rPr>
                <w:rFonts w:eastAsia="仿宋_GB2312"/>
                <w:szCs w:val="21"/>
                <w:lang w:bidi="ar"/>
              </w:rPr>
              <w:t>1</w:t>
            </w:r>
            <w:r>
              <w:rPr>
                <w:rFonts w:hint="eastAsia" w:eastAsia="仿宋_GB2312"/>
                <w:szCs w:val="21"/>
                <w:lang w:bidi="ar"/>
              </w:rPr>
              <w:t>个</w:t>
            </w:r>
          </w:p>
        </w:tc>
        <w:tc>
          <w:tcPr>
            <w:tcW w:w="1541" w:type="dxa"/>
            <w:tcBorders>
              <w:top w:val="single" w:color="auto" w:sz="4" w:space="0"/>
              <w:left w:val="nil"/>
              <w:bottom w:val="single" w:color="auto" w:sz="4" w:space="0"/>
              <w:right w:val="single" w:color="auto" w:sz="4" w:space="0"/>
            </w:tcBorders>
            <w:noWrap w:val="0"/>
            <w:vAlign w:val="center"/>
          </w:tcPr>
          <w:p w14:paraId="29A0C7CF">
            <w:pPr>
              <w:spacing w:line="320" w:lineRule="exact"/>
              <w:jc w:val="center"/>
              <w:rPr>
                <w:rFonts w:eastAsia="仿宋_GB2312"/>
                <w:b/>
                <w:szCs w:val="21"/>
              </w:rPr>
            </w:pPr>
            <w:r>
              <w:rPr>
                <w:rFonts w:eastAsia="仿宋_GB2312"/>
                <w:szCs w:val="21"/>
                <w:lang w:bidi="ar"/>
              </w:rPr>
              <w:t>1</w:t>
            </w:r>
            <w:r>
              <w:rPr>
                <w:rFonts w:hint="eastAsia" w:eastAsia="仿宋_GB2312"/>
                <w:szCs w:val="21"/>
                <w:lang w:bidi="ar"/>
              </w:rPr>
              <w:t>个</w:t>
            </w:r>
          </w:p>
        </w:tc>
      </w:tr>
      <w:tr w14:paraId="6A500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1E99B4C1">
            <w:pPr>
              <w:spacing w:line="320" w:lineRule="exact"/>
              <w:jc w:val="center"/>
              <w:rPr>
                <w:rFonts w:eastAsia="仿宋_GB2312"/>
                <w:b/>
                <w:szCs w:val="21"/>
              </w:rPr>
            </w:pPr>
            <w:r>
              <w:rPr>
                <w:rFonts w:eastAsia="仿宋_GB2312"/>
                <w:b/>
                <w:szCs w:val="21"/>
                <w:lang w:bidi="ar"/>
              </w:rPr>
              <w:t>7</w:t>
            </w:r>
          </w:p>
        </w:tc>
        <w:tc>
          <w:tcPr>
            <w:tcW w:w="3902" w:type="dxa"/>
            <w:tcBorders>
              <w:top w:val="single" w:color="auto" w:sz="4" w:space="0"/>
              <w:left w:val="nil"/>
              <w:bottom w:val="single" w:color="auto" w:sz="4" w:space="0"/>
              <w:right w:val="single" w:color="auto" w:sz="4" w:space="0"/>
            </w:tcBorders>
            <w:noWrap w:val="0"/>
            <w:vAlign w:val="center"/>
          </w:tcPr>
          <w:p w14:paraId="352BBDB4">
            <w:pPr>
              <w:spacing w:line="320" w:lineRule="exact"/>
              <w:jc w:val="center"/>
              <w:rPr>
                <w:rFonts w:eastAsia="仿宋_GB2312"/>
                <w:szCs w:val="21"/>
              </w:rPr>
            </w:pPr>
            <w:r>
              <w:rPr>
                <w:rFonts w:eastAsia="仿宋_GB2312"/>
                <w:szCs w:val="21"/>
                <w:lang w:bidi="ar"/>
              </w:rPr>
              <w:t>蜡笔、油画棒、水彩画颜料</w:t>
            </w:r>
          </w:p>
        </w:tc>
        <w:tc>
          <w:tcPr>
            <w:tcW w:w="1701" w:type="dxa"/>
            <w:tcBorders>
              <w:top w:val="single" w:color="auto" w:sz="4" w:space="0"/>
              <w:left w:val="nil"/>
              <w:bottom w:val="single" w:color="auto" w:sz="4" w:space="0"/>
              <w:right w:val="single" w:color="auto" w:sz="4" w:space="0"/>
            </w:tcBorders>
            <w:noWrap w:val="0"/>
            <w:vAlign w:val="center"/>
          </w:tcPr>
          <w:p w14:paraId="5EB95988">
            <w:pPr>
              <w:spacing w:line="320" w:lineRule="exact"/>
              <w:jc w:val="center"/>
              <w:rPr>
                <w:rFonts w:eastAsia="仿宋_GB2312"/>
                <w:szCs w:val="21"/>
                <w:lang w:bidi="ar"/>
              </w:rPr>
            </w:pPr>
            <w:r>
              <w:rPr>
                <w:rFonts w:hint="eastAsia" w:eastAsia="仿宋_GB2312"/>
                <w:szCs w:val="21"/>
                <w:lang w:bidi="ar"/>
              </w:rPr>
              <w:t>2盒</w:t>
            </w:r>
          </w:p>
        </w:tc>
        <w:tc>
          <w:tcPr>
            <w:tcW w:w="1530" w:type="dxa"/>
            <w:tcBorders>
              <w:top w:val="single" w:color="auto" w:sz="4" w:space="0"/>
              <w:left w:val="nil"/>
              <w:bottom w:val="single" w:color="auto" w:sz="4" w:space="0"/>
              <w:right w:val="single" w:color="auto" w:sz="4" w:space="0"/>
            </w:tcBorders>
            <w:noWrap w:val="0"/>
            <w:vAlign w:val="center"/>
          </w:tcPr>
          <w:p w14:paraId="4FE9E0BE">
            <w:pPr>
              <w:spacing w:line="320" w:lineRule="exact"/>
              <w:jc w:val="center"/>
              <w:rPr>
                <w:rFonts w:eastAsia="仿宋_GB2312"/>
                <w:b/>
                <w:szCs w:val="21"/>
              </w:rPr>
            </w:pPr>
            <w:r>
              <w:rPr>
                <w:rFonts w:eastAsia="仿宋_GB2312"/>
                <w:color w:val="000000"/>
                <w:szCs w:val="21"/>
                <w:lang w:bidi="ar"/>
              </w:rPr>
              <w:t>1</w:t>
            </w:r>
            <w:r>
              <w:rPr>
                <w:rFonts w:ascii="仿宋_GB2312" w:eastAsia="仿宋_GB2312" w:cs="仿宋_GB2312"/>
                <w:color w:val="000000"/>
                <w:szCs w:val="21"/>
                <w:lang w:bidi="ar"/>
              </w:rPr>
              <w:t>盒</w:t>
            </w:r>
          </w:p>
        </w:tc>
        <w:tc>
          <w:tcPr>
            <w:tcW w:w="1541" w:type="dxa"/>
            <w:tcBorders>
              <w:top w:val="single" w:color="auto" w:sz="4" w:space="0"/>
              <w:left w:val="nil"/>
              <w:bottom w:val="single" w:color="auto" w:sz="4" w:space="0"/>
              <w:right w:val="single" w:color="auto" w:sz="4" w:space="0"/>
            </w:tcBorders>
            <w:noWrap w:val="0"/>
            <w:vAlign w:val="center"/>
          </w:tcPr>
          <w:p w14:paraId="271FBDDB">
            <w:pPr>
              <w:spacing w:line="320" w:lineRule="exact"/>
              <w:jc w:val="center"/>
              <w:rPr>
                <w:rFonts w:eastAsia="仿宋_GB2312"/>
                <w:b/>
                <w:szCs w:val="21"/>
              </w:rPr>
            </w:pPr>
            <w:r>
              <w:rPr>
                <w:rFonts w:eastAsia="仿宋_GB2312"/>
                <w:color w:val="000000"/>
                <w:szCs w:val="21"/>
                <w:lang w:bidi="ar"/>
              </w:rPr>
              <w:t>1</w:t>
            </w:r>
            <w:r>
              <w:rPr>
                <w:rFonts w:ascii="仿宋_GB2312" w:eastAsia="仿宋_GB2312" w:cs="仿宋_GB2312"/>
                <w:color w:val="000000"/>
                <w:szCs w:val="21"/>
                <w:lang w:bidi="ar"/>
              </w:rPr>
              <w:t>盒</w:t>
            </w:r>
          </w:p>
        </w:tc>
      </w:tr>
      <w:tr w14:paraId="29F3F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690D3143">
            <w:pPr>
              <w:spacing w:line="320" w:lineRule="exact"/>
              <w:jc w:val="center"/>
              <w:rPr>
                <w:rFonts w:eastAsia="仿宋_GB2312"/>
                <w:b/>
                <w:szCs w:val="21"/>
              </w:rPr>
            </w:pPr>
            <w:r>
              <w:rPr>
                <w:rFonts w:eastAsia="仿宋_GB2312"/>
                <w:b/>
                <w:szCs w:val="21"/>
                <w:lang w:bidi="ar"/>
              </w:rPr>
              <w:t>8</w:t>
            </w:r>
          </w:p>
        </w:tc>
        <w:tc>
          <w:tcPr>
            <w:tcW w:w="3902" w:type="dxa"/>
            <w:tcBorders>
              <w:top w:val="single" w:color="auto" w:sz="4" w:space="0"/>
              <w:left w:val="nil"/>
              <w:bottom w:val="single" w:color="auto" w:sz="4" w:space="0"/>
              <w:right w:val="single" w:color="auto" w:sz="4" w:space="0"/>
            </w:tcBorders>
            <w:noWrap w:val="0"/>
            <w:vAlign w:val="center"/>
          </w:tcPr>
          <w:p w14:paraId="72593F17">
            <w:pPr>
              <w:spacing w:line="320" w:lineRule="exact"/>
              <w:jc w:val="center"/>
              <w:rPr>
                <w:rFonts w:eastAsia="仿宋_GB2312"/>
                <w:szCs w:val="21"/>
              </w:rPr>
            </w:pPr>
            <w:r>
              <w:rPr>
                <w:rFonts w:eastAsia="仿宋_GB2312"/>
                <w:szCs w:val="21"/>
                <w:lang w:bidi="ar"/>
              </w:rPr>
              <w:t>橡皮擦、墨水、书套</w:t>
            </w:r>
          </w:p>
        </w:tc>
        <w:tc>
          <w:tcPr>
            <w:tcW w:w="1701" w:type="dxa"/>
            <w:tcBorders>
              <w:top w:val="single" w:color="auto" w:sz="4" w:space="0"/>
              <w:left w:val="nil"/>
              <w:bottom w:val="single" w:color="auto" w:sz="4" w:space="0"/>
              <w:right w:val="single" w:color="auto" w:sz="4" w:space="0"/>
            </w:tcBorders>
            <w:noWrap w:val="0"/>
            <w:vAlign w:val="center"/>
          </w:tcPr>
          <w:p w14:paraId="0C8BEBED">
            <w:pPr>
              <w:spacing w:line="320" w:lineRule="exact"/>
              <w:jc w:val="center"/>
              <w:rPr>
                <w:rFonts w:eastAsia="仿宋_GB2312"/>
                <w:szCs w:val="21"/>
                <w:lang w:bidi="ar"/>
              </w:rPr>
            </w:pPr>
            <w:r>
              <w:rPr>
                <w:rFonts w:hint="eastAsia" w:eastAsia="仿宋_GB2312"/>
                <w:szCs w:val="21"/>
                <w:lang w:bidi="ar"/>
              </w:rPr>
              <w:t>3个</w:t>
            </w:r>
          </w:p>
        </w:tc>
        <w:tc>
          <w:tcPr>
            <w:tcW w:w="1530" w:type="dxa"/>
            <w:tcBorders>
              <w:top w:val="single" w:color="auto" w:sz="4" w:space="0"/>
              <w:left w:val="nil"/>
              <w:bottom w:val="single" w:color="auto" w:sz="4" w:space="0"/>
              <w:right w:val="single" w:color="auto" w:sz="4" w:space="0"/>
            </w:tcBorders>
            <w:noWrap w:val="0"/>
            <w:vAlign w:val="center"/>
          </w:tcPr>
          <w:p w14:paraId="7FFCA436">
            <w:pPr>
              <w:spacing w:line="320" w:lineRule="exact"/>
              <w:jc w:val="center"/>
              <w:rPr>
                <w:rFonts w:eastAsia="仿宋_GB2312"/>
                <w:b/>
                <w:szCs w:val="21"/>
              </w:rPr>
            </w:pPr>
            <w:r>
              <w:rPr>
                <w:rFonts w:eastAsia="仿宋_GB2312"/>
                <w:szCs w:val="21"/>
                <w:lang w:bidi="ar"/>
              </w:rPr>
              <w:t>2</w:t>
            </w:r>
            <w:r>
              <w:rPr>
                <w:rFonts w:hint="eastAsia" w:eastAsia="仿宋_GB2312"/>
                <w:szCs w:val="21"/>
                <w:lang w:bidi="ar"/>
              </w:rPr>
              <w:t>个</w:t>
            </w:r>
          </w:p>
        </w:tc>
        <w:tc>
          <w:tcPr>
            <w:tcW w:w="1541" w:type="dxa"/>
            <w:tcBorders>
              <w:top w:val="single" w:color="auto" w:sz="4" w:space="0"/>
              <w:left w:val="nil"/>
              <w:bottom w:val="single" w:color="auto" w:sz="4" w:space="0"/>
              <w:right w:val="single" w:color="auto" w:sz="4" w:space="0"/>
            </w:tcBorders>
            <w:noWrap w:val="0"/>
            <w:vAlign w:val="center"/>
          </w:tcPr>
          <w:p w14:paraId="62236866">
            <w:pPr>
              <w:spacing w:line="320" w:lineRule="exact"/>
              <w:jc w:val="center"/>
              <w:rPr>
                <w:rFonts w:eastAsia="仿宋_GB2312"/>
                <w:b/>
                <w:szCs w:val="21"/>
              </w:rPr>
            </w:pPr>
            <w:r>
              <w:rPr>
                <w:rFonts w:eastAsia="仿宋_GB2312"/>
                <w:szCs w:val="21"/>
                <w:lang w:bidi="ar"/>
              </w:rPr>
              <w:t>1</w:t>
            </w:r>
            <w:r>
              <w:rPr>
                <w:rFonts w:hint="eastAsia" w:eastAsia="仿宋_GB2312"/>
                <w:szCs w:val="21"/>
                <w:lang w:bidi="ar"/>
              </w:rPr>
              <w:t>个</w:t>
            </w:r>
          </w:p>
        </w:tc>
      </w:tr>
      <w:tr w14:paraId="2E426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1E2DC5BD">
            <w:pPr>
              <w:spacing w:line="320" w:lineRule="exact"/>
              <w:jc w:val="center"/>
              <w:rPr>
                <w:rFonts w:eastAsia="仿宋_GB2312"/>
                <w:b/>
                <w:szCs w:val="21"/>
              </w:rPr>
            </w:pPr>
            <w:r>
              <w:rPr>
                <w:rFonts w:eastAsia="仿宋_GB2312"/>
                <w:b/>
                <w:szCs w:val="21"/>
                <w:lang w:bidi="ar"/>
              </w:rPr>
              <w:t>9</w:t>
            </w:r>
          </w:p>
        </w:tc>
        <w:tc>
          <w:tcPr>
            <w:tcW w:w="3902" w:type="dxa"/>
            <w:tcBorders>
              <w:top w:val="single" w:color="auto" w:sz="4" w:space="0"/>
              <w:left w:val="nil"/>
              <w:bottom w:val="single" w:color="auto" w:sz="4" w:space="0"/>
              <w:right w:val="single" w:color="auto" w:sz="4" w:space="0"/>
            </w:tcBorders>
            <w:noWrap w:val="0"/>
            <w:vAlign w:val="center"/>
          </w:tcPr>
          <w:p w14:paraId="777A05D7">
            <w:pPr>
              <w:spacing w:line="320" w:lineRule="exact"/>
              <w:jc w:val="center"/>
              <w:rPr>
                <w:rFonts w:eastAsia="仿宋_GB2312"/>
                <w:szCs w:val="21"/>
              </w:rPr>
            </w:pPr>
            <w:r>
              <w:rPr>
                <w:rFonts w:eastAsia="仿宋_GB2312"/>
                <w:szCs w:val="21"/>
                <w:lang w:bidi="ar"/>
              </w:rPr>
              <w:t>铅芯</w:t>
            </w:r>
          </w:p>
        </w:tc>
        <w:tc>
          <w:tcPr>
            <w:tcW w:w="1701" w:type="dxa"/>
            <w:tcBorders>
              <w:top w:val="single" w:color="auto" w:sz="4" w:space="0"/>
              <w:left w:val="nil"/>
              <w:bottom w:val="single" w:color="auto" w:sz="4" w:space="0"/>
              <w:right w:val="single" w:color="auto" w:sz="4" w:space="0"/>
            </w:tcBorders>
            <w:noWrap w:val="0"/>
            <w:vAlign w:val="center"/>
          </w:tcPr>
          <w:p w14:paraId="2B8DB538">
            <w:pPr>
              <w:spacing w:line="320" w:lineRule="exact"/>
              <w:jc w:val="center"/>
              <w:rPr>
                <w:rFonts w:eastAsia="仿宋_GB2312"/>
                <w:szCs w:val="21"/>
                <w:lang w:bidi="ar"/>
              </w:rPr>
            </w:pPr>
            <w:r>
              <w:rPr>
                <w:rFonts w:hint="eastAsia" w:eastAsia="仿宋_GB2312"/>
                <w:szCs w:val="21"/>
                <w:lang w:bidi="ar"/>
              </w:rPr>
              <w:t>3盒</w:t>
            </w:r>
          </w:p>
        </w:tc>
        <w:tc>
          <w:tcPr>
            <w:tcW w:w="1530" w:type="dxa"/>
            <w:tcBorders>
              <w:top w:val="single" w:color="auto" w:sz="4" w:space="0"/>
              <w:left w:val="nil"/>
              <w:bottom w:val="single" w:color="auto" w:sz="4" w:space="0"/>
              <w:right w:val="single" w:color="auto" w:sz="4" w:space="0"/>
            </w:tcBorders>
            <w:noWrap w:val="0"/>
            <w:vAlign w:val="center"/>
          </w:tcPr>
          <w:p w14:paraId="1FD5CEF4">
            <w:pPr>
              <w:spacing w:line="320" w:lineRule="exact"/>
              <w:jc w:val="center"/>
              <w:rPr>
                <w:rFonts w:eastAsia="仿宋_GB2312"/>
                <w:b/>
                <w:szCs w:val="21"/>
              </w:rPr>
            </w:pPr>
            <w:r>
              <w:rPr>
                <w:rFonts w:eastAsia="仿宋_GB2312"/>
                <w:szCs w:val="21"/>
                <w:lang w:bidi="ar"/>
              </w:rPr>
              <w:t>2盒</w:t>
            </w:r>
          </w:p>
        </w:tc>
        <w:tc>
          <w:tcPr>
            <w:tcW w:w="1541" w:type="dxa"/>
            <w:tcBorders>
              <w:top w:val="single" w:color="auto" w:sz="4" w:space="0"/>
              <w:left w:val="nil"/>
              <w:bottom w:val="single" w:color="auto" w:sz="4" w:space="0"/>
              <w:right w:val="single" w:color="auto" w:sz="4" w:space="0"/>
            </w:tcBorders>
            <w:noWrap w:val="0"/>
            <w:vAlign w:val="center"/>
          </w:tcPr>
          <w:p w14:paraId="50597DA1">
            <w:pPr>
              <w:spacing w:line="320" w:lineRule="exact"/>
              <w:jc w:val="center"/>
              <w:rPr>
                <w:rFonts w:eastAsia="仿宋_GB2312"/>
                <w:b/>
                <w:szCs w:val="21"/>
              </w:rPr>
            </w:pPr>
            <w:r>
              <w:rPr>
                <w:rFonts w:eastAsia="仿宋_GB2312"/>
                <w:szCs w:val="21"/>
                <w:lang w:bidi="ar"/>
              </w:rPr>
              <w:t>1盒</w:t>
            </w:r>
          </w:p>
        </w:tc>
      </w:tr>
      <w:tr w14:paraId="6BD6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35DBD4A0">
            <w:pPr>
              <w:spacing w:line="320" w:lineRule="exact"/>
              <w:jc w:val="center"/>
              <w:rPr>
                <w:rFonts w:eastAsia="仿宋_GB2312"/>
                <w:b/>
                <w:szCs w:val="21"/>
              </w:rPr>
            </w:pPr>
            <w:r>
              <w:rPr>
                <w:rFonts w:eastAsia="仿宋_GB2312"/>
                <w:b/>
                <w:szCs w:val="21"/>
                <w:lang w:bidi="ar"/>
              </w:rPr>
              <w:t>10</w:t>
            </w:r>
          </w:p>
        </w:tc>
        <w:tc>
          <w:tcPr>
            <w:tcW w:w="3902" w:type="dxa"/>
            <w:tcBorders>
              <w:top w:val="single" w:color="auto" w:sz="4" w:space="0"/>
              <w:left w:val="nil"/>
              <w:bottom w:val="single" w:color="auto" w:sz="4" w:space="0"/>
              <w:right w:val="single" w:color="auto" w:sz="4" w:space="0"/>
            </w:tcBorders>
            <w:noWrap w:val="0"/>
            <w:vAlign w:val="center"/>
          </w:tcPr>
          <w:p w14:paraId="171C328F">
            <w:pPr>
              <w:spacing w:line="320" w:lineRule="exact"/>
              <w:jc w:val="center"/>
              <w:rPr>
                <w:rFonts w:eastAsia="仿宋_GB2312"/>
                <w:szCs w:val="21"/>
              </w:rPr>
            </w:pPr>
            <w:r>
              <w:rPr>
                <w:rFonts w:eastAsia="仿宋_GB2312"/>
                <w:szCs w:val="21"/>
                <w:lang w:bidi="ar"/>
              </w:rPr>
              <w:t>彩泥</w:t>
            </w:r>
          </w:p>
        </w:tc>
        <w:tc>
          <w:tcPr>
            <w:tcW w:w="1701" w:type="dxa"/>
            <w:tcBorders>
              <w:top w:val="single" w:color="auto" w:sz="4" w:space="0"/>
              <w:left w:val="nil"/>
              <w:bottom w:val="single" w:color="auto" w:sz="4" w:space="0"/>
              <w:right w:val="single" w:color="auto" w:sz="4" w:space="0"/>
            </w:tcBorders>
            <w:noWrap w:val="0"/>
            <w:vAlign w:val="center"/>
          </w:tcPr>
          <w:p w14:paraId="5BE9C5A8">
            <w:pPr>
              <w:spacing w:line="320" w:lineRule="exact"/>
              <w:jc w:val="center"/>
              <w:rPr>
                <w:rFonts w:eastAsia="仿宋_GB2312"/>
                <w:szCs w:val="21"/>
                <w:lang w:bidi="ar"/>
              </w:rPr>
            </w:pPr>
            <w:r>
              <w:rPr>
                <w:rFonts w:hint="eastAsia" w:eastAsia="仿宋_GB2312"/>
                <w:szCs w:val="21"/>
                <w:lang w:bidi="ar"/>
              </w:rPr>
              <w:t>3件</w:t>
            </w:r>
          </w:p>
        </w:tc>
        <w:tc>
          <w:tcPr>
            <w:tcW w:w="1530" w:type="dxa"/>
            <w:tcBorders>
              <w:top w:val="single" w:color="auto" w:sz="4" w:space="0"/>
              <w:left w:val="nil"/>
              <w:bottom w:val="single" w:color="auto" w:sz="4" w:space="0"/>
              <w:right w:val="single" w:color="auto" w:sz="4" w:space="0"/>
            </w:tcBorders>
            <w:noWrap w:val="0"/>
            <w:vAlign w:val="center"/>
          </w:tcPr>
          <w:p w14:paraId="526CFB9A">
            <w:pPr>
              <w:spacing w:line="320" w:lineRule="exact"/>
              <w:jc w:val="center"/>
              <w:rPr>
                <w:rFonts w:eastAsia="仿宋_GB2312"/>
                <w:b/>
                <w:szCs w:val="21"/>
              </w:rPr>
            </w:pPr>
            <w:r>
              <w:rPr>
                <w:rFonts w:eastAsia="仿宋_GB2312"/>
                <w:szCs w:val="21"/>
                <w:lang w:bidi="ar"/>
              </w:rPr>
              <w:t>2件</w:t>
            </w:r>
          </w:p>
        </w:tc>
        <w:tc>
          <w:tcPr>
            <w:tcW w:w="1541" w:type="dxa"/>
            <w:tcBorders>
              <w:top w:val="single" w:color="auto" w:sz="4" w:space="0"/>
              <w:left w:val="nil"/>
              <w:bottom w:val="single" w:color="auto" w:sz="4" w:space="0"/>
              <w:right w:val="single" w:color="auto" w:sz="4" w:space="0"/>
            </w:tcBorders>
            <w:noWrap w:val="0"/>
            <w:vAlign w:val="center"/>
          </w:tcPr>
          <w:p w14:paraId="75DADC4A">
            <w:pPr>
              <w:spacing w:line="320" w:lineRule="exact"/>
              <w:jc w:val="center"/>
              <w:rPr>
                <w:rFonts w:eastAsia="仿宋_GB2312"/>
                <w:b/>
                <w:szCs w:val="21"/>
              </w:rPr>
            </w:pPr>
            <w:r>
              <w:rPr>
                <w:rFonts w:eastAsia="仿宋_GB2312"/>
                <w:szCs w:val="21"/>
                <w:lang w:bidi="ar"/>
              </w:rPr>
              <w:t>1</w:t>
            </w:r>
            <w:r>
              <w:rPr>
                <w:rFonts w:ascii="仿宋_GB2312" w:eastAsia="仿宋_GB2312" w:cs="仿宋_GB2312"/>
                <w:szCs w:val="21"/>
                <w:lang w:bidi="ar"/>
              </w:rPr>
              <w:t>件</w:t>
            </w:r>
          </w:p>
        </w:tc>
      </w:tr>
      <w:tr w14:paraId="011F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44F01BE9">
            <w:pPr>
              <w:spacing w:line="320" w:lineRule="exact"/>
              <w:jc w:val="center"/>
              <w:rPr>
                <w:rFonts w:eastAsia="仿宋_GB2312"/>
                <w:b/>
                <w:szCs w:val="21"/>
              </w:rPr>
            </w:pPr>
            <w:r>
              <w:rPr>
                <w:rFonts w:eastAsia="仿宋_GB2312"/>
                <w:b/>
                <w:szCs w:val="21"/>
                <w:lang w:bidi="ar"/>
              </w:rPr>
              <w:t>11</w:t>
            </w:r>
          </w:p>
        </w:tc>
        <w:tc>
          <w:tcPr>
            <w:tcW w:w="3902" w:type="dxa"/>
            <w:tcBorders>
              <w:top w:val="single" w:color="auto" w:sz="4" w:space="0"/>
              <w:left w:val="nil"/>
              <w:bottom w:val="single" w:color="auto" w:sz="4" w:space="0"/>
              <w:right w:val="single" w:color="auto" w:sz="4" w:space="0"/>
            </w:tcBorders>
            <w:noWrap w:val="0"/>
            <w:vAlign w:val="center"/>
          </w:tcPr>
          <w:p w14:paraId="70489858">
            <w:pPr>
              <w:spacing w:line="320" w:lineRule="exact"/>
              <w:jc w:val="center"/>
              <w:rPr>
                <w:rFonts w:eastAsia="仿宋_GB2312"/>
                <w:szCs w:val="21"/>
              </w:rPr>
            </w:pPr>
            <w:r>
              <w:rPr>
                <w:rFonts w:eastAsia="仿宋_GB2312"/>
                <w:szCs w:val="21"/>
                <w:lang w:bidi="ar"/>
              </w:rPr>
              <w:t>记号笔、水彩笔、自来水笔、油墨圆珠笔、中性墨水圆珠笔、水性墨水圆珠笔、白板笔、荧光笔、铅笔</w:t>
            </w:r>
          </w:p>
        </w:tc>
        <w:tc>
          <w:tcPr>
            <w:tcW w:w="1701" w:type="dxa"/>
            <w:tcBorders>
              <w:top w:val="single" w:color="auto" w:sz="4" w:space="0"/>
              <w:left w:val="nil"/>
              <w:bottom w:val="single" w:color="auto" w:sz="4" w:space="0"/>
              <w:right w:val="single" w:color="auto" w:sz="4" w:space="0"/>
            </w:tcBorders>
            <w:noWrap w:val="0"/>
            <w:vAlign w:val="center"/>
          </w:tcPr>
          <w:p w14:paraId="1D768F7F">
            <w:pPr>
              <w:spacing w:line="320" w:lineRule="exact"/>
              <w:jc w:val="center"/>
              <w:rPr>
                <w:rFonts w:eastAsia="仿宋_GB2312"/>
                <w:szCs w:val="21"/>
                <w:lang w:bidi="ar"/>
              </w:rPr>
            </w:pPr>
            <w:r>
              <w:rPr>
                <w:rFonts w:hint="eastAsia" w:eastAsia="仿宋_GB2312"/>
                <w:szCs w:val="21"/>
                <w:lang w:bidi="ar"/>
              </w:rPr>
              <w:t>20支</w:t>
            </w:r>
          </w:p>
        </w:tc>
        <w:tc>
          <w:tcPr>
            <w:tcW w:w="1530" w:type="dxa"/>
            <w:tcBorders>
              <w:top w:val="single" w:color="auto" w:sz="4" w:space="0"/>
              <w:left w:val="nil"/>
              <w:bottom w:val="single" w:color="auto" w:sz="4" w:space="0"/>
              <w:right w:val="single" w:color="auto" w:sz="4" w:space="0"/>
            </w:tcBorders>
            <w:noWrap w:val="0"/>
            <w:vAlign w:val="center"/>
          </w:tcPr>
          <w:p w14:paraId="0AEC5B5B">
            <w:pPr>
              <w:spacing w:line="320" w:lineRule="exact"/>
              <w:jc w:val="center"/>
              <w:rPr>
                <w:rFonts w:eastAsia="仿宋_GB2312"/>
                <w:b/>
                <w:szCs w:val="21"/>
              </w:rPr>
            </w:pPr>
            <w:r>
              <w:rPr>
                <w:rFonts w:eastAsia="仿宋_GB2312"/>
                <w:szCs w:val="21"/>
                <w:lang w:bidi="ar"/>
              </w:rPr>
              <w:t>10支</w:t>
            </w:r>
          </w:p>
        </w:tc>
        <w:tc>
          <w:tcPr>
            <w:tcW w:w="1541" w:type="dxa"/>
            <w:tcBorders>
              <w:top w:val="single" w:color="auto" w:sz="4" w:space="0"/>
              <w:left w:val="nil"/>
              <w:bottom w:val="single" w:color="auto" w:sz="4" w:space="0"/>
              <w:right w:val="single" w:color="auto" w:sz="4" w:space="0"/>
            </w:tcBorders>
            <w:noWrap w:val="0"/>
            <w:vAlign w:val="center"/>
          </w:tcPr>
          <w:p w14:paraId="674D5859">
            <w:pPr>
              <w:spacing w:line="320" w:lineRule="exact"/>
              <w:jc w:val="center"/>
              <w:rPr>
                <w:rFonts w:eastAsia="仿宋_GB2312"/>
                <w:b/>
                <w:szCs w:val="21"/>
              </w:rPr>
            </w:pPr>
            <w:r>
              <w:rPr>
                <w:rFonts w:eastAsia="仿宋_GB2312"/>
                <w:szCs w:val="21"/>
                <w:lang w:bidi="ar"/>
              </w:rPr>
              <w:t>10支</w:t>
            </w:r>
          </w:p>
        </w:tc>
      </w:tr>
      <w:tr w14:paraId="4576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65C6208B">
            <w:pPr>
              <w:spacing w:line="320" w:lineRule="exact"/>
              <w:jc w:val="center"/>
              <w:rPr>
                <w:rFonts w:eastAsia="仿宋_GB2312"/>
                <w:b/>
                <w:szCs w:val="21"/>
              </w:rPr>
            </w:pPr>
            <w:r>
              <w:rPr>
                <w:rFonts w:eastAsia="仿宋_GB2312"/>
                <w:b/>
                <w:szCs w:val="21"/>
                <w:lang w:bidi="ar"/>
              </w:rPr>
              <w:t>12</w:t>
            </w:r>
          </w:p>
        </w:tc>
        <w:tc>
          <w:tcPr>
            <w:tcW w:w="3902" w:type="dxa"/>
            <w:tcBorders>
              <w:top w:val="single" w:color="auto" w:sz="4" w:space="0"/>
              <w:left w:val="nil"/>
              <w:bottom w:val="single" w:color="auto" w:sz="4" w:space="0"/>
              <w:right w:val="single" w:color="auto" w:sz="4" w:space="0"/>
            </w:tcBorders>
            <w:noWrap w:val="0"/>
            <w:vAlign w:val="center"/>
          </w:tcPr>
          <w:p w14:paraId="5E569100">
            <w:pPr>
              <w:spacing w:line="320" w:lineRule="exact"/>
              <w:jc w:val="center"/>
              <w:rPr>
                <w:rFonts w:eastAsia="仿宋_GB2312"/>
                <w:szCs w:val="21"/>
              </w:rPr>
            </w:pPr>
            <w:r>
              <w:rPr>
                <w:rFonts w:eastAsia="仿宋_GB2312"/>
                <w:szCs w:val="21"/>
                <w:lang w:bidi="ar"/>
              </w:rPr>
              <w:t>笔袋</w:t>
            </w:r>
          </w:p>
        </w:tc>
        <w:tc>
          <w:tcPr>
            <w:tcW w:w="1701" w:type="dxa"/>
            <w:tcBorders>
              <w:top w:val="single" w:color="auto" w:sz="4" w:space="0"/>
              <w:left w:val="nil"/>
              <w:bottom w:val="single" w:color="auto" w:sz="4" w:space="0"/>
              <w:right w:val="single" w:color="auto" w:sz="4" w:space="0"/>
            </w:tcBorders>
            <w:noWrap w:val="0"/>
            <w:vAlign w:val="center"/>
          </w:tcPr>
          <w:p w14:paraId="65E80FFB">
            <w:pPr>
              <w:spacing w:line="320" w:lineRule="exact"/>
              <w:jc w:val="center"/>
              <w:rPr>
                <w:rFonts w:eastAsia="仿宋_GB2312"/>
                <w:szCs w:val="21"/>
                <w:lang w:bidi="ar"/>
              </w:rPr>
            </w:pPr>
            <w:r>
              <w:rPr>
                <w:rFonts w:hint="eastAsia" w:eastAsia="仿宋_GB2312"/>
                <w:szCs w:val="21"/>
                <w:lang w:bidi="ar"/>
              </w:rPr>
              <w:t>3个</w:t>
            </w:r>
          </w:p>
        </w:tc>
        <w:tc>
          <w:tcPr>
            <w:tcW w:w="1530" w:type="dxa"/>
            <w:tcBorders>
              <w:top w:val="single" w:color="auto" w:sz="4" w:space="0"/>
              <w:left w:val="nil"/>
              <w:bottom w:val="single" w:color="auto" w:sz="4" w:space="0"/>
              <w:right w:val="single" w:color="auto" w:sz="4" w:space="0"/>
            </w:tcBorders>
            <w:noWrap w:val="0"/>
            <w:vAlign w:val="center"/>
          </w:tcPr>
          <w:p w14:paraId="60942D3C">
            <w:pPr>
              <w:spacing w:line="320" w:lineRule="exact"/>
              <w:jc w:val="center"/>
              <w:rPr>
                <w:rFonts w:eastAsia="仿宋_GB2312"/>
                <w:szCs w:val="21"/>
              </w:rPr>
            </w:pPr>
            <w:r>
              <w:rPr>
                <w:rFonts w:eastAsia="仿宋_GB2312"/>
                <w:szCs w:val="21"/>
                <w:lang w:bidi="ar"/>
              </w:rPr>
              <w:t>2</w:t>
            </w:r>
            <w:r>
              <w:rPr>
                <w:rFonts w:ascii="仿宋_GB2312" w:eastAsia="仿宋_GB2312" w:cs="仿宋_GB2312"/>
                <w:szCs w:val="21"/>
                <w:lang w:bidi="ar"/>
              </w:rPr>
              <w:t>个</w:t>
            </w:r>
          </w:p>
        </w:tc>
        <w:tc>
          <w:tcPr>
            <w:tcW w:w="1541" w:type="dxa"/>
            <w:tcBorders>
              <w:top w:val="single" w:color="auto" w:sz="4" w:space="0"/>
              <w:left w:val="nil"/>
              <w:bottom w:val="single" w:color="auto" w:sz="4" w:space="0"/>
              <w:right w:val="single" w:color="auto" w:sz="4" w:space="0"/>
            </w:tcBorders>
            <w:noWrap w:val="0"/>
            <w:vAlign w:val="center"/>
          </w:tcPr>
          <w:p w14:paraId="1A5EE4BA">
            <w:pPr>
              <w:spacing w:line="320" w:lineRule="exact"/>
              <w:jc w:val="center"/>
              <w:rPr>
                <w:rFonts w:eastAsia="仿宋_GB2312"/>
                <w:szCs w:val="21"/>
              </w:rPr>
            </w:pPr>
            <w:r>
              <w:rPr>
                <w:rFonts w:eastAsia="仿宋_GB2312"/>
                <w:szCs w:val="21"/>
                <w:lang w:bidi="ar"/>
              </w:rPr>
              <w:t>1</w:t>
            </w:r>
            <w:r>
              <w:rPr>
                <w:rFonts w:ascii="仿宋_GB2312" w:eastAsia="仿宋_GB2312" w:cs="仿宋_GB2312"/>
                <w:szCs w:val="21"/>
                <w:lang w:bidi="ar"/>
              </w:rPr>
              <w:t>个</w:t>
            </w:r>
          </w:p>
        </w:tc>
      </w:tr>
      <w:tr w14:paraId="5CD07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73" w:type="dxa"/>
            <w:tcBorders>
              <w:top w:val="single" w:color="auto" w:sz="4" w:space="0"/>
              <w:left w:val="single" w:color="auto" w:sz="4" w:space="0"/>
              <w:bottom w:val="single" w:color="auto" w:sz="4" w:space="0"/>
              <w:right w:val="single" w:color="auto" w:sz="4" w:space="0"/>
            </w:tcBorders>
            <w:noWrap w:val="0"/>
            <w:vAlign w:val="center"/>
          </w:tcPr>
          <w:p w14:paraId="3C585FD4">
            <w:pPr>
              <w:spacing w:line="320" w:lineRule="exact"/>
              <w:jc w:val="center"/>
              <w:rPr>
                <w:rFonts w:eastAsia="仿宋_GB2312"/>
                <w:b/>
                <w:szCs w:val="21"/>
              </w:rPr>
            </w:pPr>
            <w:r>
              <w:rPr>
                <w:rFonts w:eastAsia="仿宋_GB2312"/>
                <w:b/>
                <w:szCs w:val="21"/>
                <w:lang w:bidi="ar"/>
              </w:rPr>
              <w:t>13</w:t>
            </w:r>
          </w:p>
        </w:tc>
        <w:tc>
          <w:tcPr>
            <w:tcW w:w="3902" w:type="dxa"/>
            <w:tcBorders>
              <w:top w:val="single" w:color="auto" w:sz="4" w:space="0"/>
              <w:left w:val="nil"/>
              <w:bottom w:val="single" w:color="auto" w:sz="4" w:space="0"/>
              <w:right w:val="single" w:color="auto" w:sz="4" w:space="0"/>
            </w:tcBorders>
            <w:noWrap w:val="0"/>
            <w:vAlign w:val="center"/>
          </w:tcPr>
          <w:p w14:paraId="7B14EE23">
            <w:pPr>
              <w:spacing w:line="320" w:lineRule="exact"/>
              <w:jc w:val="center"/>
              <w:rPr>
                <w:rFonts w:eastAsia="仿宋_GB2312"/>
                <w:szCs w:val="21"/>
              </w:rPr>
            </w:pPr>
            <w:r>
              <w:rPr>
                <w:rFonts w:eastAsia="仿宋_GB2312"/>
                <w:szCs w:val="21"/>
                <w:lang w:bidi="ar"/>
              </w:rPr>
              <w:t>书包</w:t>
            </w:r>
          </w:p>
        </w:tc>
        <w:tc>
          <w:tcPr>
            <w:tcW w:w="1701" w:type="dxa"/>
            <w:tcBorders>
              <w:top w:val="single" w:color="auto" w:sz="4" w:space="0"/>
              <w:left w:val="nil"/>
              <w:bottom w:val="single" w:color="auto" w:sz="4" w:space="0"/>
              <w:right w:val="single" w:color="auto" w:sz="4" w:space="0"/>
            </w:tcBorders>
            <w:noWrap w:val="0"/>
            <w:vAlign w:val="center"/>
          </w:tcPr>
          <w:p w14:paraId="530C8330">
            <w:pPr>
              <w:spacing w:line="320" w:lineRule="exact"/>
              <w:jc w:val="center"/>
              <w:rPr>
                <w:rFonts w:eastAsia="仿宋_GB2312"/>
                <w:szCs w:val="21"/>
                <w:lang w:bidi="ar"/>
              </w:rPr>
            </w:pPr>
            <w:r>
              <w:rPr>
                <w:rFonts w:hint="eastAsia" w:eastAsia="仿宋_GB2312"/>
                <w:szCs w:val="21"/>
                <w:lang w:bidi="ar"/>
              </w:rPr>
              <w:t>2个</w:t>
            </w:r>
          </w:p>
        </w:tc>
        <w:tc>
          <w:tcPr>
            <w:tcW w:w="1530" w:type="dxa"/>
            <w:tcBorders>
              <w:top w:val="single" w:color="auto" w:sz="4" w:space="0"/>
              <w:left w:val="nil"/>
              <w:bottom w:val="single" w:color="auto" w:sz="4" w:space="0"/>
              <w:right w:val="single" w:color="auto" w:sz="4" w:space="0"/>
            </w:tcBorders>
            <w:noWrap w:val="0"/>
            <w:vAlign w:val="center"/>
          </w:tcPr>
          <w:p w14:paraId="1F8D7E41">
            <w:pPr>
              <w:spacing w:line="320" w:lineRule="exact"/>
              <w:jc w:val="center"/>
              <w:rPr>
                <w:rFonts w:eastAsia="仿宋_GB2312"/>
                <w:b/>
                <w:szCs w:val="21"/>
              </w:rPr>
            </w:pPr>
            <w:r>
              <w:rPr>
                <w:rFonts w:eastAsia="仿宋_GB2312"/>
                <w:szCs w:val="21"/>
                <w:lang w:bidi="ar"/>
              </w:rPr>
              <w:t>1</w:t>
            </w:r>
            <w:r>
              <w:rPr>
                <w:rFonts w:ascii="仿宋_GB2312" w:eastAsia="仿宋_GB2312" w:cs="仿宋_GB2312"/>
                <w:szCs w:val="21"/>
                <w:lang w:bidi="ar"/>
              </w:rPr>
              <w:t>个</w:t>
            </w:r>
          </w:p>
        </w:tc>
        <w:tc>
          <w:tcPr>
            <w:tcW w:w="1541" w:type="dxa"/>
            <w:tcBorders>
              <w:top w:val="single" w:color="auto" w:sz="4" w:space="0"/>
              <w:left w:val="nil"/>
              <w:bottom w:val="single" w:color="auto" w:sz="4" w:space="0"/>
              <w:right w:val="single" w:color="auto" w:sz="4" w:space="0"/>
            </w:tcBorders>
            <w:noWrap w:val="0"/>
            <w:vAlign w:val="center"/>
          </w:tcPr>
          <w:p w14:paraId="144C8214">
            <w:pPr>
              <w:spacing w:line="320" w:lineRule="exact"/>
              <w:jc w:val="center"/>
              <w:rPr>
                <w:rFonts w:eastAsia="仿宋_GB2312"/>
                <w:b/>
                <w:szCs w:val="21"/>
              </w:rPr>
            </w:pPr>
            <w:r>
              <w:rPr>
                <w:rFonts w:eastAsia="仿宋_GB2312"/>
                <w:szCs w:val="21"/>
                <w:lang w:bidi="ar"/>
              </w:rPr>
              <w:t>1</w:t>
            </w:r>
            <w:r>
              <w:rPr>
                <w:rFonts w:ascii="仿宋_GB2312" w:eastAsia="仿宋_GB2312" w:cs="仿宋_GB2312"/>
                <w:szCs w:val="21"/>
                <w:lang w:bidi="ar"/>
              </w:rPr>
              <w:t>个</w:t>
            </w:r>
          </w:p>
        </w:tc>
      </w:tr>
    </w:tbl>
    <w:p w14:paraId="7D0DC9E9">
      <w:pPr>
        <w:snapToGrid w:val="0"/>
        <w:spacing w:line="440" w:lineRule="exact"/>
        <w:ind w:firstLine="420" w:firstLineChars="200"/>
        <w:rPr>
          <w:color w:val="000000"/>
          <w:szCs w:val="21"/>
        </w:rPr>
      </w:pPr>
    </w:p>
    <w:p w14:paraId="3E60B752">
      <w:pPr>
        <w:snapToGrid w:val="0"/>
        <w:spacing w:line="440" w:lineRule="exact"/>
        <w:rPr>
          <w:rFonts w:eastAsia="黑体"/>
          <w:color w:val="000000"/>
          <w:szCs w:val="21"/>
        </w:rPr>
      </w:pPr>
      <w:r>
        <w:rPr>
          <w:rFonts w:eastAsia="黑体"/>
          <w:color w:val="000000"/>
          <w:szCs w:val="21"/>
        </w:rPr>
        <w:t>2 检验依据</w:t>
      </w:r>
    </w:p>
    <w:p w14:paraId="4E3A1FB8">
      <w:pPr>
        <w:spacing w:line="360" w:lineRule="auto"/>
        <w:ind w:firstLine="422" w:firstLineChars="200"/>
        <w:jc w:val="left"/>
        <w:rPr>
          <w:rFonts w:eastAsia="仿宋_GB2312"/>
          <w:b/>
          <w:bCs/>
          <w:kern w:val="0"/>
          <w:sz w:val="21"/>
          <w:szCs w:val="21"/>
        </w:rPr>
      </w:pPr>
      <w:r>
        <w:rPr>
          <w:rFonts w:hint="eastAsia" w:eastAsia="仿宋_GB2312"/>
          <w:b/>
          <w:bCs/>
          <w:kern w:val="0"/>
          <w:sz w:val="21"/>
          <w:szCs w:val="21"/>
          <w:lang w:val="en-US" w:eastAsia="zh-CN"/>
        </w:rPr>
        <w:t>2</w:t>
      </w:r>
      <w:r>
        <w:rPr>
          <w:rFonts w:eastAsia="仿宋_GB2312"/>
          <w:b/>
          <w:bCs/>
          <w:kern w:val="0"/>
          <w:sz w:val="21"/>
          <w:szCs w:val="21"/>
        </w:rPr>
        <w:t>.1修正带、修正液、修正笔</w:t>
      </w:r>
    </w:p>
    <w:tbl>
      <w:tblPr>
        <w:tblStyle w:val="16"/>
        <w:tblW w:w="8753" w:type="dxa"/>
        <w:jc w:val="center"/>
        <w:tblCellSpacing w:w="0" w:type="dxa"/>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Layout w:type="fixed"/>
        <w:tblCellMar>
          <w:top w:w="0" w:type="dxa"/>
          <w:left w:w="0" w:type="dxa"/>
          <w:bottom w:w="0" w:type="dxa"/>
          <w:right w:w="0" w:type="dxa"/>
        </w:tblCellMar>
      </w:tblPr>
      <w:tblGrid>
        <w:gridCol w:w="397"/>
        <w:gridCol w:w="2183"/>
        <w:gridCol w:w="2114"/>
        <w:gridCol w:w="1870"/>
        <w:gridCol w:w="2189"/>
      </w:tblGrid>
      <w:tr w14:paraId="2727D32C">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312" w:hRule="atLeast"/>
          <w:tblHeader/>
          <w:tblCellSpacing w:w="0" w:type="dxa"/>
          <w:jc w:val="center"/>
        </w:trPr>
        <w:tc>
          <w:tcPr>
            <w:tcW w:w="397" w:type="dxa"/>
            <w:vMerge w:val="restart"/>
            <w:noWrap w:val="0"/>
            <w:vAlign w:val="center"/>
          </w:tcPr>
          <w:p w14:paraId="2428CD1D">
            <w:pPr>
              <w:jc w:val="center"/>
              <w:rPr>
                <w:rFonts w:eastAsia="仿宋_GB2312"/>
                <w:b/>
                <w:sz w:val="21"/>
                <w:szCs w:val="21"/>
              </w:rPr>
            </w:pPr>
            <w:r>
              <w:rPr>
                <w:rFonts w:eastAsia="仿宋_GB2312"/>
                <w:b/>
                <w:sz w:val="21"/>
                <w:szCs w:val="21"/>
              </w:rPr>
              <w:t>序号</w:t>
            </w:r>
          </w:p>
        </w:tc>
        <w:tc>
          <w:tcPr>
            <w:tcW w:w="2183" w:type="dxa"/>
            <w:vMerge w:val="restart"/>
            <w:noWrap w:val="0"/>
            <w:vAlign w:val="center"/>
          </w:tcPr>
          <w:p w14:paraId="3DD6127B">
            <w:pPr>
              <w:jc w:val="center"/>
              <w:rPr>
                <w:rFonts w:eastAsia="仿宋_GB2312"/>
                <w:b/>
                <w:sz w:val="21"/>
                <w:szCs w:val="21"/>
              </w:rPr>
            </w:pPr>
            <w:r>
              <w:rPr>
                <w:rFonts w:eastAsia="仿宋_GB2312"/>
                <w:b/>
                <w:sz w:val="21"/>
                <w:szCs w:val="21"/>
              </w:rPr>
              <w:t>检验项目</w:t>
            </w:r>
          </w:p>
        </w:tc>
        <w:tc>
          <w:tcPr>
            <w:tcW w:w="2114" w:type="dxa"/>
            <w:vMerge w:val="restart"/>
            <w:noWrap w:val="0"/>
            <w:vAlign w:val="center"/>
          </w:tcPr>
          <w:p w14:paraId="1F98C4E1">
            <w:pPr>
              <w:jc w:val="center"/>
              <w:rPr>
                <w:rFonts w:eastAsia="仿宋_GB2312"/>
                <w:b/>
                <w:sz w:val="21"/>
                <w:szCs w:val="21"/>
              </w:rPr>
            </w:pPr>
            <w:r>
              <w:rPr>
                <w:rFonts w:eastAsia="仿宋_GB2312"/>
                <w:b/>
                <w:sz w:val="21"/>
                <w:szCs w:val="21"/>
              </w:rPr>
              <w:t>检验方法</w:t>
            </w:r>
          </w:p>
        </w:tc>
        <w:tc>
          <w:tcPr>
            <w:tcW w:w="1870" w:type="dxa"/>
            <w:vMerge w:val="restart"/>
            <w:noWrap w:val="0"/>
            <w:vAlign w:val="center"/>
          </w:tcPr>
          <w:p w14:paraId="36B5E717">
            <w:pPr>
              <w:jc w:val="center"/>
              <w:rPr>
                <w:rFonts w:eastAsia="仿宋_GB2312"/>
                <w:b/>
                <w:sz w:val="21"/>
                <w:szCs w:val="21"/>
              </w:rPr>
            </w:pPr>
            <w:r>
              <w:rPr>
                <w:rFonts w:eastAsia="仿宋_GB2312"/>
                <w:b/>
                <w:sz w:val="21"/>
                <w:szCs w:val="21"/>
              </w:rPr>
              <w:t>判定依据</w:t>
            </w:r>
          </w:p>
        </w:tc>
        <w:tc>
          <w:tcPr>
            <w:tcW w:w="2189" w:type="dxa"/>
            <w:vMerge w:val="restart"/>
            <w:noWrap w:val="0"/>
            <w:vAlign w:val="center"/>
          </w:tcPr>
          <w:p w14:paraId="06CC3E25">
            <w:pPr>
              <w:jc w:val="center"/>
              <w:rPr>
                <w:rFonts w:eastAsia="仿宋_GB2312"/>
                <w:b/>
                <w:sz w:val="21"/>
                <w:szCs w:val="21"/>
              </w:rPr>
            </w:pPr>
            <w:r>
              <w:rPr>
                <w:rFonts w:eastAsia="仿宋_GB2312"/>
                <w:b/>
                <w:sz w:val="21"/>
                <w:szCs w:val="21"/>
              </w:rPr>
              <w:t>备注</w:t>
            </w:r>
          </w:p>
        </w:tc>
      </w:tr>
      <w:tr w14:paraId="37E6D00E">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312" w:hRule="atLeast"/>
          <w:tblHeader/>
          <w:tblCellSpacing w:w="0" w:type="dxa"/>
          <w:jc w:val="center"/>
        </w:trPr>
        <w:tc>
          <w:tcPr>
            <w:tcW w:w="397" w:type="dxa"/>
            <w:vMerge w:val="continue"/>
            <w:noWrap w:val="0"/>
            <w:vAlign w:val="center"/>
          </w:tcPr>
          <w:p w14:paraId="194775C9">
            <w:pPr>
              <w:jc w:val="center"/>
              <w:rPr>
                <w:rFonts w:eastAsia="仿宋_GB2312"/>
                <w:b/>
                <w:sz w:val="21"/>
                <w:szCs w:val="21"/>
              </w:rPr>
            </w:pPr>
          </w:p>
        </w:tc>
        <w:tc>
          <w:tcPr>
            <w:tcW w:w="2183" w:type="dxa"/>
            <w:vMerge w:val="continue"/>
            <w:noWrap w:val="0"/>
            <w:vAlign w:val="center"/>
          </w:tcPr>
          <w:p w14:paraId="32815A5A">
            <w:pPr>
              <w:jc w:val="center"/>
              <w:rPr>
                <w:rFonts w:eastAsia="仿宋_GB2312"/>
                <w:b/>
                <w:sz w:val="21"/>
                <w:szCs w:val="21"/>
              </w:rPr>
            </w:pPr>
          </w:p>
        </w:tc>
        <w:tc>
          <w:tcPr>
            <w:tcW w:w="2114" w:type="dxa"/>
            <w:vMerge w:val="continue"/>
            <w:noWrap w:val="0"/>
            <w:vAlign w:val="center"/>
          </w:tcPr>
          <w:p w14:paraId="5CB24933">
            <w:pPr>
              <w:jc w:val="center"/>
              <w:rPr>
                <w:rFonts w:eastAsia="仿宋_GB2312"/>
                <w:b/>
                <w:sz w:val="21"/>
                <w:szCs w:val="21"/>
              </w:rPr>
            </w:pPr>
          </w:p>
        </w:tc>
        <w:tc>
          <w:tcPr>
            <w:tcW w:w="1870" w:type="dxa"/>
            <w:vMerge w:val="continue"/>
            <w:noWrap w:val="0"/>
            <w:vAlign w:val="center"/>
          </w:tcPr>
          <w:p w14:paraId="64911E35">
            <w:pPr>
              <w:jc w:val="center"/>
              <w:rPr>
                <w:rFonts w:eastAsia="仿宋_GB2312"/>
                <w:b/>
                <w:sz w:val="21"/>
                <w:szCs w:val="21"/>
              </w:rPr>
            </w:pPr>
          </w:p>
        </w:tc>
        <w:tc>
          <w:tcPr>
            <w:tcW w:w="2189" w:type="dxa"/>
            <w:vMerge w:val="continue"/>
            <w:noWrap w:val="0"/>
            <w:vAlign w:val="center"/>
          </w:tcPr>
          <w:p w14:paraId="5DD6266A">
            <w:pPr>
              <w:jc w:val="center"/>
              <w:rPr>
                <w:rFonts w:eastAsia="仿宋_GB2312"/>
                <w:b/>
                <w:sz w:val="21"/>
                <w:szCs w:val="21"/>
              </w:rPr>
            </w:pPr>
          </w:p>
        </w:tc>
      </w:tr>
      <w:tr w14:paraId="3A3E8BFE">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567" w:hRule="atLeast"/>
          <w:tblCellSpacing w:w="0" w:type="dxa"/>
          <w:jc w:val="center"/>
        </w:trPr>
        <w:tc>
          <w:tcPr>
            <w:tcW w:w="397" w:type="dxa"/>
            <w:noWrap w:val="0"/>
            <w:vAlign w:val="center"/>
          </w:tcPr>
          <w:p w14:paraId="3AC7B968">
            <w:pPr>
              <w:jc w:val="center"/>
              <w:rPr>
                <w:rFonts w:eastAsia="仿宋_GB2312"/>
                <w:sz w:val="21"/>
                <w:szCs w:val="21"/>
              </w:rPr>
            </w:pPr>
            <w:r>
              <w:rPr>
                <w:rFonts w:eastAsia="仿宋_GB2312"/>
                <w:sz w:val="21"/>
                <w:szCs w:val="21"/>
              </w:rPr>
              <w:t>1</w:t>
            </w:r>
          </w:p>
        </w:tc>
        <w:tc>
          <w:tcPr>
            <w:tcW w:w="2183" w:type="dxa"/>
            <w:noWrap w:val="0"/>
            <w:vAlign w:val="center"/>
          </w:tcPr>
          <w:p w14:paraId="16982843">
            <w:pPr>
              <w:jc w:val="center"/>
              <w:rPr>
                <w:rFonts w:eastAsia="仿宋_GB2312"/>
                <w:sz w:val="21"/>
                <w:szCs w:val="21"/>
              </w:rPr>
            </w:pPr>
            <w:r>
              <w:rPr>
                <w:rFonts w:eastAsia="仿宋_GB2312"/>
                <w:sz w:val="21"/>
                <w:szCs w:val="21"/>
              </w:rPr>
              <w:t>可迁移元素</w:t>
            </w:r>
            <w:r>
              <w:rPr>
                <w:rFonts w:hint="eastAsia" w:eastAsia="仿宋_GB2312"/>
                <w:sz w:val="21"/>
                <w:szCs w:val="21"/>
              </w:rPr>
              <w:t>的限量</w:t>
            </w:r>
          </w:p>
        </w:tc>
        <w:tc>
          <w:tcPr>
            <w:tcW w:w="2114" w:type="dxa"/>
            <w:noWrap w:val="0"/>
            <w:vAlign w:val="center"/>
          </w:tcPr>
          <w:p w14:paraId="46B5F3EE">
            <w:pPr>
              <w:jc w:val="center"/>
              <w:rPr>
                <w:rFonts w:eastAsia="仿宋_GB2312"/>
                <w:sz w:val="21"/>
                <w:szCs w:val="21"/>
              </w:rPr>
            </w:pPr>
            <w:r>
              <w:rPr>
                <w:rFonts w:hint="eastAsia" w:eastAsia="仿宋_GB2312"/>
                <w:sz w:val="21"/>
                <w:szCs w:val="21"/>
              </w:rPr>
              <w:t>GB 6675.4-2014</w:t>
            </w:r>
          </w:p>
        </w:tc>
        <w:tc>
          <w:tcPr>
            <w:tcW w:w="1870" w:type="dxa"/>
            <w:noWrap w:val="0"/>
            <w:vAlign w:val="center"/>
          </w:tcPr>
          <w:p w14:paraId="0BAAB037">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2189" w:type="dxa"/>
            <w:noWrap w:val="0"/>
            <w:vAlign w:val="center"/>
          </w:tcPr>
          <w:p w14:paraId="623FF3CF">
            <w:pPr>
              <w:jc w:val="center"/>
              <w:rPr>
                <w:rFonts w:eastAsia="仿宋_GB2312"/>
                <w:b/>
                <w:sz w:val="21"/>
                <w:szCs w:val="21"/>
              </w:rPr>
            </w:pPr>
            <w:r>
              <w:rPr>
                <w:rFonts w:eastAsia="仿宋_GB2312"/>
                <w:b/>
                <w:sz w:val="21"/>
                <w:szCs w:val="21"/>
              </w:rPr>
              <w:t> </w:t>
            </w:r>
          </w:p>
        </w:tc>
      </w:tr>
      <w:tr w14:paraId="7D33F2BE">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567" w:hRule="atLeast"/>
          <w:tblCellSpacing w:w="0" w:type="dxa"/>
          <w:jc w:val="center"/>
        </w:trPr>
        <w:tc>
          <w:tcPr>
            <w:tcW w:w="397" w:type="dxa"/>
            <w:noWrap w:val="0"/>
            <w:vAlign w:val="center"/>
          </w:tcPr>
          <w:p w14:paraId="6FC0AF43">
            <w:pPr>
              <w:jc w:val="center"/>
              <w:rPr>
                <w:rFonts w:eastAsia="仿宋_GB2312"/>
                <w:sz w:val="21"/>
                <w:szCs w:val="21"/>
              </w:rPr>
            </w:pPr>
            <w:r>
              <w:rPr>
                <w:rFonts w:eastAsia="仿宋_GB2312"/>
                <w:sz w:val="21"/>
                <w:szCs w:val="21"/>
              </w:rPr>
              <w:t>2</w:t>
            </w:r>
          </w:p>
        </w:tc>
        <w:tc>
          <w:tcPr>
            <w:tcW w:w="2183" w:type="dxa"/>
            <w:noWrap w:val="0"/>
            <w:vAlign w:val="center"/>
          </w:tcPr>
          <w:p w14:paraId="6A37CEA2">
            <w:pPr>
              <w:jc w:val="center"/>
              <w:rPr>
                <w:rFonts w:eastAsia="仿宋_GB2312"/>
                <w:sz w:val="21"/>
                <w:szCs w:val="21"/>
              </w:rPr>
            </w:pPr>
            <w:r>
              <w:rPr>
                <w:rFonts w:ascii="仿宋_GB2312" w:eastAsia="仿宋_GB2312" w:cs="仿宋_GB2312"/>
                <w:sz w:val="21"/>
                <w:szCs w:val="21"/>
                <w:lang w:bidi="ar"/>
              </w:rPr>
              <w:t>可触及的塑料件中邻苯二甲酸酯增塑剂的限量</w:t>
            </w:r>
          </w:p>
        </w:tc>
        <w:tc>
          <w:tcPr>
            <w:tcW w:w="2114" w:type="dxa"/>
            <w:noWrap w:val="0"/>
            <w:vAlign w:val="center"/>
          </w:tcPr>
          <w:p w14:paraId="3DB11D59">
            <w:pPr>
              <w:jc w:val="center"/>
              <w:rPr>
                <w:rFonts w:eastAsia="仿宋_GB2312"/>
                <w:sz w:val="21"/>
                <w:szCs w:val="21"/>
              </w:rPr>
            </w:pPr>
            <w:r>
              <w:rPr>
                <w:rFonts w:ascii="Calibri" w:hAnsi="Calibri" w:eastAsia="仿宋_GB2312" w:cs="Calibri"/>
                <w:sz w:val="21"/>
                <w:szCs w:val="21"/>
              </w:rPr>
              <w:t>GB/T 22048</w:t>
            </w:r>
            <w:r>
              <w:rPr>
                <w:rFonts w:hint="eastAsia" w:ascii="Calibri" w:hAnsi="Calibri" w:eastAsia="仿宋_GB2312" w:cs="Calibri"/>
                <w:sz w:val="21"/>
                <w:szCs w:val="21"/>
              </w:rPr>
              <w:t>-2022</w:t>
            </w:r>
          </w:p>
        </w:tc>
        <w:tc>
          <w:tcPr>
            <w:tcW w:w="1870" w:type="dxa"/>
            <w:noWrap w:val="0"/>
            <w:vAlign w:val="center"/>
          </w:tcPr>
          <w:p w14:paraId="7BC57DA8">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2189" w:type="dxa"/>
            <w:noWrap w:val="0"/>
            <w:vAlign w:val="center"/>
          </w:tcPr>
          <w:p w14:paraId="1E98FDF8">
            <w:pPr>
              <w:jc w:val="center"/>
              <w:rPr>
                <w:rFonts w:eastAsia="仿宋_GB2312"/>
                <w:b/>
                <w:sz w:val="21"/>
                <w:szCs w:val="21"/>
              </w:rPr>
            </w:pPr>
            <w:r>
              <w:rPr>
                <w:rFonts w:eastAsia="仿宋_GB2312"/>
                <w:b/>
                <w:sz w:val="21"/>
                <w:szCs w:val="21"/>
                <w:lang w:bidi="ar"/>
              </w:rPr>
              <w:t> </w:t>
            </w:r>
          </w:p>
        </w:tc>
      </w:tr>
      <w:tr w14:paraId="6BD66B29">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414" w:hRule="atLeast"/>
          <w:tblCellSpacing w:w="0" w:type="dxa"/>
          <w:jc w:val="center"/>
        </w:trPr>
        <w:tc>
          <w:tcPr>
            <w:tcW w:w="397" w:type="dxa"/>
            <w:noWrap w:val="0"/>
            <w:vAlign w:val="center"/>
          </w:tcPr>
          <w:p w14:paraId="5913BD20">
            <w:pPr>
              <w:jc w:val="center"/>
              <w:rPr>
                <w:rFonts w:eastAsia="仿宋_GB2312"/>
                <w:sz w:val="21"/>
                <w:szCs w:val="21"/>
              </w:rPr>
            </w:pPr>
            <w:r>
              <w:rPr>
                <w:rFonts w:eastAsia="仿宋_GB2312"/>
                <w:sz w:val="21"/>
                <w:szCs w:val="21"/>
              </w:rPr>
              <w:t>3</w:t>
            </w:r>
          </w:p>
        </w:tc>
        <w:tc>
          <w:tcPr>
            <w:tcW w:w="2183" w:type="dxa"/>
            <w:noWrap w:val="0"/>
            <w:vAlign w:val="center"/>
          </w:tcPr>
          <w:p w14:paraId="2FA1FC7C">
            <w:pPr>
              <w:jc w:val="center"/>
              <w:rPr>
                <w:rFonts w:hint="eastAsia" w:ascii="仿宋_GB2312" w:eastAsia="仿宋_GB2312" w:cs="仿宋_GB2312"/>
                <w:sz w:val="21"/>
                <w:szCs w:val="21"/>
                <w:lang w:bidi="ar"/>
              </w:rPr>
            </w:pPr>
            <w:r>
              <w:rPr>
                <w:rFonts w:hint="eastAsia" w:ascii="仿宋_GB2312" w:eastAsia="仿宋_GB2312" w:cs="仿宋_GB2312"/>
                <w:sz w:val="21"/>
                <w:szCs w:val="21"/>
                <w:lang w:bidi="ar"/>
              </w:rPr>
              <w:t>苯</w:t>
            </w:r>
          </w:p>
        </w:tc>
        <w:tc>
          <w:tcPr>
            <w:tcW w:w="2114" w:type="dxa"/>
            <w:noWrap w:val="0"/>
            <w:vAlign w:val="center"/>
          </w:tcPr>
          <w:p w14:paraId="6B03F0DC">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70" w:type="dxa"/>
            <w:noWrap w:val="0"/>
            <w:vAlign w:val="center"/>
          </w:tcPr>
          <w:p w14:paraId="319F1904">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2189" w:type="dxa"/>
            <w:noWrap w:val="0"/>
            <w:vAlign w:val="center"/>
          </w:tcPr>
          <w:p w14:paraId="395CCAB3">
            <w:pPr>
              <w:jc w:val="center"/>
              <w:rPr>
                <w:rFonts w:eastAsia="仿宋_GB2312"/>
                <w:b/>
                <w:sz w:val="21"/>
                <w:szCs w:val="21"/>
                <w:lang w:bidi="ar"/>
              </w:rPr>
            </w:pPr>
          </w:p>
        </w:tc>
      </w:tr>
      <w:tr w14:paraId="66E80E77">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490" w:hRule="atLeast"/>
          <w:tblCellSpacing w:w="0" w:type="dxa"/>
          <w:jc w:val="center"/>
        </w:trPr>
        <w:tc>
          <w:tcPr>
            <w:tcW w:w="397" w:type="dxa"/>
            <w:noWrap w:val="0"/>
            <w:vAlign w:val="center"/>
          </w:tcPr>
          <w:p w14:paraId="39E06E7F">
            <w:pPr>
              <w:jc w:val="center"/>
              <w:rPr>
                <w:rFonts w:eastAsia="仿宋_GB2312"/>
                <w:sz w:val="21"/>
                <w:szCs w:val="21"/>
              </w:rPr>
            </w:pPr>
            <w:r>
              <w:rPr>
                <w:rFonts w:hint="eastAsia" w:eastAsia="仿宋_GB2312"/>
                <w:sz w:val="21"/>
                <w:szCs w:val="21"/>
              </w:rPr>
              <w:t>4</w:t>
            </w:r>
          </w:p>
        </w:tc>
        <w:tc>
          <w:tcPr>
            <w:tcW w:w="2183" w:type="dxa"/>
            <w:noWrap w:val="0"/>
            <w:vAlign w:val="center"/>
          </w:tcPr>
          <w:p w14:paraId="1CE89FC3">
            <w:pPr>
              <w:jc w:val="center"/>
              <w:rPr>
                <w:rFonts w:eastAsia="仿宋_GB2312"/>
                <w:sz w:val="21"/>
                <w:szCs w:val="21"/>
              </w:rPr>
            </w:pPr>
            <w:r>
              <w:rPr>
                <w:rFonts w:eastAsia="仿宋_GB2312"/>
                <w:sz w:val="21"/>
                <w:szCs w:val="21"/>
                <w:lang w:bidi="ar"/>
              </w:rPr>
              <w:t>氯代烃</w:t>
            </w:r>
          </w:p>
        </w:tc>
        <w:tc>
          <w:tcPr>
            <w:tcW w:w="2114" w:type="dxa"/>
            <w:noWrap w:val="0"/>
            <w:vAlign w:val="center"/>
          </w:tcPr>
          <w:p w14:paraId="590614FB">
            <w:pPr>
              <w:jc w:val="center"/>
              <w:rPr>
                <w:rFonts w:eastAsia="仿宋_GB2312"/>
                <w:sz w:val="21"/>
                <w:szCs w:val="21"/>
              </w:rPr>
            </w:pPr>
            <w:r>
              <w:rPr>
                <w:rFonts w:hint="eastAsia" w:ascii="Calibri" w:hAnsi="Calibri" w:eastAsia="仿宋_GB2312" w:cs="Calibri"/>
                <w:sz w:val="21"/>
                <w:szCs w:val="21"/>
              </w:rPr>
              <w:t>GB/T 32613-2016</w:t>
            </w:r>
          </w:p>
        </w:tc>
        <w:tc>
          <w:tcPr>
            <w:tcW w:w="1870" w:type="dxa"/>
            <w:noWrap w:val="0"/>
            <w:vAlign w:val="center"/>
          </w:tcPr>
          <w:p w14:paraId="6B9DB6AC">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2189" w:type="dxa"/>
            <w:noWrap w:val="0"/>
            <w:vAlign w:val="center"/>
          </w:tcPr>
          <w:p w14:paraId="04929E41">
            <w:pPr>
              <w:jc w:val="center"/>
              <w:rPr>
                <w:rFonts w:eastAsia="仿宋_GB2312"/>
                <w:b/>
                <w:sz w:val="21"/>
                <w:szCs w:val="21"/>
                <w:lang w:bidi="ar"/>
              </w:rPr>
            </w:pPr>
          </w:p>
        </w:tc>
      </w:tr>
      <w:tr w14:paraId="124D0ADB">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567" w:hRule="atLeast"/>
          <w:tblCellSpacing w:w="0" w:type="dxa"/>
          <w:jc w:val="center"/>
        </w:trPr>
        <w:tc>
          <w:tcPr>
            <w:tcW w:w="397" w:type="dxa"/>
            <w:noWrap w:val="0"/>
            <w:vAlign w:val="center"/>
          </w:tcPr>
          <w:p w14:paraId="7194CAC2">
            <w:pPr>
              <w:jc w:val="center"/>
              <w:rPr>
                <w:rFonts w:eastAsia="仿宋_GB2312"/>
                <w:sz w:val="21"/>
                <w:szCs w:val="21"/>
              </w:rPr>
            </w:pPr>
            <w:r>
              <w:rPr>
                <w:rFonts w:hint="eastAsia" w:eastAsia="仿宋_GB2312"/>
                <w:sz w:val="21"/>
                <w:szCs w:val="21"/>
              </w:rPr>
              <w:t>5</w:t>
            </w:r>
          </w:p>
        </w:tc>
        <w:tc>
          <w:tcPr>
            <w:tcW w:w="2183" w:type="dxa"/>
            <w:noWrap w:val="0"/>
            <w:vAlign w:val="center"/>
          </w:tcPr>
          <w:p w14:paraId="24EB452C">
            <w:pPr>
              <w:jc w:val="center"/>
              <w:rPr>
                <w:rFonts w:eastAsia="仿宋_GB2312"/>
                <w:sz w:val="21"/>
                <w:szCs w:val="21"/>
              </w:rPr>
            </w:pPr>
            <w:r>
              <w:rPr>
                <w:rFonts w:ascii="仿宋_GB2312" w:eastAsia="仿宋_GB2312" w:cs="仿宋_GB2312"/>
                <w:sz w:val="21"/>
                <w:szCs w:val="21"/>
                <w:lang w:bidi="ar"/>
              </w:rPr>
              <w:t>笔套安全</w:t>
            </w:r>
          </w:p>
        </w:tc>
        <w:tc>
          <w:tcPr>
            <w:tcW w:w="2114" w:type="dxa"/>
            <w:noWrap w:val="0"/>
            <w:vAlign w:val="center"/>
          </w:tcPr>
          <w:p w14:paraId="598F081A">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70" w:type="dxa"/>
            <w:noWrap w:val="0"/>
            <w:vAlign w:val="center"/>
          </w:tcPr>
          <w:p w14:paraId="5D8331BA">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2189" w:type="dxa"/>
            <w:noWrap w:val="0"/>
            <w:vAlign w:val="center"/>
          </w:tcPr>
          <w:p w14:paraId="76794A60">
            <w:pPr>
              <w:jc w:val="center"/>
              <w:rPr>
                <w:rFonts w:eastAsia="仿宋_GB2312"/>
                <w:b/>
                <w:sz w:val="21"/>
                <w:szCs w:val="21"/>
              </w:rPr>
            </w:pPr>
            <w:r>
              <w:rPr>
                <w:rFonts w:eastAsia="仿宋_GB2312"/>
                <w:sz w:val="21"/>
                <w:szCs w:val="21"/>
                <w:lang w:bidi="ar"/>
              </w:rPr>
              <w:t>仅修正笔测试</w:t>
            </w:r>
          </w:p>
        </w:tc>
      </w:tr>
      <w:tr w14:paraId="43F508FB">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475" w:hRule="atLeast"/>
          <w:tblCellSpacing w:w="0" w:type="dxa"/>
          <w:jc w:val="center"/>
        </w:trPr>
        <w:tc>
          <w:tcPr>
            <w:tcW w:w="397" w:type="dxa"/>
            <w:noWrap w:val="0"/>
            <w:vAlign w:val="center"/>
          </w:tcPr>
          <w:p w14:paraId="4CEB96CB">
            <w:pPr>
              <w:jc w:val="center"/>
              <w:rPr>
                <w:rFonts w:hint="eastAsia" w:eastAsia="仿宋_GB2312"/>
                <w:sz w:val="21"/>
                <w:szCs w:val="21"/>
              </w:rPr>
            </w:pPr>
            <w:r>
              <w:rPr>
                <w:rFonts w:hint="eastAsia" w:eastAsia="仿宋_GB2312"/>
                <w:sz w:val="21"/>
                <w:szCs w:val="21"/>
              </w:rPr>
              <w:t>6</w:t>
            </w:r>
          </w:p>
        </w:tc>
        <w:tc>
          <w:tcPr>
            <w:tcW w:w="2183" w:type="dxa"/>
            <w:noWrap w:val="0"/>
            <w:vAlign w:val="center"/>
          </w:tcPr>
          <w:p w14:paraId="255D5210">
            <w:pPr>
              <w:jc w:val="center"/>
              <w:rPr>
                <w:rFonts w:ascii="仿宋_GB2312" w:eastAsia="仿宋_GB2312" w:cs="仿宋_GB2312"/>
                <w:sz w:val="21"/>
                <w:szCs w:val="21"/>
                <w:lang w:bidi="ar"/>
              </w:rPr>
            </w:pPr>
            <w:r>
              <w:rPr>
                <w:rFonts w:ascii="仿宋_GB2312" w:eastAsia="仿宋_GB2312" w:cs="仿宋_GB2312"/>
                <w:sz w:val="21"/>
                <w:szCs w:val="21"/>
                <w:lang w:bidi="ar"/>
              </w:rPr>
              <w:t>标识</w:t>
            </w:r>
          </w:p>
        </w:tc>
        <w:tc>
          <w:tcPr>
            <w:tcW w:w="2114" w:type="dxa"/>
            <w:noWrap w:val="0"/>
            <w:vAlign w:val="center"/>
          </w:tcPr>
          <w:p w14:paraId="2D3A941E">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70" w:type="dxa"/>
            <w:noWrap w:val="0"/>
            <w:vAlign w:val="center"/>
          </w:tcPr>
          <w:p w14:paraId="72411FD1">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2189" w:type="dxa"/>
            <w:noWrap w:val="0"/>
            <w:vAlign w:val="center"/>
          </w:tcPr>
          <w:p w14:paraId="66A71532">
            <w:pPr>
              <w:jc w:val="center"/>
              <w:rPr>
                <w:rFonts w:eastAsia="仿宋_GB2312"/>
                <w:sz w:val="21"/>
                <w:szCs w:val="21"/>
                <w:lang w:bidi="ar"/>
              </w:rPr>
            </w:pPr>
          </w:p>
        </w:tc>
      </w:tr>
      <w:tr w14:paraId="6253D0AE">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trHeight w:val="567" w:hRule="atLeast"/>
          <w:tblCellSpacing w:w="0" w:type="dxa"/>
          <w:jc w:val="center"/>
        </w:trPr>
        <w:tc>
          <w:tcPr>
            <w:tcW w:w="8753" w:type="dxa"/>
            <w:gridSpan w:val="5"/>
            <w:noWrap w:val="0"/>
            <w:vAlign w:val="center"/>
          </w:tcPr>
          <w:p w14:paraId="60EEBBB9">
            <w:pPr>
              <w:jc w:val="center"/>
              <w:rPr>
                <w:rFonts w:eastAsia="仿宋_GB2312"/>
                <w:sz w:val="21"/>
                <w:szCs w:val="21"/>
                <w:lang w:bidi="ar"/>
              </w:rPr>
            </w:pPr>
            <w:r>
              <w:rPr>
                <w:rFonts w:hint="eastAsia" w:eastAsia="仿宋_GB2312"/>
                <w:b/>
                <w:sz w:val="21"/>
                <w:szCs w:val="21"/>
              </w:rPr>
              <w:t>注：可迁移元素的限量、可触及的塑料件中邻苯二甲酸酯增塑剂的限量项目选择风险较高的5组分进行测试，不足5组分的按照实际组分数量测试。</w:t>
            </w:r>
          </w:p>
        </w:tc>
      </w:tr>
    </w:tbl>
    <w:p w14:paraId="403E4C47">
      <w:pPr>
        <w:spacing w:line="360" w:lineRule="auto"/>
        <w:jc w:val="left"/>
        <w:rPr>
          <w:rFonts w:hint="eastAsia" w:eastAsia="仿宋_GB2312"/>
          <w:b/>
          <w:bCs/>
          <w:kern w:val="0"/>
          <w:sz w:val="21"/>
          <w:szCs w:val="21"/>
        </w:rPr>
      </w:pPr>
      <w:r>
        <w:rPr>
          <w:rFonts w:hint="eastAsia" w:eastAsia="仿宋_GB2312"/>
          <w:b/>
          <w:bCs/>
          <w:kern w:val="0"/>
          <w:sz w:val="21"/>
          <w:szCs w:val="21"/>
        </w:rPr>
        <w:t xml:space="preserve">    </w:t>
      </w:r>
      <w:r>
        <w:rPr>
          <w:rFonts w:hint="eastAsia" w:eastAsia="仿宋_GB2312"/>
          <w:b/>
          <w:bCs/>
          <w:kern w:val="0"/>
          <w:sz w:val="21"/>
          <w:szCs w:val="21"/>
          <w:lang w:val="en-US" w:eastAsia="zh-CN"/>
        </w:rPr>
        <w:t>2</w:t>
      </w:r>
      <w:r>
        <w:rPr>
          <w:rFonts w:hint="eastAsia" w:eastAsia="仿宋_GB2312"/>
          <w:b/>
          <w:bCs/>
          <w:kern w:val="0"/>
          <w:sz w:val="21"/>
          <w:szCs w:val="21"/>
        </w:rPr>
        <w:t>.2液体胶、固体胶</w:t>
      </w:r>
    </w:p>
    <w:tbl>
      <w:tblPr>
        <w:tblStyle w:val="16"/>
        <w:tblW w:w="8760" w:type="dxa"/>
        <w:jc w:val="center"/>
        <w:tblCellSpacing w:w="0" w:type="dxa"/>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Layout w:type="fixed"/>
        <w:tblCellMar>
          <w:top w:w="0" w:type="dxa"/>
          <w:left w:w="0" w:type="dxa"/>
          <w:bottom w:w="0" w:type="dxa"/>
          <w:right w:w="0" w:type="dxa"/>
        </w:tblCellMar>
      </w:tblPr>
      <w:tblGrid>
        <w:gridCol w:w="421"/>
        <w:gridCol w:w="2225"/>
        <w:gridCol w:w="1717"/>
        <w:gridCol w:w="2593"/>
        <w:gridCol w:w="1804"/>
      </w:tblGrid>
      <w:tr w14:paraId="0938421E">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312" w:hRule="atLeast"/>
          <w:tblHeader/>
          <w:tblCellSpacing w:w="0" w:type="dxa"/>
          <w:jc w:val="center"/>
        </w:trPr>
        <w:tc>
          <w:tcPr>
            <w:tcW w:w="421" w:type="dxa"/>
            <w:vMerge w:val="restart"/>
            <w:tcBorders>
              <w:top w:val="single" w:color="auto" w:sz="4" w:space="0"/>
              <w:left w:val="thickThinLargeGap" w:color="auto" w:sz="6" w:space="0"/>
              <w:bottom w:val="single" w:color="auto" w:sz="4" w:space="0"/>
              <w:right w:val="single" w:color="auto" w:sz="4" w:space="0"/>
            </w:tcBorders>
            <w:noWrap w:val="0"/>
            <w:vAlign w:val="center"/>
          </w:tcPr>
          <w:p w14:paraId="2007EA39">
            <w:pPr>
              <w:jc w:val="center"/>
              <w:rPr>
                <w:rFonts w:eastAsia="仿宋_GB2312"/>
                <w:b/>
                <w:sz w:val="21"/>
                <w:szCs w:val="21"/>
              </w:rPr>
            </w:pPr>
            <w:r>
              <w:rPr>
                <w:rFonts w:eastAsia="仿宋_GB2312"/>
                <w:b/>
                <w:sz w:val="21"/>
                <w:szCs w:val="21"/>
              </w:rPr>
              <w:t>序号</w:t>
            </w:r>
          </w:p>
        </w:tc>
        <w:tc>
          <w:tcPr>
            <w:tcW w:w="2225" w:type="dxa"/>
            <w:vMerge w:val="restart"/>
            <w:tcBorders>
              <w:top w:val="single" w:color="auto" w:sz="4" w:space="0"/>
              <w:left w:val="single" w:color="auto" w:sz="4" w:space="0"/>
              <w:bottom w:val="single" w:color="auto" w:sz="4" w:space="0"/>
              <w:right w:val="single" w:color="auto" w:sz="4" w:space="0"/>
            </w:tcBorders>
            <w:noWrap w:val="0"/>
            <w:vAlign w:val="center"/>
          </w:tcPr>
          <w:p w14:paraId="09CC9003">
            <w:pPr>
              <w:jc w:val="center"/>
              <w:rPr>
                <w:rFonts w:eastAsia="仿宋_GB2312"/>
                <w:b/>
                <w:sz w:val="21"/>
                <w:szCs w:val="21"/>
              </w:rPr>
            </w:pPr>
            <w:r>
              <w:rPr>
                <w:rFonts w:eastAsia="仿宋_GB2312"/>
                <w:b/>
                <w:sz w:val="21"/>
                <w:szCs w:val="21"/>
              </w:rPr>
              <w:t>检验项目</w:t>
            </w:r>
          </w:p>
        </w:tc>
        <w:tc>
          <w:tcPr>
            <w:tcW w:w="1717" w:type="dxa"/>
            <w:vMerge w:val="restart"/>
            <w:tcBorders>
              <w:top w:val="single" w:color="auto" w:sz="4" w:space="0"/>
              <w:left w:val="single" w:color="auto" w:sz="4" w:space="0"/>
              <w:bottom w:val="single" w:color="auto" w:sz="4" w:space="0"/>
              <w:right w:val="single" w:color="auto" w:sz="4" w:space="0"/>
            </w:tcBorders>
            <w:noWrap w:val="0"/>
            <w:vAlign w:val="center"/>
          </w:tcPr>
          <w:p w14:paraId="71F30B88">
            <w:pPr>
              <w:jc w:val="center"/>
              <w:rPr>
                <w:rFonts w:eastAsia="仿宋_GB2312"/>
                <w:b/>
                <w:sz w:val="21"/>
                <w:szCs w:val="21"/>
              </w:rPr>
            </w:pPr>
            <w:r>
              <w:rPr>
                <w:rFonts w:eastAsia="仿宋_GB2312"/>
                <w:b/>
                <w:sz w:val="21"/>
                <w:szCs w:val="21"/>
              </w:rPr>
              <w:t>检验方法</w:t>
            </w:r>
          </w:p>
        </w:tc>
        <w:tc>
          <w:tcPr>
            <w:tcW w:w="2593" w:type="dxa"/>
            <w:vMerge w:val="restart"/>
            <w:tcBorders>
              <w:top w:val="single" w:color="auto" w:sz="4" w:space="0"/>
              <w:left w:val="single" w:color="auto" w:sz="4" w:space="0"/>
              <w:bottom w:val="single" w:color="auto" w:sz="4" w:space="0"/>
              <w:right w:val="single" w:color="auto" w:sz="4" w:space="0"/>
            </w:tcBorders>
            <w:noWrap w:val="0"/>
            <w:vAlign w:val="center"/>
          </w:tcPr>
          <w:p w14:paraId="7C3FEAD5">
            <w:pPr>
              <w:jc w:val="center"/>
              <w:rPr>
                <w:rFonts w:eastAsia="仿宋_GB2312"/>
                <w:b/>
                <w:sz w:val="21"/>
                <w:szCs w:val="21"/>
              </w:rPr>
            </w:pPr>
            <w:r>
              <w:rPr>
                <w:rFonts w:eastAsia="仿宋_GB2312"/>
                <w:b/>
                <w:sz w:val="21"/>
                <w:szCs w:val="21"/>
              </w:rPr>
              <w:t>判定依据</w:t>
            </w:r>
          </w:p>
        </w:tc>
        <w:tc>
          <w:tcPr>
            <w:tcW w:w="1804" w:type="dxa"/>
            <w:vMerge w:val="restart"/>
            <w:tcBorders>
              <w:top w:val="single" w:color="auto" w:sz="4" w:space="0"/>
              <w:left w:val="single" w:color="auto" w:sz="4" w:space="0"/>
              <w:bottom w:val="single" w:color="auto" w:sz="4" w:space="0"/>
              <w:right w:val="single" w:color="auto" w:sz="4" w:space="0"/>
            </w:tcBorders>
            <w:noWrap w:val="0"/>
            <w:vAlign w:val="center"/>
          </w:tcPr>
          <w:p w14:paraId="5DBD8F18">
            <w:pPr>
              <w:jc w:val="center"/>
              <w:rPr>
                <w:rFonts w:eastAsia="仿宋_GB2312"/>
                <w:b/>
                <w:sz w:val="21"/>
                <w:szCs w:val="21"/>
              </w:rPr>
            </w:pPr>
            <w:r>
              <w:rPr>
                <w:rFonts w:eastAsia="仿宋_GB2312"/>
                <w:b/>
                <w:sz w:val="21"/>
                <w:szCs w:val="21"/>
              </w:rPr>
              <w:t>备注</w:t>
            </w:r>
          </w:p>
        </w:tc>
      </w:tr>
      <w:tr w14:paraId="6F1C73A2">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312" w:hRule="atLeast"/>
          <w:tblHeader/>
          <w:tblCellSpacing w:w="0" w:type="dxa"/>
          <w:jc w:val="center"/>
        </w:trPr>
        <w:tc>
          <w:tcPr>
            <w:tcW w:w="421" w:type="dxa"/>
            <w:vMerge w:val="continue"/>
            <w:tcBorders>
              <w:top w:val="single" w:color="auto" w:sz="4" w:space="0"/>
              <w:left w:val="thickThinLargeGap" w:color="auto" w:sz="4" w:space="0"/>
              <w:bottom w:val="single" w:color="auto" w:sz="4" w:space="0"/>
              <w:right w:val="single" w:color="auto" w:sz="4" w:space="0"/>
            </w:tcBorders>
            <w:noWrap w:val="0"/>
            <w:vAlign w:val="center"/>
          </w:tcPr>
          <w:p w14:paraId="5FFF2ADD">
            <w:pPr>
              <w:jc w:val="center"/>
              <w:rPr>
                <w:rFonts w:eastAsia="仿宋_GB2312"/>
                <w:b/>
                <w:sz w:val="21"/>
                <w:szCs w:val="21"/>
              </w:rPr>
            </w:pPr>
          </w:p>
        </w:tc>
        <w:tc>
          <w:tcPr>
            <w:tcW w:w="2225" w:type="dxa"/>
            <w:vMerge w:val="continue"/>
            <w:tcBorders>
              <w:top w:val="single" w:color="auto" w:sz="4" w:space="0"/>
              <w:left w:val="single" w:color="auto" w:sz="4" w:space="0"/>
              <w:bottom w:val="single" w:color="auto" w:sz="4" w:space="0"/>
              <w:right w:val="single" w:color="auto" w:sz="4" w:space="0"/>
            </w:tcBorders>
            <w:noWrap w:val="0"/>
            <w:vAlign w:val="center"/>
          </w:tcPr>
          <w:p w14:paraId="0EA8C506">
            <w:pPr>
              <w:jc w:val="center"/>
              <w:rPr>
                <w:rFonts w:eastAsia="仿宋_GB2312"/>
                <w:b/>
                <w:sz w:val="21"/>
                <w:szCs w:val="21"/>
              </w:rPr>
            </w:pPr>
          </w:p>
        </w:tc>
        <w:tc>
          <w:tcPr>
            <w:tcW w:w="1717" w:type="dxa"/>
            <w:vMerge w:val="continue"/>
            <w:tcBorders>
              <w:top w:val="single" w:color="auto" w:sz="4" w:space="0"/>
              <w:left w:val="single" w:color="auto" w:sz="4" w:space="0"/>
              <w:bottom w:val="single" w:color="auto" w:sz="4" w:space="0"/>
              <w:right w:val="single" w:color="auto" w:sz="4" w:space="0"/>
            </w:tcBorders>
            <w:noWrap w:val="0"/>
            <w:vAlign w:val="center"/>
          </w:tcPr>
          <w:p w14:paraId="144C9343">
            <w:pPr>
              <w:jc w:val="center"/>
              <w:rPr>
                <w:rFonts w:eastAsia="仿宋_GB2312"/>
                <w:b/>
                <w:sz w:val="21"/>
                <w:szCs w:val="21"/>
              </w:rPr>
            </w:pPr>
          </w:p>
        </w:tc>
        <w:tc>
          <w:tcPr>
            <w:tcW w:w="2593" w:type="dxa"/>
            <w:vMerge w:val="continue"/>
            <w:tcBorders>
              <w:top w:val="single" w:color="auto" w:sz="4" w:space="0"/>
              <w:left w:val="single" w:color="auto" w:sz="4" w:space="0"/>
              <w:bottom w:val="single" w:color="auto" w:sz="4" w:space="0"/>
              <w:right w:val="single" w:color="auto" w:sz="4" w:space="0"/>
            </w:tcBorders>
            <w:noWrap w:val="0"/>
            <w:vAlign w:val="center"/>
          </w:tcPr>
          <w:p w14:paraId="77EB6285">
            <w:pPr>
              <w:jc w:val="center"/>
              <w:rPr>
                <w:rFonts w:eastAsia="仿宋_GB2312"/>
                <w:b/>
                <w:sz w:val="21"/>
                <w:szCs w:val="21"/>
              </w:rPr>
            </w:pPr>
          </w:p>
        </w:tc>
        <w:tc>
          <w:tcPr>
            <w:tcW w:w="1804" w:type="dxa"/>
            <w:vMerge w:val="continue"/>
            <w:tcBorders>
              <w:top w:val="single" w:color="auto" w:sz="4" w:space="0"/>
              <w:left w:val="single" w:color="auto" w:sz="4" w:space="0"/>
              <w:bottom w:val="single" w:color="auto" w:sz="4" w:space="0"/>
              <w:right w:val="single" w:color="auto" w:sz="4" w:space="0"/>
            </w:tcBorders>
            <w:noWrap w:val="0"/>
            <w:vAlign w:val="center"/>
          </w:tcPr>
          <w:p w14:paraId="495C6EA8">
            <w:pPr>
              <w:jc w:val="center"/>
              <w:rPr>
                <w:rFonts w:eastAsia="仿宋_GB2312"/>
                <w:b/>
                <w:sz w:val="21"/>
                <w:szCs w:val="21"/>
              </w:rPr>
            </w:pPr>
          </w:p>
        </w:tc>
      </w:tr>
      <w:tr w14:paraId="55BF4509">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797" w:hRule="atLeast"/>
          <w:tblCellSpacing w:w="0" w:type="dxa"/>
          <w:jc w:val="center"/>
        </w:trPr>
        <w:tc>
          <w:tcPr>
            <w:tcW w:w="421" w:type="dxa"/>
            <w:tcBorders>
              <w:top w:val="single" w:color="auto" w:sz="4" w:space="0"/>
              <w:left w:val="single" w:color="auto" w:sz="4" w:space="0"/>
              <w:bottom w:val="single" w:color="auto" w:sz="4" w:space="0"/>
              <w:right w:val="single" w:color="auto" w:sz="4" w:space="0"/>
            </w:tcBorders>
            <w:noWrap w:val="0"/>
            <w:vAlign w:val="center"/>
          </w:tcPr>
          <w:p w14:paraId="6EEEAFB3">
            <w:pPr>
              <w:jc w:val="center"/>
              <w:rPr>
                <w:rFonts w:eastAsia="仿宋_GB2312"/>
                <w:sz w:val="21"/>
                <w:szCs w:val="21"/>
              </w:rPr>
            </w:pPr>
            <w:r>
              <w:rPr>
                <w:rFonts w:eastAsia="仿宋_GB2312"/>
                <w:sz w:val="21"/>
                <w:szCs w:val="21"/>
              </w:rPr>
              <w:t>1</w:t>
            </w:r>
          </w:p>
        </w:tc>
        <w:tc>
          <w:tcPr>
            <w:tcW w:w="2225" w:type="dxa"/>
            <w:tcBorders>
              <w:top w:val="single" w:color="auto" w:sz="4" w:space="0"/>
              <w:left w:val="single" w:color="auto" w:sz="4" w:space="0"/>
              <w:bottom w:val="single" w:color="auto" w:sz="4" w:space="0"/>
              <w:right w:val="single" w:color="auto" w:sz="4" w:space="0"/>
            </w:tcBorders>
            <w:noWrap w:val="0"/>
            <w:vAlign w:val="center"/>
          </w:tcPr>
          <w:p w14:paraId="280C3135">
            <w:pPr>
              <w:jc w:val="center"/>
              <w:rPr>
                <w:rFonts w:eastAsia="仿宋_GB2312"/>
                <w:sz w:val="21"/>
                <w:szCs w:val="21"/>
              </w:rPr>
            </w:pPr>
            <w:r>
              <w:rPr>
                <w:rFonts w:eastAsia="仿宋_GB2312"/>
                <w:sz w:val="21"/>
                <w:szCs w:val="21"/>
              </w:rPr>
              <w:t>游离甲醛</w:t>
            </w:r>
          </w:p>
        </w:tc>
        <w:tc>
          <w:tcPr>
            <w:tcW w:w="1717" w:type="dxa"/>
            <w:tcBorders>
              <w:top w:val="single" w:color="auto" w:sz="4" w:space="0"/>
              <w:left w:val="single" w:color="auto" w:sz="4" w:space="0"/>
              <w:bottom w:val="single" w:color="auto" w:sz="4" w:space="0"/>
              <w:right w:val="single" w:color="auto" w:sz="4" w:space="0"/>
            </w:tcBorders>
            <w:noWrap w:val="0"/>
            <w:vAlign w:val="center"/>
          </w:tcPr>
          <w:p w14:paraId="57EE92BB">
            <w:pPr>
              <w:jc w:val="center"/>
              <w:rPr>
                <w:rFonts w:eastAsia="仿宋_GB2312"/>
                <w:sz w:val="21"/>
                <w:szCs w:val="21"/>
              </w:rPr>
            </w:pPr>
            <w:r>
              <w:rPr>
                <w:rFonts w:hint="eastAsia" w:eastAsia="仿宋_GB2312"/>
                <w:sz w:val="21"/>
                <w:szCs w:val="21"/>
              </w:rPr>
              <w:t>GB/T 32606-2016</w:t>
            </w:r>
          </w:p>
        </w:tc>
        <w:tc>
          <w:tcPr>
            <w:tcW w:w="2593" w:type="dxa"/>
            <w:tcBorders>
              <w:top w:val="single" w:color="auto" w:sz="4" w:space="0"/>
              <w:left w:val="single" w:color="auto" w:sz="4" w:space="0"/>
              <w:bottom w:val="single" w:color="auto" w:sz="4" w:space="0"/>
              <w:right w:val="single" w:color="auto" w:sz="4" w:space="0"/>
            </w:tcBorders>
            <w:noWrap w:val="0"/>
            <w:vAlign w:val="center"/>
          </w:tcPr>
          <w:p w14:paraId="0F5954A9">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6830959B">
            <w:pPr>
              <w:rPr>
                <w:sz w:val="21"/>
                <w:szCs w:val="21"/>
              </w:rPr>
            </w:pPr>
          </w:p>
          <w:p w14:paraId="54C331B3">
            <w:pPr>
              <w:rPr>
                <w:sz w:val="21"/>
                <w:szCs w:val="21"/>
              </w:rPr>
            </w:pPr>
          </w:p>
        </w:tc>
      </w:tr>
      <w:tr w14:paraId="29C9DA4D">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797" w:hRule="atLeast"/>
          <w:tblCellSpacing w:w="0" w:type="dxa"/>
          <w:jc w:val="center"/>
        </w:trPr>
        <w:tc>
          <w:tcPr>
            <w:tcW w:w="421" w:type="dxa"/>
            <w:tcBorders>
              <w:top w:val="single" w:color="auto" w:sz="4" w:space="0"/>
              <w:left w:val="single" w:color="auto" w:sz="4" w:space="0"/>
              <w:bottom w:val="single" w:color="auto" w:sz="4" w:space="0"/>
              <w:right w:val="single" w:color="auto" w:sz="4" w:space="0"/>
            </w:tcBorders>
            <w:noWrap w:val="0"/>
            <w:vAlign w:val="center"/>
          </w:tcPr>
          <w:p w14:paraId="2858420E">
            <w:pPr>
              <w:jc w:val="center"/>
              <w:rPr>
                <w:rFonts w:hint="eastAsia" w:eastAsia="仿宋_GB2312"/>
                <w:sz w:val="21"/>
                <w:szCs w:val="21"/>
              </w:rPr>
            </w:pPr>
            <w:r>
              <w:rPr>
                <w:rFonts w:hint="eastAsia" w:eastAsia="仿宋_GB2312"/>
                <w:sz w:val="21"/>
                <w:szCs w:val="21"/>
              </w:rPr>
              <w:t>2</w:t>
            </w:r>
          </w:p>
        </w:tc>
        <w:tc>
          <w:tcPr>
            <w:tcW w:w="2225" w:type="dxa"/>
            <w:tcBorders>
              <w:top w:val="single" w:color="auto" w:sz="4" w:space="0"/>
              <w:left w:val="single" w:color="auto" w:sz="4" w:space="0"/>
              <w:bottom w:val="single" w:color="auto" w:sz="4" w:space="0"/>
              <w:right w:val="single" w:color="auto" w:sz="4" w:space="0"/>
            </w:tcBorders>
            <w:noWrap w:val="0"/>
            <w:vAlign w:val="center"/>
          </w:tcPr>
          <w:p w14:paraId="20001D44">
            <w:pPr>
              <w:jc w:val="center"/>
              <w:rPr>
                <w:rFonts w:eastAsia="仿宋_GB2312"/>
                <w:sz w:val="21"/>
                <w:szCs w:val="21"/>
              </w:rPr>
            </w:pPr>
            <w:r>
              <w:rPr>
                <w:rFonts w:hint="eastAsia" w:eastAsia="仿宋_GB2312"/>
                <w:sz w:val="21"/>
                <w:szCs w:val="21"/>
              </w:rPr>
              <w:t>苯</w:t>
            </w:r>
          </w:p>
        </w:tc>
        <w:tc>
          <w:tcPr>
            <w:tcW w:w="1717" w:type="dxa"/>
            <w:tcBorders>
              <w:top w:val="single" w:color="auto" w:sz="4" w:space="0"/>
              <w:left w:val="single" w:color="auto" w:sz="4" w:space="0"/>
              <w:bottom w:val="single" w:color="auto" w:sz="4" w:space="0"/>
              <w:right w:val="single" w:color="auto" w:sz="4" w:space="0"/>
            </w:tcBorders>
            <w:noWrap w:val="0"/>
            <w:vAlign w:val="center"/>
          </w:tcPr>
          <w:p w14:paraId="6A639D1F">
            <w:pPr>
              <w:jc w:val="center"/>
              <w:rPr>
                <w:rFonts w:hint="eastAsia" w:eastAsia="仿宋_GB2312"/>
                <w:sz w:val="21"/>
                <w:szCs w:val="21"/>
              </w:rPr>
            </w:pPr>
            <w:r>
              <w:rPr>
                <w:rFonts w:eastAsia="仿宋_GB2312"/>
                <w:sz w:val="21"/>
                <w:szCs w:val="21"/>
              </w:rPr>
              <w:t>GB 21027</w:t>
            </w:r>
            <w:r>
              <w:rPr>
                <w:rFonts w:hint="eastAsia" w:eastAsia="仿宋_GB2312"/>
                <w:sz w:val="21"/>
                <w:szCs w:val="21"/>
              </w:rPr>
              <w:t>-2020</w:t>
            </w:r>
          </w:p>
        </w:tc>
        <w:tc>
          <w:tcPr>
            <w:tcW w:w="2593" w:type="dxa"/>
            <w:tcBorders>
              <w:top w:val="single" w:color="auto" w:sz="4" w:space="0"/>
              <w:left w:val="single" w:color="auto" w:sz="4" w:space="0"/>
              <w:bottom w:val="single" w:color="auto" w:sz="4" w:space="0"/>
              <w:right w:val="single" w:color="auto" w:sz="4" w:space="0"/>
            </w:tcBorders>
            <w:noWrap w:val="0"/>
            <w:vAlign w:val="center"/>
          </w:tcPr>
          <w:p w14:paraId="6A26EC94">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72E66384">
            <w:pPr>
              <w:rPr>
                <w:sz w:val="21"/>
                <w:szCs w:val="21"/>
              </w:rPr>
            </w:pPr>
          </w:p>
        </w:tc>
      </w:tr>
      <w:tr w14:paraId="2F3F67A2">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567" w:hRule="atLeast"/>
          <w:tblCellSpacing w:w="0" w:type="dxa"/>
          <w:jc w:val="center"/>
        </w:trPr>
        <w:tc>
          <w:tcPr>
            <w:tcW w:w="421" w:type="dxa"/>
            <w:tcBorders>
              <w:top w:val="single" w:color="auto" w:sz="4" w:space="0"/>
              <w:left w:val="single" w:color="auto" w:sz="4" w:space="0"/>
              <w:bottom w:val="single" w:color="auto" w:sz="4" w:space="0"/>
              <w:right w:val="single" w:color="auto" w:sz="4" w:space="0"/>
            </w:tcBorders>
            <w:noWrap w:val="0"/>
            <w:vAlign w:val="center"/>
          </w:tcPr>
          <w:p w14:paraId="6F752B7B">
            <w:pPr>
              <w:jc w:val="center"/>
              <w:rPr>
                <w:rFonts w:hint="eastAsia" w:eastAsia="仿宋_GB2312"/>
                <w:sz w:val="21"/>
                <w:szCs w:val="21"/>
              </w:rPr>
            </w:pPr>
            <w:r>
              <w:rPr>
                <w:rFonts w:hint="eastAsia" w:eastAsia="仿宋_GB2312"/>
                <w:sz w:val="21"/>
                <w:szCs w:val="21"/>
              </w:rPr>
              <w:t>3</w:t>
            </w:r>
          </w:p>
        </w:tc>
        <w:tc>
          <w:tcPr>
            <w:tcW w:w="2225" w:type="dxa"/>
            <w:tcBorders>
              <w:top w:val="single" w:color="auto" w:sz="4" w:space="0"/>
              <w:left w:val="single" w:color="auto" w:sz="4" w:space="0"/>
              <w:bottom w:val="single" w:color="auto" w:sz="4" w:space="0"/>
              <w:right w:val="single" w:color="auto" w:sz="4" w:space="0"/>
            </w:tcBorders>
            <w:noWrap w:val="0"/>
            <w:vAlign w:val="center"/>
          </w:tcPr>
          <w:p w14:paraId="47949208">
            <w:pPr>
              <w:jc w:val="center"/>
              <w:rPr>
                <w:rFonts w:eastAsia="仿宋_GB2312"/>
                <w:sz w:val="21"/>
                <w:szCs w:val="21"/>
              </w:rPr>
            </w:pPr>
            <w:r>
              <w:rPr>
                <w:rFonts w:ascii="仿宋_GB2312" w:eastAsia="仿宋_GB2312" w:cs="仿宋_GB2312"/>
                <w:sz w:val="21"/>
                <w:szCs w:val="21"/>
                <w:lang w:bidi="ar"/>
              </w:rPr>
              <w:t>丙烯酰胺</w:t>
            </w:r>
          </w:p>
        </w:tc>
        <w:tc>
          <w:tcPr>
            <w:tcW w:w="1717" w:type="dxa"/>
            <w:tcBorders>
              <w:top w:val="single" w:color="auto" w:sz="4" w:space="0"/>
              <w:left w:val="single" w:color="auto" w:sz="4" w:space="0"/>
              <w:bottom w:val="single" w:color="auto" w:sz="4" w:space="0"/>
              <w:right w:val="single" w:color="auto" w:sz="4" w:space="0"/>
            </w:tcBorders>
            <w:noWrap w:val="0"/>
            <w:vAlign w:val="center"/>
          </w:tcPr>
          <w:p w14:paraId="7867A35C">
            <w:pPr>
              <w:jc w:val="center"/>
              <w:rPr>
                <w:rFonts w:eastAsia="仿宋_GB2312"/>
                <w:sz w:val="21"/>
                <w:szCs w:val="21"/>
              </w:rPr>
            </w:pPr>
            <w:r>
              <w:rPr>
                <w:rFonts w:ascii="Calibri" w:hAnsi="Calibri" w:eastAsia="仿宋_GB2312" w:cs="Calibri"/>
                <w:sz w:val="21"/>
                <w:szCs w:val="21"/>
              </w:rPr>
              <w:t>EN 71-11</w:t>
            </w:r>
            <w:r>
              <w:rPr>
                <w:rFonts w:hint="eastAsia" w:ascii="Calibri" w:hAnsi="Calibri" w:eastAsia="仿宋_GB2312" w:cs="Calibri"/>
                <w:sz w:val="21"/>
                <w:szCs w:val="21"/>
              </w:rPr>
              <w:t>：2005</w:t>
            </w:r>
          </w:p>
        </w:tc>
        <w:tc>
          <w:tcPr>
            <w:tcW w:w="2593" w:type="dxa"/>
            <w:tcBorders>
              <w:top w:val="single" w:color="auto" w:sz="4" w:space="0"/>
              <w:left w:val="single" w:color="auto" w:sz="4" w:space="0"/>
              <w:bottom w:val="single" w:color="auto" w:sz="4" w:space="0"/>
              <w:right w:val="single" w:color="auto" w:sz="4" w:space="0"/>
            </w:tcBorders>
            <w:noWrap w:val="0"/>
            <w:vAlign w:val="center"/>
          </w:tcPr>
          <w:p w14:paraId="7942FDAA">
            <w:pPr>
              <w:jc w:val="center"/>
              <w:rPr>
                <w:sz w:val="21"/>
                <w:szCs w:val="21"/>
              </w:rPr>
            </w:pPr>
            <w:r>
              <w:rPr>
                <w:rFonts w:eastAsia="仿宋_GB2312"/>
                <w:sz w:val="21"/>
                <w:szCs w:val="21"/>
              </w:rPr>
              <w:t>GB 21027</w:t>
            </w:r>
            <w:r>
              <w:rPr>
                <w:rFonts w:hint="eastAsia" w:eastAsia="仿宋_GB2312"/>
                <w:sz w:val="21"/>
                <w:szCs w:val="21"/>
              </w:rPr>
              <w:t>-2020</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62F71D59">
            <w:pPr>
              <w:rPr>
                <w:sz w:val="21"/>
                <w:szCs w:val="21"/>
              </w:rPr>
            </w:pPr>
            <w:r>
              <w:rPr>
                <w:rFonts w:hint="eastAsia" w:ascii="Calibri" w:hAnsi="Calibri" w:eastAsia="仿宋_GB2312" w:cs="Calibri"/>
                <w:sz w:val="21"/>
                <w:szCs w:val="21"/>
                <w:lang w:bidi="ar"/>
              </w:rPr>
              <w:t>仅液体胶测试</w:t>
            </w:r>
          </w:p>
        </w:tc>
      </w:tr>
      <w:tr w14:paraId="39E520C5">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567" w:hRule="atLeast"/>
          <w:tblCellSpacing w:w="0" w:type="dxa"/>
          <w:jc w:val="center"/>
        </w:trPr>
        <w:tc>
          <w:tcPr>
            <w:tcW w:w="421" w:type="dxa"/>
            <w:tcBorders>
              <w:top w:val="single" w:color="auto" w:sz="4" w:space="0"/>
              <w:left w:val="single" w:color="auto" w:sz="4" w:space="0"/>
              <w:bottom w:val="single" w:color="auto" w:sz="4" w:space="0"/>
              <w:right w:val="single" w:color="auto" w:sz="4" w:space="0"/>
            </w:tcBorders>
            <w:noWrap w:val="0"/>
            <w:vAlign w:val="center"/>
          </w:tcPr>
          <w:p w14:paraId="39B0AD0B">
            <w:pPr>
              <w:jc w:val="center"/>
              <w:rPr>
                <w:rFonts w:hint="eastAsia" w:eastAsia="仿宋_GB2312"/>
                <w:sz w:val="21"/>
                <w:szCs w:val="21"/>
              </w:rPr>
            </w:pPr>
            <w:r>
              <w:rPr>
                <w:rFonts w:hint="eastAsia" w:eastAsia="仿宋_GB2312"/>
                <w:sz w:val="21"/>
                <w:szCs w:val="21"/>
              </w:rPr>
              <w:t>4</w:t>
            </w:r>
          </w:p>
        </w:tc>
        <w:tc>
          <w:tcPr>
            <w:tcW w:w="2225" w:type="dxa"/>
            <w:tcBorders>
              <w:top w:val="single" w:color="auto" w:sz="4" w:space="0"/>
              <w:left w:val="single" w:color="auto" w:sz="4" w:space="0"/>
              <w:bottom w:val="single" w:color="auto" w:sz="4" w:space="0"/>
              <w:right w:val="single" w:color="auto" w:sz="4" w:space="0"/>
            </w:tcBorders>
            <w:noWrap w:val="0"/>
            <w:vAlign w:val="center"/>
          </w:tcPr>
          <w:p w14:paraId="6205970C">
            <w:pPr>
              <w:jc w:val="center"/>
              <w:rPr>
                <w:rFonts w:hint="eastAsia" w:eastAsia="仿宋_GB2312"/>
                <w:sz w:val="21"/>
                <w:szCs w:val="21"/>
                <w:lang w:bidi="ar"/>
              </w:rPr>
            </w:pPr>
            <w:r>
              <w:rPr>
                <w:rFonts w:eastAsia="仿宋_GB2312"/>
                <w:sz w:val="21"/>
                <w:szCs w:val="21"/>
                <w:lang w:bidi="ar"/>
              </w:rPr>
              <w:t>甲苯+二甲苯</w:t>
            </w:r>
          </w:p>
        </w:tc>
        <w:tc>
          <w:tcPr>
            <w:tcW w:w="1717" w:type="dxa"/>
            <w:tcBorders>
              <w:top w:val="single" w:color="auto" w:sz="4" w:space="0"/>
              <w:left w:val="single" w:color="auto" w:sz="4" w:space="0"/>
              <w:bottom w:val="single" w:color="auto" w:sz="4" w:space="0"/>
              <w:right w:val="single" w:color="auto" w:sz="4" w:space="0"/>
            </w:tcBorders>
            <w:noWrap w:val="0"/>
            <w:vAlign w:val="center"/>
          </w:tcPr>
          <w:p w14:paraId="7E752CBF">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2593" w:type="dxa"/>
            <w:tcBorders>
              <w:top w:val="single" w:color="auto" w:sz="4" w:space="0"/>
              <w:left w:val="single" w:color="auto" w:sz="4" w:space="0"/>
              <w:bottom w:val="single" w:color="auto" w:sz="4" w:space="0"/>
              <w:right w:val="single" w:color="auto" w:sz="4" w:space="0"/>
            </w:tcBorders>
            <w:noWrap w:val="0"/>
            <w:vAlign w:val="center"/>
          </w:tcPr>
          <w:p w14:paraId="17A60F7C">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45497A67">
            <w:pPr>
              <w:rPr>
                <w:rFonts w:hint="eastAsia" w:ascii="Calibri" w:hAnsi="Calibri" w:eastAsia="仿宋_GB2312" w:cs="Calibri"/>
                <w:sz w:val="21"/>
                <w:szCs w:val="21"/>
                <w:lang w:bidi="ar"/>
              </w:rPr>
            </w:pPr>
          </w:p>
        </w:tc>
      </w:tr>
      <w:tr w14:paraId="1EDEA581">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567" w:hRule="atLeast"/>
          <w:tblCellSpacing w:w="0" w:type="dxa"/>
          <w:jc w:val="center"/>
        </w:trPr>
        <w:tc>
          <w:tcPr>
            <w:tcW w:w="421" w:type="dxa"/>
            <w:tcBorders>
              <w:top w:val="single" w:color="auto" w:sz="4" w:space="0"/>
              <w:left w:val="single" w:color="auto" w:sz="4" w:space="0"/>
              <w:bottom w:val="single" w:color="auto" w:sz="4" w:space="0"/>
              <w:right w:val="single" w:color="auto" w:sz="4" w:space="0"/>
            </w:tcBorders>
            <w:noWrap w:val="0"/>
            <w:vAlign w:val="center"/>
          </w:tcPr>
          <w:p w14:paraId="695EA964">
            <w:pPr>
              <w:jc w:val="center"/>
              <w:rPr>
                <w:rFonts w:hint="eastAsia" w:eastAsia="仿宋_GB2312"/>
                <w:sz w:val="21"/>
                <w:szCs w:val="21"/>
              </w:rPr>
            </w:pPr>
            <w:r>
              <w:rPr>
                <w:rFonts w:hint="eastAsia" w:eastAsia="仿宋_GB2312"/>
                <w:sz w:val="21"/>
                <w:szCs w:val="21"/>
              </w:rPr>
              <w:t>5</w:t>
            </w:r>
          </w:p>
        </w:tc>
        <w:tc>
          <w:tcPr>
            <w:tcW w:w="2225" w:type="dxa"/>
            <w:tcBorders>
              <w:top w:val="single" w:color="auto" w:sz="4" w:space="0"/>
              <w:left w:val="single" w:color="auto" w:sz="4" w:space="0"/>
              <w:bottom w:val="single" w:color="auto" w:sz="4" w:space="0"/>
              <w:right w:val="single" w:color="auto" w:sz="4" w:space="0"/>
            </w:tcBorders>
            <w:noWrap w:val="0"/>
            <w:vAlign w:val="center"/>
          </w:tcPr>
          <w:p w14:paraId="6CBC2FEE">
            <w:pPr>
              <w:jc w:val="center"/>
              <w:rPr>
                <w:rFonts w:hint="eastAsia" w:eastAsia="仿宋_GB2312"/>
                <w:sz w:val="21"/>
                <w:szCs w:val="21"/>
                <w:lang w:bidi="ar"/>
              </w:rPr>
            </w:pPr>
            <w:r>
              <w:rPr>
                <w:rFonts w:eastAsia="仿宋_GB2312"/>
                <w:sz w:val="21"/>
                <w:szCs w:val="21"/>
                <w:lang w:bidi="ar"/>
              </w:rPr>
              <w:t>总挥发性有机物</w:t>
            </w:r>
          </w:p>
        </w:tc>
        <w:tc>
          <w:tcPr>
            <w:tcW w:w="1717" w:type="dxa"/>
            <w:tcBorders>
              <w:top w:val="single" w:color="auto" w:sz="4" w:space="0"/>
              <w:left w:val="single" w:color="auto" w:sz="4" w:space="0"/>
              <w:bottom w:val="single" w:color="auto" w:sz="4" w:space="0"/>
              <w:right w:val="single" w:color="auto" w:sz="4" w:space="0"/>
            </w:tcBorders>
            <w:noWrap w:val="0"/>
            <w:vAlign w:val="center"/>
          </w:tcPr>
          <w:p w14:paraId="215B5869">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2593" w:type="dxa"/>
            <w:tcBorders>
              <w:top w:val="single" w:color="auto" w:sz="4" w:space="0"/>
              <w:left w:val="single" w:color="auto" w:sz="4" w:space="0"/>
              <w:bottom w:val="single" w:color="auto" w:sz="4" w:space="0"/>
              <w:right w:val="single" w:color="auto" w:sz="4" w:space="0"/>
            </w:tcBorders>
            <w:noWrap w:val="0"/>
            <w:vAlign w:val="center"/>
          </w:tcPr>
          <w:p w14:paraId="0DDAA81A">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7608121A">
            <w:pPr>
              <w:rPr>
                <w:rFonts w:hint="eastAsia" w:ascii="Calibri" w:hAnsi="Calibri" w:eastAsia="仿宋_GB2312" w:cs="Calibri"/>
                <w:sz w:val="21"/>
                <w:szCs w:val="21"/>
                <w:lang w:bidi="ar"/>
              </w:rPr>
            </w:pPr>
          </w:p>
        </w:tc>
      </w:tr>
      <w:tr w14:paraId="6A37FE5B">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567" w:hRule="atLeast"/>
          <w:tblCellSpacing w:w="0" w:type="dxa"/>
          <w:jc w:val="center"/>
        </w:trPr>
        <w:tc>
          <w:tcPr>
            <w:tcW w:w="421" w:type="dxa"/>
            <w:tcBorders>
              <w:top w:val="single" w:color="auto" w:sz="4" w:space="0"/>
              <w:left w:val="single" w:color="auto" w:sz="4" w:space="0"/>
              <w:bottom w:val="single" w:color="auto" w:sz="4" w:space="0"/>
              <w:right w:val="single" w:color="auto" w:sz="4" w:space="0"/>
            </w:tcBorders>
            <w:noWrap w:val="0"/>
            <w:vAlign w:val="center"/>
          </w:tcPr>
          <w:p w14:paraId="6A6AD2C2">
            <w:pPr>
              <w:jc w:val="center"/>
              <w:rPr>
                <w:rFonts w:eastAsia="仿宋_GB2312"/>
                <w:sz w:val="21"/>
                <w:szCs w:val="21"/>
              </w:rPr>
            </w:pPr>
            <w:r>
              <w:rPr>
                <w:rFonts w:hint="eastAsia" w:eastAsia="仿宋_GB2312"/>
                <w:sz w:val="21"/>
                <w:szCs w:val="21"/>
              </w:rPr>
              <w:t>6</w:t>
            </w:r>
          </w:p>
        </w:tc>
        <w:tc>
          <w:tcPr>
            <w:tcW w:w="2225" w:type="dxa"/>
            <w:tcBorders>
              <w:top w:val="single" w:color="auto" w:sz="4" w:space="0"/>
              <w:left w:val="single" w:color="auto" w:sz="4" w:space="0"/>
              <w:bottom w:val="single" w:color="auto" w:sz="4" w:space="0"/>
              <w:right w:val="single" w:color="auto" w:sz="4" w:space="0"/>
            </w:tcBorders>
            <w:noWrap w:val="0"/>
            <w:vAlign w:val="center"/>
          </w:tcPr>
          <w:p w14:paraId="459BA989">
            <w:pPr>
              <w:jc w:val="center"/>
              <w:rPr>
                <w:rFonts w:eastAsia="仿宋_GB2312"/>
                <w:sz w:val="21"/>
                <w:szCs w:val="21"/>
              </w:rPr>
            </w:pPr>
            <w:r>
              <w:rPr>
                <w:rFonts w:ascii="仿宋_GB2312" w:eastAsia="仿宋_GB2312" w:cs="仿宋_GB2312"/>
                <w:sz w:val="21"/>
                <w:szCs w:val="21"/>
                <w:lang w:bidi="ar"/>
              </w:rPr>
              <w:t>可触及的塑料件中邻苯二甲酸酯增塑剂的限量</w:t>
            </w:r>
          </w:p>
        </w:tc>
        <w:tc>
          <w:tcPr>
            <w:tcW w:w="1717" w:type="dxa"/>
            <w:tcBorders>
              <w:top w:val="single" w:color="auto" w:sz="4" w:space="0"/>
              <w:left w:val="single" w:color="auto" w:sz="4" w:space="0"/>
              <w:bottom w:val="single" w:color="auto" w:sz="4" w:space="0"/>
              <w:right w:val="single" w:color="auto" w:sz="4" w:space="0"/>
            </w:tcBorders>
            <w:noWrap w:val="0"/>
            <w:vAlign w:val="center"/>
          </w:tcPr>
          <w:p w14:paraId="726ED940">
            <w:pPr>
              <w:jc w:val="center"/>
              <w:rPr>
                <w:rFonts w:eastAsia="仿宋_GB2312"/>
                <w:sz w:val="21"/>
                <w:szCs w:val="21"/>
              </w:rPr>
            </w:pPr>
            <w:r>
              <w:rPr>
                <w:rFonts w:ascii="Calibri" w:hAnsi="Calibri" w:eastAsia="仿宋_GB2312" w:cs="Calibri"/>
                <w:sz w:val="21"/>
                <w:szCs w:val="21"/>
              </w:rPr>
              <w:t>GB/T 22048</w:t>
            </w:r>
            <w:r>
              <w:rPr>
                <w:rFonts w:hint="eastAsia" w:ascii="Calibri" w:hAnsi="Calibri" w:eastAsia="仿宋_GB2312" w:cs="Calibri"/>
                <w:sz w:val="21"/>
                <w:szCs w:val="21"/>
              </w:rPr>
              <w:t>-2022</w:t>
            </w:r>
          </w:p>
        </w:tc>
        <w:tc>
          <w:tcPr>
            <w:tcW w:w="2593" w:type="dxa"/>
            <w:tcBorders>
              <w:top w:val="single" w:color="auto" w:sz="4" w:space="0"/>
              <w:left w:val="single" w:color="auto" w:sz="4" w:space="0"/>
              <w:bottom w:val="single" w:color="auto" w:sz="4" w:space="0"/>
              <w:right w:val="single" w:color="auto" w:sz="4" w:space="0"/>
            </w:tcBorders>
            <w:noWrap w:val="0"/>
            <w:vAlign w:val="center"/>
          </w:tcPr>
          <w:p w14:paraId="07D4C990">
            <w:pPr>
              <w:jc w:val="center"/>
              <w:rPr>
                <w:sz w:val="21"/>
                <w:szCs w:val="21"/>
              </w:rPr>
            </w:pPr>
            <w:r>
              <w:rPr>
                <w:rFonts w:eastAsia="仿宋_GB2312"/>
                <w:sz w:val="21"/>
                <w:szCs w:val="21"/>
              </w:rPr>
              <w:t>GB 21027</w:t>
            </w:r>
            <w:r>
              <w:rPr>
                <w:rFonts w:hint="eastAsia" w:eastAsia="仿宋_GB2312"/>
                <w:sz w:val="21"/>
                <w:szCs w:val="21"/>
              </w:rPr>
              <w:t>-2020</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77DC09D9">
            <w:pPr>
              <w:rPr>
                <w:sz w:val="21"/>
                <w:szCs w:val="21"/>
              </w:rPr>
            </w:pPr>
            <w:r>
              <w:rPr>
                <w:rFonts w:eastAsia="仿宋_GB2312"/>
                <w:b/>
                <w:sz w:val="21"/>
                <w:szCs w:val="21"/>
              </w:rPr>
              <w:t> </w:t>
            </w:r>
          </w:p>
        </w:tc>
      </w:tr>
      <w:tr w14:paraId="003144F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567" w:hRule="atLeast"/>
          <w:tblCellSpacing w:w="0" w:type="dxa"/>
          <w:jc w:val="center"/>
        </w:trPr>
        <w:tc>
          <w:tcPr>
            <w:tcW w:w="421" w:type="dxa"/>
            <w:tcBorders>
              <w:top w:val="single" w:color="auto" w:sz="4" w:space="0"/>
              <w:left w:val="single" w:color="auto" w:sz="4" w:space="0"/>
              <w:bottom w:val="single" w:color="auto" w:sz="4" w:space="0"/>
              <w:right w:val="single" w:color="auto" w:sz="4" w:space="0"/>
            </w:tcBorders>
            <w:noWrap w:val="0"/>
            <w:vAlign w:val="center"/>
          </w:tcPr>
          <w:p w14:paraId="5C44B448">
            <w:pPr>
              <w:jc w:val="center"/>
              <w:rPr>
                <w:rFonts w:hint="eastAsia" w:eastAsia="仿宋_GB2312"/>
                <w:sz w:val="21"/>
                <w:szCs w:val="21"/>
              </w:rPr>
            </w:pPr>
            <w:r>
              <w:rPr>
                <w:rFonts w:eastAsia="仿宋_GB2312"/>
                <w:sz w:val="21"/>
                <w:szCs w:val="21"/>
              </w:rPr>
              <w:t>7</w:t>
            </w:r>
          </w:p>
        </w:tc>
        <w:tc>
          <w:tcPr>
            <w:tcW w:w="2225" w:type="dxa"/>
            <w:tcBorders>
              <w:top w:val="single" w:color="auto" w:sz="4" w:space="0"/>
              <w:left w:val="single" w:color="auto" w:sz="4" w:space="0"/>
              <w:bottom w:val="single" w:color="auto" w:sz="4" w:space="0"/>
              <w:right w:val="single" w:color="auto" w:sz="4" w:space="0"/>
            </w:tcBorders>
            <w:noWrap w:val="0"/>
            <w:vAlign w:val="center"/>
          </w:tcPr>
          <w:p w14:paraId="4FEE71E4">
            <w:pPr>
              <w:jc w:val="center"/>
              <w:rPr>
                <w:rFonts w:ascii="仿宋_GB2312" w:eastAsia="仿宋_GB2312" w:cs="仿宋_GB2312"/>
                <w:sz w:val="21"/>
                <w:szCs w:val="21"/>
                <w:lang w:bidi="ar"/>
              </w:rPr>
            </w:pPr>
            <w:r>
              <w:rPr>
                <w:rFonts w:ascii="仿宋_GB2312" w:eastAsia="仿宋_GB2312" w:cs="仿宋_GB2312"/>
                <w:sz w:val="21"/>
                <w:szCs w:val="21"/>
                <w:lang w:bidi="ar"/>
              </w:rPr>
              <w:t>标识</w:t>
            </w:r>
          </w:p>
        </w:tc>
        <w:tc>
          <w:tcPr>
            <w:tcW w:w="1717" w:type="dxa"/>
            <w:tcBorders>
              <w:top w:val="single" w:color="auto" w:sz="4" w:space="0"/>
              <w:left w:val="single" w:color="auto" w:sz="4" w:space="0"/>
              <w:bottom w:val="single" w:color="auto" w:sz="4" w:space="0"/>
              <w:right w:val="single" w:color="auto" w:sz="4" w:space="0"/>
            </w:tcBorders>
            <w:noWrap w:val="0"/>
            <w:vAlign w:val="center"/>
          </w:tcPr>
          <w:p w14:paraId="0C2B2384">
            <w:pPr>
              <w:jc w:val="center"/>
              <w:rPr>
                <w:rFonts w:ascii="Calibri" w:hAnsi="Calibri" w:eastAsia="仿宋_GB2312" w:cs="Calibri"/>
                <w:sz w:val="21"/>
                <w:szCs w:val="21"/>
              </w:rPr>
            </w:pPr>
            <w:r>
              <w:rPr>
                <w:rFonts w:eastAsia="仿宋_GB2312"/>
                <w:sz w:val="21"/>
                <w:szCs w:val="21"/>
              </w:rPr>
              <w:t>GB 21027</w:t>
            </w:r>
            <w:r>
              <w:rPr>
                <w:rFonts w:hint="eastAsia" w:eastAsia="仿宋_GB2312"/>
                <w:sz w:val="21"/>
                <w:szCs w:val="21"/>
              </w:rPr>
              <w:t>-2020</w:t>
            </w:r>
          </w:p>
        </w:tc>
        <w:tc>
          <w:tcPr>
            <w:tcW w:w="2593" w:type="dxa"/>
            <w:tcBorders>
              <w:top w:val="single" w:color="auto" w:sz="4" w:space="0"/>
              <w:left w:val="single" w:color="auto" w:sz="4" w:space="0"/>
              <w:bottom w:val="single" w:color="auto" w:sz="4" w:space="0"/>
              <w:right w:val="single" w:color="auto" w:sz="4" w:space="0"/>
            </w:tcBorders>
            <w:noWrap w:val="0"/>
            <w:vAlign w:val="center"/>
          </w:tcPr>
          <w:p w14:paraId="167752E2">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635B6377">
            <w:pPr>
              <w:rPr>
                <w:rFonts w:eastAsia="仿宋_GB2312"/>
                <w:b/>
                <w:sz w:val="21"/>
                <w:szCs w:val="21"/>
              </w:rPr>
            </w:pPr>
          </w:p>
        </w:tc>
      </w:tr>
      <w:tr w14:paraId="3441330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567" w:hRule="atLeast"/>
          <w:tblCellSpacing w:w="0" w:type="dxa"/>
          <w:jc w:val="center"/>
        </w:trPr>
        <w:tc>
          <w:tcPr>
            <w:tcW w:w="8760" w:type="dxa"/>
            <w:gridSpan w:val="5"/>
            <w:tcBorders>
              <w:top w:val="outset" w:color="FFFFFF" w:sz="6" w:space="0"/>
              <w:left w:val="outset" w:color="FFFFFF" w:sz="6" w:space="0"/>
              <w:bottom w:val="outset" w:color="FFFFFF" w:sz="6" w:space="0"/>
              <w:right w:val="outset" w:color="FFFFFF" w:sz="6" w:space="0"/>
            </w:tcBorders>
            <w:noWrap w:val="0"/>
            <w:vAlign w:val="center"/>
          </w:tcPr>
          <w:p w14:paraId="73E2D519">
            <w:pPr>
              <w:jc w:val="center"/>
              <w:rPr>
                <w:rFonts w:eastAsia="仿宋_GB2312"/>
                <w:sz w:val="21"/>
                <w:szCs w:val="21"/>
                <w:lang w:bidi="ar"/>
              </w:rPr>
            </w:pPr>
            <w:r>
              <w:rPr>
                <w:rFonts w:hint="eastAsia" w:eastAsia="仿宋_GB2312"/>
                <w:b/>
                <w:sz w:val="21"/>
                <w:szCs w:val="21"/>
              </w:rPr>
              <w:t>注：游离甲醛、可触及的塑料件中邻苯二甲酸酯增塑剂的限量项目选择风险较高的5组分进行测试，不足5组分的按照实际组分数量测试。</w:t>
            </w:r>
          </w:p>
        </w:tc>
      </w:tr>
    </w:tbl>
    <w:p w14:paraId="24297E2C">
      <w:pPr>
        <w:spacing w:line="360" w:lineRule="auto"/>
        <w:ind w:firstLine="422" w:firstLineChars="200"/>
        <w:jc w:val="left"/>
        <w:rPr>
          <w:rFonts w:hint="eastAsia" w:eastAsia="仿宋_GB2312"/>
          <w:b/>
          <w:bCs/>
          <w:kern w:val="0"/>
          <w:sz w:val="21"/>
          <w:szCs w:val="21"/>
        </w:rPr>
      </w:pPr>
      <w:r>
        <w:rPr>
          <w:rFonts w:hint="eastAsia" w:eastAsia="仿宋_GB2312"/>
          <w:b/>
          <w:bCs/>
          <w:kern w:val="0"/>
          <w:sz w:val="21"/>
          <w:szCs w:val="21"/>
          <w:lang w:val="en-US" w:eastAsia="zh-CN"/>
        </w:rPr>
        <w:t>2</w:t>
      </w:r>
      <w:r>
        <w:rPr>
          <w:rFonts w:hint="eastAsia" w:eastAsia="仿宋_GB2312"/>
          <w:b/>
          <w:bCs/>
          <w:kern w:val="0"/>
          <w:sz w:val="21"/>
          <w:szCs w:val="21"/>
        </w:rPr>
        <w:t>.3课业簿册</w:t>
      </w:r>
    </w:p>
    <w:tbl>
      <w:tblPr>
        <w:tblStyle w:val="16"/>
        <w:tblW w:w="8795" w:type="dxa"/>
        <w:jc w:val="center"/>
        <w:tblCellSpacing w:w="0" w:type="dxa"/>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Layout w:type="fixed"/>
        <w:tblCellMar>
          <w:top w:w="0" w:type="dxa"/>
          <w:left w:w="0" w:type="dxa"/>
          <w:bottom w:w="0" w:type="dxa"/>
          <w:right w:w="0" w:type="dxa"/>
        </w:tblCellMar>
      </w:tblPr>
      <w:tblGrid>
        <w:gridCol w:w="412"/>
        <w:gridCol w:w="2260"/>
        <w:gridCol w:w="1744"/>
        <w:gridCol w:w="2539"/>
        <w:gridCol w:w="1834"/>
        <w:gridCol w:w="6"/>
      </w:tblGrid>
      <w:tr w14:paraId="4C33649D">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6" w:type="dxa"/>
          <w:trHeight w:val="312" w:hRule="atLeast"/>
          <w:tblCellSpacing w:w="0" w:type="dxa"/>
          <w:jc w:val="center"/>
        </w:trPr>
        <w:tc>
          <w:tcPr>
            <w:tcW w:w="412" w:type="dxa"/>
            <w:vMerge w:val="restart"/>
            <w:noWrap w:val="0"/>
            <w:vAlign w:val="center"/>
          </w:tcPr>
          <w:p w14:paraId="6BFCD59E">
            <w:pPr>
              <w:jc w:val="center"/>
              <w:rPr>
                <w:rFonts w:eastAsia="仿宋_GB2312"/>
                <w:b/>
                <w:sz w:val="21"/>
                <w:szCs w:val="21"/>
              </w:rPr>
            </w:pPr>
            <w:r>
              <w:rPr>
                <w:rFonts w:eastAsia="仿宋_GB2312"/>
                <w:b/>
                <w:sz w:val="21"/>
                <w:szCs w:val="21"/>
              </w:rPr>
              <w:t>序号</w:t>
            </w:r>
          </w:p>
        </w:tc>
        <w:tc>
          <w:tcPr>
            <w:tcW w:w="2260" w:type="dxa"/>
            <w:vMerge w:val="restart"/>
            <w:noWrap w:val="0"/>
            <w:vAlign w:val="center"/>
          </w:tcPr>
          <w:p w14:paraId="06FA2DF6">
            <w:pPr>
              <w:jc w:val="center"/>
              <w:rPr>
                <w:rFonts w:eastAsia="仿宋_GB2312"/>
                <w:b/>
                <w:sz w:val="21"/>
                <w:szCs w:val="21"/>
              </w:rPr>
            </w:pPr>
            <w:r>
              <w:rPr>
                <w:rFonts w:eastAsia="仿宋_GB2312"/>
                <w:b/>
                <w:sz w:val="21"/>
                <w:szCs w:val="21"/>
              </w:rPr>
              <w:t>检验项目</w:t>
            </w:r>
          </w:p>
        </w:tc>
        <w:tc>
          <w:tcPr>
            <w:tcW w:w="1744" w:type="dxa"/>
            <w:vMerge w:val="restart"/>
            <w:noWrap w:val="0"/>
            <w:vAlign w:val="center"/>
          </w:tcPr>
          <w:p w14:paraId="187B9446">
            <w:pPr>
              <w:jc w:val="center"/>
              <w:rPr>
                <w:rFonts w:eastAsia="仿宋_GB2312"/>
                <w:b/>
                <w:sz w:val="21"/>
                <w:szCs w:val="21"/>
              </w:rPr>
            </w:pPr>
            <w:r>
              <w:rPr>
                <w:rFonts w:eastAsia="仿宋_GB2312"/>
                <w:b/>
                <w:sz w:val="21"/>
                <w:szCs w:val="21"/>
              </w:rPr>
              <w:t>检验方法</w:t>
            </w:r>
          </w:p>
        </w:tc>
        <w:tc>
          <w:tcPr>
            <w:tcW w:w="2539" w:type="dxa"/>
            <w:vMerge w:val="restart"/>
            <w:noWrap w:val="0"/>
            <w:vAlign w:val="center"/>
          </w:tcPr>
          <w:p w14:paraId="2181B2AE">
            <w:pPr>
              <w:jc w:val="center"/>
              <w:rPr>
                <w:rFonts w:eastAsia="仿宋_GB2312"/>
                <w:b/>
                <w:sz w:val="21"/>
                <w:szCs w:val="21"/>
              </w:rPr>
            </w:pPr>
            <w:r>
              <w:rPr>
                <w:rFonts w:eastAsia="仿宋_GB2312"/>
                <w:b/>
                <w:sz w:val="21"/>
                <w:szCs w:val="21"/>
              </w:rPr>
              <w:t>判定依据</w:t>
            </w:r>
          </w:p>
        </w:tc>
        <w:tc>
          <w:tcPr>
            <w:tcW w:w="1834" w:type="dxa"/>
            <w:vMerge w:val="restart"/>
            <w:noWrap w:val="0"/>
            <w:vAlign w:val="center"/>
          </w:tcPr>
          <w:p w14:paraId="6A9726F4">
            <w:pPr>
              <w:jc w:val="center"/>
              <w:rPr>
                <w:rFonts w:eastAsia="仿宋_GB2312"/>
                <w:b/>
                <w:sz w:val="21"/>
                <w:szCs w:val="21"/>
              </w:rPr>
            </w:pPr>
            <w:r>
              <w:rPr>
                <w:rFonts w:eastAsia="仿宋_GB2312"/>
                <w:b/>
                <w:sz w:val="21"/>
                <w:szCs w:val="21"/>
              </w:rPr>
              <w:t>备注</w:t>
            </w:r>
          </w:p>
        </w:tc>
      </w:tr>
      <w:tr w14:paraId="08C1E1C4">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6" w:type="dxa"/>
          <w:trHeight w:val="312" w:hRule="atLeast"/>
          <w:tblCellSpacing w:w="0" w:type="dxa"/>
          <w:jc w:val="center"/>
        </w:trPr>
        <w:tc>
          <w:tcPr>
            <w:tcW w:w="412" w:type="dxa"/>
            <w:vMerge w:val="continue"/>
            <w:noWrap w:val="0"/>
            <w:vAlign w:val="center"/>
          </w:tcPr>
          <w:p w14:paraId="4BBC9840">
            <w:pPr>
              <w:jc w:val="center"/>
              <w:rPr>
                <w:rFonts w:eastAsia="仿宋_GB2312"/>
                <w:b/>
                <w:sz w:val="21"/>
                <w:szCs w:val="21"/>
              </w:rPr>
            </w:pPr>
          </w:p>
        </w:tc>
        <w:tc>
          <w:tcPr>
            <w:tcW w:w="2260" w:type="dxa"/>
            <w:vMerge w:val="continue"/>
            <w:noWrap w:val="0"/>
            <w:vAlign w:val="center"/>
          </w:tcPr>
          <w:p w14:paraId="7590FD2B">
            <w:pPr>
              <w:jc w:val="center"/>
              <w:rPr>
                <w:rFonts w:eastAsia="仿宋_GB2312"/>
                <w:b/>
                <w:sz w:val="21"/>
                <w:szCs w:val="21"/>
              </w:rPr>
            </w:pPr>
          </w:p>
        </w:tc>
        <w:tc>
          <w:tcPr>
            <w:tcW w:w="1744" w:type="dxa"/>
            <w:vMerge w:val="continue"/>
            <w:noWrap w:val="0"/>
            <w:vAlign w:val="center"/>
          </w:tcPr>
          <w:p w14:paraId="3B2A9563">
            <w:pPr>
              <w:jc w:val="center"/>
              <w:rPr>
                <w:rFonts w:eastAsia="仿宋_GB2312"/>
                <w:b/>
                <w:sz w:val="21"/>
                <w:szCs w:val="21"/>
              </w:rPr>
            </w:pPr>
          </w:p>
        </w:tc>
        <w:tc>
          <w:tcPr>
            <w:tcW w:w="2539" w:type="dxa"/>
            <w:vMerge w:val="continue"/>
            <w:noWrap w:val="0"/>
            <w:vAlign w:val="center"/>
          </w:tcPr>
          <w:p w14:paraId="35587519">
            <w:pPr>
              <w:jc w:val="center"/>
              <w:rPr>
                <w:rFonts w:eastAsia="仿宋_GB2312"/>
                <w:b/>
                <w:sz w:val="21"/>
                <w:szCs w:val="21"/>
              </w:rPr>
            </w:pPr>
          </w:p>
        </w:tc>
        <w:tc>
          <w:tcPr>
            <w:tcW w:w="1834" w:type="dxa"/>
            <w:vMerge w:val="continue"/>
            <w:noWrap w:val="0"/>
            <w:vAlign w:val="center"/>
          </w:tcPr>
          <w:p w14:paraId="2E0E2B6F">
            <w:pPr>
              <w:jc w:val="center"/>
              <w:rPr>
                <w:rFonts w:eastAsia="仿宋_GB2312"/>
                <w:b/>
                <w:sz w:val="21"/>
                <w:szCs w:val="21"/>
              </w:rPr>
            </w:pPr>
          </w:p>
        </w:tc>
      </w:tr>
      <w:tr w14:paraId="2B2B2CA9">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6" w:type="dxa"/>
          <w:trHeight w:val="567" w:hRule="atLeast"/>
          <w:tblCellSpacing w:w="0" w:type="dxa"/>
          <w:jc w:val="center"/>
        </w:trPr>
        <w:tc>
          <w:tcPr>
            <w:tcW w:w="412" w:type="dxa"/>
            <w:noWrap w:val="0"/>
            <w:vAlign w:val="center"/>
          </w:tcPr>
          <w:p w14:paraId="7A09745C">
            <w:pPr>
              <w:jc w:val="center"/>
              <w:rPr>
                <w:rFonts w:eastAsia="仿宋_GB2312"/>
                <w:sz w:val="21"/>
                <w:szCs w:val="21"/>
              </w:rPr>
            </w:pPr>
            <w:r>
              <w:rPr>
                <w:rFonts w:eastAsia="仿宋_GB2312"/>
                <w:sz w:val="21"/>
                <w:szCs w:val="21"/>
              </w:rPr>
              <w:t>1</w:t>
            </w:r>
          </w:p>
        </w:tc>
        <w:tc>
          <w:tcPr>
            <w:tcW w:w="2260" w:type="dxa"/>
            <w:noWrap w:val="0"/>
            <w:vAlign w:val="center"/>
          </w:tcPr>
          <w:p w14:paraId="5183E3F6">
            <w:pPr>
              <w:jc w:val="center"/>
              <w:rPr>
                <w:rFonts w:eastAsia="仿宋_GB2312"/>
                <w:sz w:val="21"/>
                <w:szCs w:val="21"/>
              </w:rPr>
            </w:pPr>
            <w:r>
              <w:rPr>
                <w:rFonts w:eastAsia="仿宋_GB2312"/>
                <w:sz w:val="21"/>
                <w:szCs w:val="21"/>
              </w:rPr>
              <w:t>可迁移元素</w:t>
            </w:r>
            <w:r>
              <w:rPr>
                <w:rFonts w:hint="eastAsia" w:eastAsia="仿宋_GB2312"/>
                <w:sz w:val="21"/>
                <w:szCs w:val="21"/>
              </w:rPr>
              <w:t>的限量</w:t>
            </w:r>
          </w:p>
        </w:tc>
        <w:tc>
          <w:tcPr>
            <w:tcW w:w="1744" w:type="dxa"/>
            <w:noWrap w:val="0"/>
            <w:vAlign w:val="center"/>
          </w:tcPr>
          <w:p w14:paraId="20712CF7">
            <w:pPr>
              <w:jc w:val="center"/>
              <w:rPr>
                <w:rFonts w:eastAsia="仿宋_GB2312"/>
                <w:sz w:val="21"/>
                <w:szCs w:val="21"/>
              </w:rPr>
            </w:pPr>
            <w:r>
              <w:rPr>
                <w:rFonts w:hint="eastAsia" w:eastAsia="仿宋_GB2312"/>
                <w:sz w:val="21"/>
                <w:szCs w:val="21"/>
              </w:rPr>
              <w:t>GB 6675.4-2014</w:t>
            </w:r>
          </w:p>
        </w:tc>
        <w:tc>
          <w:tcPr>
            <w:tcW w:w="2539" w:type="dxa"/>
            <w:noWrap w:val="0"/>
            <w:vAlign w:val="center"/>
          </w:tcPr>
          <w:p w14:paraId="6CFFAABE">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34" w:type="dxa"/>
            <w:noWrap w:val="0"/>
            <w:vAlign w:val="center"/>
          </w:tcPr>
          <w:p w14:paraId="569C6FA8">
            <w:pPr>
              <w:jc w:val="center"/>
              <w:rPr>
                <w:rFonts w:eastAsia="仿宋_GB2312"/>
                <w:b/>
                <w:sz w:val="21"/>
                <w:szCs w:val="21"/>
              </w:rPr>
            </w:pPr>
            <w:r>
              <w:rPr>
                <w:rFonts w:eastAsia="仿宋_GB2312"/>
                <w:b/>
                <w:sz w:val="21"/>
                <w:szCs w:val="21"/>
              </w:rPr>
              <w:t> </w:t>
            </w:r>
          </w:p>
        </w:tc>
      </w:tr>
      <w:tr w14:paraId="554B67B8">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6" w:type="dxa"/>
          <w:trHeight w:val="567" w:hRule="atLeast"/>
          <w:tblCellSpacing w:w="0" w:type="dxa"/>
          <w:jc w:val="center"/>
        </w:trPr>
        <w:tc>
          <w:tcPr>
            <w:tcW w:w="412" w:type="dxa"/>
            <w:noWrap w:val="0"/>
            <w:vAlign w:val="center"/>
          </w:tcPr>
          <w:p w14:paraId="34A33E9F">
            <w:pPr>
              <w:jc w:val="center"/>
              <w:rPr>
                <w:rFonts w:eastAsia="仿宋_GB2312"/>
                <w:sz w:val="21"/>
                <w:szCs w:val="21"/>
              </w:rPr>
            </w:pPr>
            <w:r>
              <w:rPr>
                <w:rFonts w:eastAsia="仿宋_GB2312"/>
                <w:sz w:val="21"/>
                <w:szCs w:val="21"/>
              </w:rPr>
              <w:t>2</w:t>
            </w:r>
          </w:p>
        </w:tc>
        <w:tc>
          <w:tcPr>
            <w:tcW w:w="2260" w:type="dxa"/>
            <w:noWrap w:val="0"/>
            <w:vAlign w:val="center"/>
          </w:tcPr>
          <w:p w14:paraId="03281056">
            <w:pPr>
              <w:jc w:val="center"/>
              <w:rPr>
                <w:rFonts w:eastAsia="仿宋_GB2312"/>
                <w:sz w:val="21"/>
                <w:szCs w:val="21"/>
              </w:rPr>
            </w:pPr>
            <w:r>
              <w:rPr>
                <w:rFonts w:hint="eastAsia" w:eastAsia="仿宋_GB2312"/>
                <w:sz w:val="21"/>
                <w:szCs w:val="21"/>
              </w:rPr>
              <w:t>D</w:t>
            </w:r>
            <w:r>
              <w:rPr>
                <w:rFonts w:eastAsia="仿宋_GB2312"/>
                <w:sz w:val="21"/>
                <w:szCs w:val="21"/>
                <w:vertAlign w:val="subscript"/>
              </w:rPr>
              <w:t>65</w:t>
            </w:r>
            <w:r>
              <w:rPr>
                <w:rFonts w:eastAsia="仿宋_GB2312"/>
                <w:sz w:val="21"/>
                <w:szCs w:val="21"/>
              </w:rPr>
              <w:t>亮度</w:t>
            </w:r>
          </w:p>
        </w:tc>
        <w:tc>
          <w:tcPr>
            <w:tcW w:w="1744" w:type="dxa"/>
            <w:noWrap w:val="0"/>
            <w:vAlign w:val="center"/>
          </w:tcPr>
          <w:p w14:paraId="3EA0E388">
            <w:pPr>
              <w:rPr>
                <w:sz w:val="21"/>
                <w:szCs w:val="21"/>
              </w:rPr>
            </w:pPr>
          </w:p>
          <w:p w14:paraId="69DA28DC">
            <w:pPr>
              <w:jc w:val="center"/>
              <w:rPr>
                <w:rFonts w:eastAsia="仿宋_GB2312"/>
                <w:sz w:val="21"/>
                <w:szCs w:val="21"/>
              </w:rPr>
            </w:pPr>
            <w:r>
              <w:rPr>
                <w:rFonts w:hint="eastAsia" w:eastAsia="仿宋_GB2312"/>
                <w:sz w:val="21"/>
                <w:szCs w:val="21"/>
              </w:rPr>
              <w:t>GB/T 7974-2013</w:t>
            </w:r>
          </w:p>
        </w:tc>
        <w:tc>
          <w:tcPr>
            <w:tcW w:w="2539" w:type="dxa"/>
            <w:noWrap w:val="0"/>
            <w:vAlign w:val="center"/>
          </w:tcPr>
          <w:p w14:paraId="27446C13">
            <w:pPr>
              <w:jc w:val="center"/>
              <w:rPr>
                <w:rFonts w:eastAsia="仿宋_GB2312"/>
                <w:sz w:val="21"/>
                <w:szCs w:val="21"/>
              </w:rPr>
            </w:pPr>
            <w:r>
              <w:rPr>
                <w:rFonts w:eastAsia="仿宋_GB2312"/>
                <w:sz w:val="21"/>
                <w:szCs w:val="21"/>
              </w:rPr>
              <w:t>GB 40070-2021</w:t>
            </w:r>
          </w:p>
        </w:tc>
        <w:tc>
          <w:tcPr>
            <w:tcW w:w="1834" w:type="dxa"/>
            <w:noWrap w:val="0"/>
            <w:vAlign w:val="center"/>
          </w:tcPr>
          <w:p w14:paraId="23E0F196">
            <w:pPr>
              <w:jc w:val="center"/>
              <w:rPr>
                <w:rFonts w:eastAsia="仿宋_GB2312"/>
                <w:b/>
                <w:sz w:val="21"/>
                <w:szCs w:val="21"/>
              </w:rPr>
            </w:pPr>
          </w:p>
        </w:tc>
      </w:tr>
      <w:tr w14:paraId="297F1E52">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6" w:type="dxa"/>
          <w:trHeight w:val="567" w:hRule="atLeast"/>
          <w:tblCellSpacing w:w="0" w:type="dxa"/>
          <w:jc w:val="center"/>
        </w:trPr>
        <w:tc>
          <w:tcPr>
            <w:tcW w:w="412" w:type="dxa"/>
            <w:noWrap w:val="0"/>
            <w:vAlign w:val="center"/>
          </w:tcPr>
          <w:p w14:paraId="42335319">
            <w:pPr>
              <w:jc w:val="center"/>
              <w:rPr>
                <w:rFonts w:eastAsia="仿宋_GB2312"/>
                <w:sz w:val="21"/>
                <w:szCs w:val="21"/>
              </w:rPr>
            </w:pPr>
            <w:r>
              <w:rPr>
                <w:rFonts w:hint="eastAsia" w:eastAsia="仿宋_GB2312"/>
                <w:sz w:val="21"/>
                <w:szCs w:val="21"/>
              </w:rPr>
              <w:t>3</w:t>
            </w:r>
          </w:p>
        </w:tc>
        <w:tc>
          <w:tcPr>
            <w:tcW w:w="2260" w:type="dxa"/>
            <w:noWrap w:val="0"/>
            <w:vAlign w:val="center"/>
          </w:tcPr>
          <w:p w14:paraId="6A8A2544">
            <w:pPr>
              <w:jc w:val="center"/>
              <w:rPr>
                <w:rFonts w:hint="eastAsia" w:eastAsia="仿宋_GB2312"/>
                <w:sz w:val="21"/>
                <w:szCs w:val="21"/>
              </w:rPr>
            </w:pPr>
            <w:r>
              <w:rPr>
                <w:rFonts w:hint="eastAsia" w:eastAsia="仿宋_GB2312"/>
                <w:sz w:val="21"/>
                <w:szCs w:val="21"/>
              </w:rPr>
              <w:t>D</w:t>
            </w:r>
            <w:r>
              <w:rPr>
                <w:rFonts w:eastAsia="仿宋_GB2312"/>
                <w:sz w:val="21"/>
                <w:szCs w:val="21"/>
                <w:vertAlign w:val="subscript"/>
              </w:rPr>
              <w:t>65</w:t>
            </w:r>
            <w:r>
              <w:rPr>
                <w:rFonts w:eastAsia="仿宋_GB2312"/>
                <w:sz w:val="21"/>
                <w:szCs w:val="21"/>
                <w:vertAlign w:val="baseline"/>
              </w:rPr>
              <w:t>荧光</w:t>
            </w:r>
            <w:r>
              <w:rPr>
                <w:rFonts w:eastAsia="仿宋_GB2312"/>
                <w:sz w:val="21"/>
                <w:szCs w:val="21"/>
              </w:rPr>
              <w:t>亮度</w:t>
            </w:r>
          </w:p>
        </w:tc>
        <w:tc>
          <w:tcPr>
            <w:tcW w:w="1744" w:type="dxa"/>
            <w:noWrap w:val="0"/>
            <w:vAlign w:val="center"/>
          </w:tcPr>
          <w:p w14:paraId="0B2822B7">
            <w:pPr>
              <w:jc w:val="center"/>
              <w:rPr>
                <w:rFonts w:hint="eastAsia" w:eastAsia="仿宋_GB2312"/>
                <w:sz w:val="21"/>
                <w:szCs w:val="21"/>
              </w:rPr>
            </w:pPr>
            <w:r>
              <w:rPr>
                <w:rFonts w:hint="eastAsia" w:eastAsia="仿宋_GB2312"/>
                <w:sz w:val="21"/>
                <w:szCs w:val="21"/>
              </w:rPr>
              <w:t>GB/T 7974-2013</w:t>
            </w:r>
          </w:p>
        </w:tc>
        <w:tc>
          <w:tcPr>
            <w:tcW w:w="2539" w:type="dxa"/>
            <w:noWrap w:val="0"/>
            <w:vAlign w:val="center"/>
          </w:tcPr>
          <w:p w14:paraId="124718EB">
            <w:pPr>
              <w:jc w:val="center"/>
              <w:rPr>
                <w:rFonts w:eastAsia="仿宋_GB2312"/>
                <w:sz w:val="21"/>
                <w:szCs w:val="21"/>
              </w:rPr>
            </w:pPr>
            <w:r>
              <w:rPr>
                <w:rFonts w:eastAsia="仿宋_GB2312"/>
                <w:sz w:val="21"/>
                <w:szCs w:val="21"/>
              </w:rPr>
              <w:t>GB 40070-2021</w:t>
            </w:r>
          </w:p>
        </w:tc>
        <w:tc>
          <w:tcPr>
            <w:tcW w:w="1834" w:type="dxa"/>
            <w:noWrap w:val="0"/>
            <w:vAlign w:val="center"/>
          </w:tcPr>
          <w:p w14:paraId="6F855B38">
            <w:pPr>
              <w:jc w:val="center"/>
              <w:rPr>
                <w:rFonts w:eastAsia="仿宋_GB2312"/>
                <w:b/>
                <w:sz w:val="21"/>
                <w:szCs w:val="21"/>
              </w:rPr>
            </w:pPr>
          </w:p>
        </w:tc>
      </w:tr>
      <w:tr w14:paraId="40E9D8D2">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6" w:type="dxa"/>
          <w:trHeight w:val="567" w:hRule="atLeast"/>
          <w:tblCellSpacing w:w="0" w:type="dxa"/>
          <w:jc w:val="center"/>
        </w:trPr>
        <w:tc>
          <w:tcPr>
            <w:tcW w:w="412" w:type="dxa"/>
            <w:noWrap w:val="0"/>
            <w:vAlign w:val="center"/>
          </w:tcPr>
          <w:p w14:paraId="1B92D222">
            <w:pPr>
              <w:jc w:val="center"/>
              <w:rPr>
                <w:rFonts w:hint="eastAsia" w:eastAsia="仿宋_GB2312"/>
                <w:sz w:val="21"/>
                <w:szCs w:val="21"/>
              </w:rPr>
            </w:pPr>
            <w:r>
              <w:rPr>
                <w:rFonts w:eastAsia="仿宋_GB2312"/>
                <w:sz w:val="21"/>
                <w:szCs w:val="21"/>
              </w:rPr>
              <w:t>4</w:t>
            </w:r>
          </w:p>
        </w:tc>
        <w:tc>
          <w:tcPr>
            <w:tcW w:w="2260" w:type="dxa"/>
            <w:noWrap w:val="0"/>
            <w:vAlign w:val="center"/>
          </w:tcPr>
          <w:p w14:paraId="29685003">
            <w:pPr>
              <w:jc w:val="center"/>
              <w:rPr>
                <w:rFonts w:hint="eastAsia" w:eastAsia="仿宋_GB2312"/>
                <w:sz w:val="21"/>
                <w:szCs w:val="21"/>
              </w:rPr>
            </w:pPr>
            <w:r>
              <w:rPr>
                <w:rFonts w:ascii="仿宋_GB2312" w:eastAsia="仿宋_GB2312" w:cs="仿宋_GB2312"/>
                <w:sz w:val="21"/>
                <w:szCs w:val="21"/>
                <w:lang w:bidi="ar"/>
              </w:rPr>
              <w:t>标识</w:t>
            </w:r>
          </w:p>
        </w:tc>
        <w:tc>
          <w:tcPr>
            <w:tcW w:w="1744" w:type="dxa"/>
            <w:noWrap w:val="0"/>
            <w:vAlign w:val="center"/>
          </w:tcPr>
          <w:p w14:paraId="35FD379E">
            <w:pPr>
              <w:jc w:val="center"/>
              <w:rPr>
                <w:rFonts w:hint="eastAsia" w:eastAsia="仿宋_GB2312"/>
                <w:sz w:val="21"/>
                <w:szCs w:val="21"/>
              </w:rPr>
            </w:pPr>
            <w:r>
              <w:rPr>
                <w:rFonts w:eastAsia="仿宋_GB2312"/>
                <w:sz w:val="21"/>
                <w:szCs w:val="21"/>
              </w:rPr>
              <w:t>GB 21027</w:t>
            </w:r>
            <w:r>
              <w:rPr>
                <w:rFonts w:hint="eastAsia" w:eastAsia="仿宋_GB2312"/>
                <w:sz w:val="21"/>
                <w:szCs w:val="21"/>
              </w:rPr>
              <w:t>-2020</w:t>
            </w:r>
          </w:p>
        </w:tc>
        <w:tc>
          <w:tcPr>
            <w:tcW w:w="2539" w:type="dxa"/>
            <w:noWrap w:val="0"/>
            <w:vAlign w:val="center"/>
          </w:tcPr>
          <w:p w14:paraId="58B1B170">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34" w:type="dxa"/>
            <w:noWrap w:val="0"/>
            <w:vAlign w:val="center"/>
          </w:tcPr>
          <w:p w14:paraId="4FB2E2C2">
            <w:pPr>
              <w:jc w:val="center"/>
              <w:rPr>
                <w:rFonts w:eastAsia="仿宋_GB2312"/>
                <w:b/>
                <w:sz w:val="21"/>
                <w:szCs w:val="21"/>
              </w:rPr>
            </w:pPr>
          </w:p>
        </w:tc>
      </w:tr>
      <w:tr w14:paraId="08666300">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trHeight w:val="567" w:hRule="atLeast"/>
          <w:tblCellSpacing w:w="0" w:type="dxa"/>
          <w:jc w:val="center"/>
        </w:trPr>
        <w:tc>
          <w:tcPr>
            <w:tcW w:w="8795" w:type="dxa"/>
            <w:gridSpan w:val="6"/>
            <w:noWrap w:val="0"/>
            <w:vAlign w:val="center"/>
          </w:tcPr>
          <w:p w14:paraId="66919151">
            <w:pPr>
              <w:jc w:val="center"/>
              <w:rPr>
                <w:rFonts w:eastAsia="仿宋_GB2312"/>
                <w:sz w:val="21"/>
                <w:szCs w:val="21"/>
                <w:lang w:bidi="ar"/>
              </w:rPr>
            </w:pPr>
            <w:r>
              <w:rPr>
                <w:rFonts w:hint="eastAsia" w:eastAsia="仿宋_GB2312"/>
                <w:b/>
                <w:sz w:val="21"/>
                <w:szCs w:val="21"/>
              </w:rPr>
              <w:t>注：可迁移元素的限量项目选择风险较高的5组分进行测试，不足5组分的按照实际组分数量测试。</w:t>
            </w:r>
          </w:p>
        </w:tc>
      </w:tr>
    </w:tbl>
    <w:p w14:paraId="0EA6B8AD">
      <w:pPr>
        <w:spacing w:line="360" w:lineRule="auto"/>
        <w:ind w:firstLine="422" w:firstLineChars="200"/>
        <w:jc w:val="left"/>
        <w:rPr>
          <w:rFonts w:hint="eastAsia" w:eastAsia="仿宋_GB2312"/>
          <w:b/>
          <w:bCs/>
          <w:kern w:val="0"/>
          <w:sz w:val="21"/>
          <w:szCs w:val="21"/>
        </w:rPr>
      </w:pPr>
      <w:r>
        <w:rPr>
          <w:rFonts w:hint="eastAsia" w:eastAsia="仿宋_GB2312"/>
          <w:b/>
          <w:bCs/>
          <w:kern w:val="0"/>
          <w:sz w:val="21"/>
          <w:szCs w:val="21"/>
          <w:lang w:val="en-US" w:eastAsia="zh-CN"/>
        </w:rPr>
        <w:t>2</w:t>
      </w:r>
      <w:r>
        <w:rPr>
          <w:rFonts w:hint="eastAsia" w:eastAsia="仿宋_GB2312"/>
          <w:b/>
          <w:bCs/>
          <w:kern w:val="0"/>
          <w:sz w:val="21"/>
          <w:szCs w:val="21"/>
        </w:rPr>
        <w:t>.4卷笔刀、绘图仪尺、文具剪刀、学生圆规、文具盒、手动削笔机、美工刀</w:t>
      </w:r>
    </w:p>
    <w:tbl>
      <w:tblPr>
        <w:tblStyle w:val="16"/>
        <w:tblW w:w="8732" w:type="dxa"/>
        <w:jc w:val="center"/>
        <w:tblCellSpacing w:w="0" w:type="dxa"/>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Layout w:type="fixed"/>
        <w:tblCellMar>
          <w:top w:w="0" w:type="dxa"/>
          <w:left w:w="0" w:type="dxa"/>
          <w:bottom w:w="0" w:type="dxa"/>
          <w:right w:w="0" w:type="dxa"/>
        </w:tblCellMar>
      </w:tblPr>
      <w:tblGrid>
        <w:gridCol w:w="350"/>
        <w:gridCol w:w="2291"/>
        <w:gridCol w:w="1744"/>
        <w:gridCol w:w="2548"/>
        <w:gridCol w:w="1799"/>
      </w:tblGrid>
      <w:tr w14:paraId="03C157CD">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312" w:hRule="atLeast"/>
          <w:tblCellSpacing w:w="0" w:type="dxa"/>
          <w:jc w:val="center"/>
        </w:trPr>
        <w:tc>
          <w:tcPr>
            <w:tcW w:w="350" w:type="dxa"/>
            <w:vMerge w:val="restart"/>
            <w:noWrap w:val="0"/>
            <w:vAlign w:val="center"/>
          </w:tcPr>
          <w:p w14:paraId="2DCAFB18">
            <w:pPr>
              <w:jc w:val="center"/>
              <w:rPr>
                <w:rFonts w:eastAsia="仿宋_GB2312"/>
                <w:b/>
                <w:sz w:val="21"/>
                <w:szCs w:val="21"/>
              </w:rPr>
            </w:pPr>
            <w:r>
              <w:rPr>
                <w:rFonts w:eastAsia="仿宋_GB2312"/>
                <w:b/>
                <w:sz w:val="21"/>
                <w:szCs w:val="21"/>
              </w:rPr>
              <w:t>序号</w:t>
            </w:r>
          </w:p>
        </w:tc>
        <w:tc>
          <w:tcPr>
            <w:tcW w:w="2291" w:type="dxa"/>
            <w:vMerge w:val="restart"/>
            <w:noWrap w:val="0"/>
            <w:vAlign w:val="center"/>
          </w:tcPr>
          <w:p w14:paraId="1020F517">
            <w:pPr>
              <w:jc w:val="center"/>
              <w:rPr>
                <w:rFonts w:eastAsia="仿宋_GB2312"/>
                <w:b/>
                <w:sz w:val="21"/>
                <w:szCs w:val="21"/>
              </w:rPr>
            </w:pPr>
            <w:r>
              <w:rPr>
                <w:rFonts w:eastAsia="仿宋_GB2312"/>
                <w:b/>
                <w:sz w:val="21"/>
                <w:szCs w:val="21"/>
              </w:rPr>
              <w:t>检验项目</w:t>
            </w:r>
          </w:p>
        </w:tc>
        <w:tc>
          <w:tcPr>
            <w:tcW w:w="1744" w:type="dxa"/>
            <w:vMerge w:val="restart"/>
            <w:noWrap w:val="0"/>
            <w:vAlign w:val="center"/>
          </w:tcPr>
          <w:p w14:paraId="70E9D826">
            <w:pPr>
              <w:jc w:val="center"/>
              <w:rPr>
                <w:rFonts w:eastAsia="仿宋_GB2312"/>
                <w:b/>
                <w:sz w:val="21"/>
                <w:szCs w:val="21"/>
              </w:rPr>
            </w:pPr>
            <w:r>
              <w:rPr>
                <w:rFonts w:eastAsia="仿宋_GB2312"/>
                <w:b/>
                <w:sz w:val="21"/>
                <w:szCs w:val="21"/>
              </w:rPr>
              <w:t>检验方法</w:t>
            </w:r>
          </w:p>
        </w:tc>
        <w:tc>
          <w:tcPr>
            <w:tcW w:w="2548" w:type="dxa"/>
            <w:vMerge w:val="restart"/>
            <w:noWrap w:val="0"/>
            <w:vAlign w:val="center"/>
          </w:tcPr>
          <w:p w14:paraId="443BA16E">
            <w:pPr>
              <w:jc w:val="center"/>
              <w:rPr>
                <w:rFonts w:eastAsia="仿宋_GB2312"/>
                <w:b/>
                <w:sz w:val="21"/>
                <w:szCs w:val="21"/>
              </w:rPr>
            </w:pPr>
            <w:r>
              <w:rPr>
                <w:rFonts w:eastAsia="仿宋_GB2312"/>
                <w:b/>
                <w:sz w:val="21"/>
                <w:szCs w:val="21"/>
              </w:rPr>
              <w:t>判定依据</w:t>
            </w:r>
          </w:p>
        </w:tc>
        <w:tc>
          <w:tcPr>
            <w:tcW w:w="1799" w:type="dxa"/>
            <w:vMerge w:val="restart"/>
            <w:noWrap w:val="0"/>
            <w:vAlign w:val="center"/>
          </w:tcPr>
          <w:p w14:paraId="00F61E1E">
            <w:pPr>
              <w:jc w:val="center"/>
              <w:rPr>
                <w:rFonts w:eastAsia="仿宋_GB2312"/>
                <w:b/>
                <w:sz w:val="21"/>
                <w:szCs w:val="21"/>
              </w:rPr>
            </w:pPr>
            <w:r>
              <w:rPr>
                <w:rFonts w:eastAsia="仿宋_GB2312"/>
                <w:b/>
                <w:sz w:val="21"/>
                <w:szCs w:val="21"/>
              </w:rPr>
              <w:t>备注</w:t>
            </w:r>
          </w:p>
        </w:tc>
      </w:tr>
      <w:tr w14:paraId="32DB63B5">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312" w:hRule="atLeast"/>
          <w:tblCellSpacing w:w="0" w:type="dxa"/>
          <w:jc w:val="center"/>
        </w:trPr>
        <w:tc>
          <w:tcPr>
            <w:tcW w:w="350" w:type="dxa"/>
            <w:vMerge w:val="continue"/>
            <w:noWrap w:val="0"/>
            <w:vAlign w:val="center"/>
          </w:tcPr>
          <w:p w14:paraId="2EFE2AFB">
            <w:pPr>
              <w:jc w:val="center"/>
              <w:rPr>
                <w:rFonts w:eastAsia="仿宋_GB2312"/>
                <w:b/>
                <w:sz w:val="21"/>
                <w:szCs w:val="21"/>
              </w:rPr>
            </w:pPr>
          </w:p>
        </w:tc>
        <w:tc>
          <w:tcPr>
            <w:tcW w:w="2291" w:type="dxa"/>
            <w:vMerge w:val="continue"/>
            <w:noWrap w:val="0"/>
            <w:vAlign w:val="center"/>
          </w:tcPr>
          <w:p w14:paraId="6ED16A68">
            <w:pPr>
              <w:jc w:val="center"/>
              <w:rPr>
                <w:rFonts w:eastAsia="仿宋_GB2312"/>
                <w:b/>
                <w:sz w:val="21"/>
                <w:szCs w:val="21"/>
              </w:rPr>
            </w:pPr>
          </w:p>
        </w:tc>
        <w:tc>
          <w:tcPr>
            <w:tcW w:w="1744" w:type="dxa"/>
            <w:vMerge w:val="continue"/>
            <w:noWrap w:val="0"/>
            <w:vAlign w:val="center"/>
          </w:tcPr>
          <w:p w14:paraId="234362D8">
            <w:pPr>
              <w:jc w:val="center"/>
              <w:rPr>
                <w:rFonts w:eastAsia="仿宋_GB2312"/>
                <w:b/>
                <w:sz w:val="21"/>
                <w:szCs w:val="21"/>
              </w:rPr>
            </w:pPr>
          </w:p>
        </w:tc>
        <w:tc>
          <w:tcPr>
            <w:tcW w:w="2548" w:type="dxa"/>
            <w:vMerge w:val="continue"/>
            <w:noWrap w:val="0"/>
            <w:vAlign w:val="center"/>
          </w:tcPr>
          <w:p w14:paraId="749E86CD">
            <w:pPr>
              <w:jc w:val="center"/>
              <w:rPr>
                <w:rFonts w:eastAsia="仿宋_GB2312"/>
                <w:b/>
                <w:sz w:val="21"/>
                <w:szCs w:val="21"/>
              </w:rPr>
            </w:pPr>
          </w:p>
        </w:tc>
        <w:tc>
          <w:tcPr>
            <w:tcW w:w="1799" w:type="dxa"/>
            <w:vMerge w:val="continue"/>
            <w:noWrap w:val="0"/>
            <w:vAlign w:val="center"/>
          </w:tcPr>
          <w:p w14:paraId="4BB77406">
            <w:pPr>
              <w:jc w:val="center"/>
              <w:rPr>
                <w:rFonts w:eastAsia="仿宋_GB2312"/>
                <w:b/>
                <w:sz w:val="21"/>
                <w:szCs w:val="21"/>
              </w:rPr>
            </w:pPr>
          </w:p>
        </w:tc>
      </w:tr>
      <w:tr w14:paraId="62EB7EF0">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567" w:hRule="atLeast"/>
          <w:tblCellSpacing w:w="0" w:type="dxa"/>
          <w:jc w:val="center"/>
        </w:trPr>
        <w:tc>
          <w:tcPr>
            <w:tcW w:w="350" w:type="dxa"/>
            <w:noWrap w:val="0"/>
            <w:vAlign w:val="center"/>
          </w:tcPr>
          <w:p w14:paraId="4B83DEEB">
            <w:pPr>
              <w:jc w:val="center"/>
              <w:rPr>
                <w:rFonts w:eastAsia="仿宋_GB2312"/>
                <w:sz w:val="21"/>
                <w:szCs w:val="21"/>
              </w:rPr>
            </w:pPr>
            <w:r>
              <w:rPr>
                <w:rFonts w:eastAsia="仿宋_GB2312"/>
                <w:sz w:val="21"/>
                <w:szCs w:val="21"/>
              </w:rPr>
              <w:t>1</w:t>
            </w:r>
          </w:p>
        </w:tc>
        <w:tc>
          <w:tcPr>
            <w:tcW w:w="2291" w:type="dxa"/>
            <w:noWrap w:val="0"/>
            <w:vAlign w:val="center"/>
          </w:tcPr>
          <w:p w14:paraId="6096416A">
            <w:pPr>
              <w:jc w:val="center"/>
              <w:rPr>
                <w:rFonts w:eastAsia="仿宋_GB2312"/>
                <w:sz w:val="21"/>
                <w:szCs w:val="21"/>
              </w:rPr>
            </w:pPr>
            <w:r>
              <w:rPr>
                <w:rFonts w:eastAsia="仿宋_GB2312"/>
                <w:sz w:val="21"/>
                <w:szCs w:val="21"/>
              </w:rPr>
              <w:t>可迁移元素</w:t>
            </w:r>
            <w:r>
              <w:rPr>
                <w:rFonts w:hint="eastAsia" w:eastAsia="仿宋_GB2312"/>
                <w:sz w:val="21"/>
                <w:szCs w:val="21"/>
              </w:rPr>
              <w:t>的限量</w:t>
            </w:r>
          </w:p>
        </w:tc>
        <w:tc>
          <w:tcPr>
            <w:tcW w:w="1744" w:type="dxa"/>
            <w:noWrap w:val="0"/>
            <w:vAlign w:val="center"/>
          </w:tcPr>
          <w:p w14:paraId="7E288B22">
            <w:pPr>
              <w:jc w:val="center"/>
              <w:rPr>
                <w:rFonts w:eastAsia="仿宋_GB2312"/>
                <w:sz w:val="21"/>
                <w:szCs w:val="21"/>
              </w:rPr>
            </w:pPr>
            <w:r>
              <w:rPr>
                <w:rFonts w:hint="eastAsia" w:eastAsia="仿宋_GB2312"/>
                <w:sz w:val="21"/>
                <w:szCs w:val="21"/>
              </w:rPr>
              <w:t>GB 6675.4-2014</w:t>
            </w:r>
          </w:p>
        </w:tc>
        <w:tc>
          <w:tcPr>
            <w:tcW w:w="2548" w:type="dxa"/>
            <w:noWrap w:val="0"/>
            <w:vAlign w:val="center"/>
          </w:tcPr>
          <w:p w14:paraId="34061611">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9" w:type="dxa"/>
            <w:noWrap w:val="0"/>
            <w:vAlign w:val="center"/>
          </w:tcPr>
          <w:p w14:paraId="278345B5">
            <w:pPr>
              <w:jc w:val="center"/>
              <w:rPr>
                <w:rFonts w:eastAsia="仿宋_GB2312"/>
                <w:b/>
                <w:sz w:val="21"/>
                <w:szCs w:val="21"/>
              </w:rPr>
            </w:pPr>
            <w:r>
              <w:rPr>
                <w:rFonts w:eastAsia="仿宋_GB2312"/>
                <w:b/>
                <w:sz w:val="21"/>
                <w:szCs w:val="21"/>
              </w:rPr>
              <w:t> </w:t>
            </w:r>
          </w:p>
        </w:tc>
      </w:tr>
      <w:tr w14:paraId="6C0A3ED0">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567" w:hRule="atLeast"/>
          <w:tblCellSpacing w:w="0" w:type="dxa"/>
          <w:jc w:val="center"/>
        </w:trPr>
        <w:tc>
          <w:tcPr>
            <w:tcW w:w="350" w:type="dxa"/>
            <w:noWrap w:val="0"/>
            <w:vAlign w:val="center"/>
          </w:tcPr>
          <w:p w14:paraId="4CD83096">
            <w:pPr>
              <w:jc w:val="center"/>
              <w:rPr>
                <w:rFonts w:hint="eastAsia" w:eastAsia="仿宋_GB2312"/>
                <w:sz w:val="21"/>
                <w:szCs w:val="21"/>
              </w:rPr>
            </w:pPr>
            <w:r>
              <w:rPr>
                <w:rFonts w:hint="eastAsia" w:eastAsia="仿宋_GB2312"/>
                <w:sz w:val="21"/>
                <w:szCs w:val="21"/>
              </w:rPr>
              <w:t>2</w:t>
            </w:r>
          </w:p>
        </w:tc>
        <w:tc>
          <w:tcPr>
            <w:tcW w:w="2291" w:type="dxa"/>
            <w:noWrap w:val="0"/>
            <w:vAlign w:val="center"/>
          </w:tcPr>
          <w:p w14:paraId="1B33DFA8">
            <w:pPr>
              <w:jc w:val="center"/>
              <w:rPr>
                <w:rFonts w:eastAsia="仿宋_GB2312"/>
                <w:sz w:val="21"/>
                <w:szCs w:val="21"/>
              </w:rPr>
            </w:pPr>
            <w:r>
              <w:rPr>
                <w:rFonts w:ascii="仿宋_GB2312" w:eastAsia="仿宋_GB2312" w:cs="仿宋_GB2312"/>
                <w:sz w:val="21"/>
                <w:szCs w:val="21"/>
                <w:lang w:bidi="ar"/>
              </w:rPr>
              <w:t>可触及的塑料件中</w:t>
            </w:r>
            <w:r>
              <w:rPr>
                <w:rFonts w:eastAsia="仿宋_GB2312"/>
                <w:sz w:val="21"/>
                <w:szCs w:val="21"/>
                <w:lang w:bidi="ar"/>
              </w:rPr>
              <w:t>邻苯二甲酸酯增塑剂</w:t>
            </w:r>
            <w:r>
              <w:rPr>
                <w:rFonts w:ascii="仿宋_GB2312" w:eastAsia="仿宋_GB2312" w:cs="仿宋_GB2312"/>
                <w:sz w:val="21"/>
                <w:szCs w:val="21"/>
                <w:lang w:bidi="ar"/>
              </w:rPr>
              <w:t>的限量</w:t>
            </w:r>
          </w:p>
        </w:tc>
        <w:tc>
          <w:tcPr>
            <w:tcW w:w="1744" w:type="dxa"/>
            <w:noWrap w:val="0"/>
            <w:vAlign w:val="center"/>
          </w:tcPr>
          <w:p w14:paraId="207635BA">
            <w:pPr>
              <w:jc w:val="center"/>
              <w:rPr>
                <w:rFonts w:hint="eastAsia" w:eastAsia="仿宋_GB2312"/>
                <w:sz w:val="21"/>
                <w:szCs w:val="21"/>
              </w:rPr>
            </w:pPr>
            <w:r>
              <w:rPr>
                <w:rFonts w:ascii="Calibri" w:hAnsi="Calibri" w:eastAsia="仿宋_GB2312" w:cs="Calibri"/>
                <w:sz w:val="21"/>
                <w:szCs w:val="21"/>
              </w:rPr>
              <w:t>GB/T 22048</w:t>
            </w:r>
            <w:r>
              <w:rPr>
                <w:rFonts w:hint="eastAsia" w:ascii="Calibri" w:hAnsi="Calibri" w:eastAsia="仿宋_GB2312" w:cs="Calibri"/>
                <w:sz w:val="21"/>
                <w:szCs w:val="21"/>
              </w:rPr>
              <w:t>-2022</w:t>
            </w:r>
          </w:p>
        </w:tc>
        <w:tc>
          <w:tcPr>
            <w:tcW w:w="2548" w:type="dxa"/>
            <w:noWrap w:val="0"/>
            <w:vAlign w:val="center"/>
          </w:tcPr>
          <w:p w14:paraId="5CD18370">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9" w:type="dxa"/>
            <w:noWrap w:val="0"/>
            <w:vAlign w:val="center"/>
          </w:tcPr>
          <w:p w14:paraId="332A8EC2">
            <w:pPr>
              <w:jc w:val="center"/>
              <w:rPr>
                <w:rFonts w:eastAsia="仿宋_GB2312"/>
                <w:b/>
                <w:sz w:val="21"/>
                <w:szCs w:val="21"/>
              </w:rPr>
            </w:pPr>
          </w:p>
        </w:tc>
      </w:tr>
      <w:tr w14:paraId="6318B8AC">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567" w:hRule="atLeast"/>
          <w:tblCellSpacing w:w="0" w:type="dxa"/>
          <w:jc w:val="center"/>
        </w:trPr>
        <w:tc>
          <w:tcPr>
            <w:tcW w:w="350" w:type="dxa"/>
            <w:noWrap w:val="0"/>
            <w:vAlign w:val="center"/>
          </w:tcPr>
          <w:p w14:paraId="32CC025A">
            <w:pPr>
              <w:jc w:val="center"/>
              <w:rPr>
                <w:rFonts w:hint="eastAsia" w:eastAsia="仿宋_GB2312"/>
                <w:sz w:val="21"/>
                <w:szCs w:val="21"/>
              </w:rPr>
            </w:pPr>
            <w:r>
              <w:rPr>
                <w:rFonts w:hint="eastAsia" w:eastAsia="仿宋_GB2312"/>
                <w:sz w:val="21"/>
                <w:szCs w:val="21"/>
              </w:rPr>
              <w:t>3</w:t>
            </w:r>
          </w:p>
        </w:tc>
        <w:tc>
          <w:tcPr>
            <w:tcW w:w="2291" w:type="dxa"/>
            <w:noWrap w:val="0"/>
            <w:vAlign w:val="center"/>
          </w:tcPr>
          <w:p w14:paraId="64C4283F">
            <w:pPr>
              <w:jc w:val="center"/>
              <w:rPr>
                <w:rFonts w:eastAsia="仿宋_GB2312"/>
                <w:sz w:val="21"/>
                <w:szCs w:val="21"/>
              </w:rPr>
            </w:pPr>
            <w:r>
              <w:rPr>
                <w:rFonts w:hint="eastAsia" w:eastAsia="仿宋_GB2312"/>
                <w:sz w:val="21"/>
                <w:szCs w:val="21"/>
              </w:rPr>
              <w:t>边缘、尖端</w:t>
            </w:r>
          </w:p>
        </w:tc>
        <w:tc>
          <w:tcPr>
            <w:tcW w:w="1744" w:type="dxa"/>
            <w:noWrap w:val="0"/>
            <w:vAlign w:val="center"/>
          </w:tcPr>
          <w:p w14:paraId="3B2B920D">
            <w:pPr>
              <w:jc w:val="center"/>
              <w:rPr>
                <w:rFonts w:eastAsia="仿宋_GB2312"/>
                <w:sz w:val="21"/>
                <w:szCs w:val="21"/>
              </w:rPr>
            </w:pPr>
            <w:r>
              <w:rPr>
                <w:rFonts w:eastAsia="仿宋_GB2312"/>
                <w:sz w:val="21"/>
                <w:szCs w:val="21"/>
              </w:rPr>
              <w:t>GB 6675.2</w:t>
            </w:r>
          </w:p>
        </w:tc>
        <w:tc>
          <w:tcPr>
            <w:tcW w:w="2548" w:type="dxa"/>
            <w:noWrap w:val="0"/>
            <w:vAlign w:val="center"/>
          </w:tcPr>
          <w:p w14:paraId="0768439D">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9" w:type="dxa"/>
            <w:noWrap w:val="0"/>
            <w:vAlign w:val="center"/>
          </w:tcPr>
          <w:p w14:paraId="6EE474B6">
            <w:pPr>
              <w:jc w:val="center"/>
              <w:rPr>
                <w:rFonts w:eastAsia="仿宋_GB2312"/>
                <w:b/>
                <w:sz w:val="21"/>
                <w:szCs w:val="21"/>
              </w:rPr>
            </w:pPr>
            <w:r>
              <w:rPr>
                <w:rFonts w:eastAsia="仿宋_GB2312"/>
                <w:b/>
                <w:sz w:val="21"/>
                <w:szCs w:val="21"/>
              </w:rPr>
              <w:t> </w:t>
            </w:r>
          </w:p>
        </w:tc>
      </w:tr>
      <w:tr w14:paraId="16D3BBE8">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wAfter w:w="0" w:type="auto"/>
          <w:trHeight w:val="763" w:hRule="atLeast"/>
          <w:tblCellSpacing w:w="0" w:type="dxa"/>
          <w:jc w:val="center"/>
        </w:trPr>
        <w:tc>
          <w:tcPr>
            <w:tcW w:w="350" w:type="dxa"/>
            <w:noWrap w:val="0"/>
            <w:vAlign w:val="center"/>
          </w:tcPr>
          <w:p w14:paraId="58B715E5">
            <w:pPr>
              <w:jc w:val="center"/>
              <w:rPr>
                <w:rFonts w:hint="eastAsia" w:eastAsia="仿宋_GB2312"/>
                <w:sz w:val="21"/>
                <w:szCs w:val="21"/>
              </w:rPr>
            </w:pPr>
            <w:r>
              <w:rPr>
                <w:rFonts w:eastAsia="仿宋_GB2312"/>
                <w:sz w:val="21"/>
                <w:szCs w:val="21"/>
              </w:rPr>
              <w:t>4</w:t>
            </w:r>
          </w:p>
        </w:tc>
        <w:tc>
          <w:tcPr>
            <w:tcW w:w="2291" w:type="dxa"/>
            <w:noWrap w:val="0"/>
            <w:vAlign w:val="center"/>
          </w:tcPr>
          <w:p w14:paraId="3DD863D9">
            <w:pPr>
              <w:jc w:val="center"/>
              <w:rPr>
                <w:rFonts w:hint="eastAsia" w:eastAsia="仿宋_GB2312"/>
                <w:sz w:val="21"/>
                <w:szCs w:val="21"/>
              </w:rPr>
            </w:pPr>
            <w:r>
              <w:rPr>
                <w:rFonts w:ascii="仿宋_GB2312" w:eastAsia="仿宋_GB2312" w:cs="仿宋_GB2312"/>
                <w:sz w:val="21"/>
                <w:szCs w:val="21"/>
                <w:lang w:bidi="ar"/>
              </w:rPr>
              <w:t>标识</w:t>
            </w:r>
          </w:p>
        </w:tc>
        <w:tc>
          <w:tcPr>
            <w:tcW w:w="1744" w:type="dxa"/>
            <w:noWrap w:val="0"/>
            <w:vAlign w:val="center"/>
          </w:tcPr>
          <w:p w14:paraId="5ABDE3A6">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2548" w:type="dxa"/>
            <w:noWrap w:val="0"/>
            <w:vAlign w:val="center"/>
          </w:tcPr>
          <w:p w14:paraId="3899707E">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9" w:type="dxa"/>
            <w:noWrap w:val="0"/>
            <w:vAlign w:val="center"/>
          </w:tcPr>
          <w:p w14:paraId="1B3054C0">
            <w:pPr>
              <w:jc w:val="center"/>
              <w:rPr>
                <w:rFonts w:eastAsia="仿宋_GB2312"/>
                <w:b/>
                <w:sz w:val="21"/>
                <w:szCs w:val="21"/>
              </w:rPr>
            </w:pPr>
          </w:p>
        </w:tc>
      </w:tr>
      <w:tr w14:paraId="0C02BC45">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trHeight w:val="567" w:hRule="atLeast"/>
          <w:tblCellSpacing w:w="0" w:type="dxa"/>
          <w:jc w:val="center"/>
        </w:trPr>
        <w:tc>
          <w:tcPr>
            <w:tcW w:w="8732" w:type="dxa"/>
            <w:gridSpan w:val="5"/>
            <w:noWrap w:val="0"/>
            <w:vAlign w:val="center"/>
          </w:tcPr>
          <w:p w14:paraId="05317F1A">
            <w:pPr>
              <w:jc w:val="center"/>
              <w:rPr>
                <w:rFonts w:eastAsia="仿宋_GB2312"/>
                <w:sz w:val="21"/>
                <w:szCs w:val="21"/>
                <w:lang w:bidi="ar"/>
              </w:rPr>
            </w:pPr>
            <w:r>
              <w:rPr>
                <w:rFonts w:hint="eastAsia" w:eastAsia="仿宋_GB2312"/>
                <w:b/>
                <w:sz w:val="21"/>
                <w:szCs w:val="21"/>
              </w:rPr>
              <w:t>注：可迁移元素的限量、可触及的塑料件中邻苯二甲酸酯增塑剂的限量项目选择风险较高的5组分进行测试，不足5组分的按照实际组分数量测试。</w:t>
            </w:r>
          </w:p>
        </w:tc>
      </w:tr>
    </w:tbl>
    <w:p w14:paraId="69FE639A">
      <w:pPr>
        <w:spacing w:line="360" w:lineRule="auto"/>
        <w:ind w:firstLine="422" w:firstLineChars="200"/>
        <w:jc w:val="left"/>
        <w:rPr>
          <w:rFonts w:eastAsia="仿宋_GB2312"/>
          <w:b/>
          <w:bCs/>
          <w:kern w:val="0"/>
          <w:sz w:val="21"/>
          <w:szCs w:val="21"/>
        </w:rPr>
      </w:pPr>
      <w:r>
        <w:rPr>
          <w:rFonts w:hint="eastAsia" w:eastAsia="仿宋_GB2312"/>
          <w:b/>
          <w:bCs/>
          <w:kern w:val="0"/>
          <w:sz w:val="21"/>
          <w:szCs w:val="21"/>
          <w:lang w:val="en-US" w:eastAsia="zh-CN"/>
        </w:rPr>
        <w:t>2</w:t>
      </w:r>
      <w:r>
        <w:rPr>
          <w:rFonts w:hint="eastAsia" w:eastAsia="仿宋_GB2312"/>
          <w:b/>
          <w:bCs/>
          <w:kern w:val="0"/>
          <w:sz w:val="21"/>
          <w:szCs w:val="21"/>
        </w:rPr>
        <w:t>.5蜡笔、油画棒、水彩画颜料、橡皮擦、墨水、铅芯、书套、彩泥</w:t>
      </w:r>
    </w:p>
    <w:tbl>
      <w:tblPr>
        <w:tblStyle w:val="16"/>
        <w:tblW w:w="8765" w:type="dxa"/>
        <w:jc w:val="center"/>
        <w:tblCellSpacing w:w="0" w:type="dxa"/>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Layout w:type="fixed"/>
        <w:tblCellMar>
          <w:top w:w="0" w:type="dxa"/>
          <w:left w:w="0" w:type="dxa"/>
          <w:bottom w:w="0" w:type="dxa"/>
          <w:right w:w="0" w:type="dxa"/>
        </w:tblCellMar>
      </w:tblPr>
      <w:tblGrid>
        <w:gridCol w:w="376"/>
        <w:gridCol w:w="2291"/>
        <w:gridCol w:w="1753"/>
        <w:gridCol w:w="2548"/>
        <w:gridCol w:w="1797"/>
      </w:tblGrid>
      <w:tr w14:paraId="7FCF8D8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743" w:hRule="atLeast"/>
          <w:tblHeader/>
          <w:tblCellSpacing w:w="0" w:type="dxa"/>
          <w:jc w:val="center"/>
        </w:trPr>
        <w:tc>
          <w:tcPr>
            <w:tcW w:w="376" w:type="dxa"/>
            <w:tcBorders>
              <w:top w:val="outset" w:color="FFFFFF" w:sz="6" w:space="0"/>
              <w:left w:val="outset" w:color="FFFFFF" w:sz="6" w:space="0"/>
              <w:bottom w:val="outset" w:color="FFFFFF" w:sz="6" w:space="0"/>
              <w:right w:val="outset" w:color="FFFFFF" w:sz="6" w:space="0"/>
            </w:tcBorders>
            <w:noWrap w:val="0"/>
            <w:vAlign w:val="center"/>
          </w:tcPr>
          <w:p w14:paraId="01EFC643">
            <w:pPr>
              <w:jc w:val="center"/>
              <w:rPr>
                <w:rFonts w:eastAsia="仿宋_GB2312"/>
                <w:b/>
                <w:sz w:val="21"/>
                <w:szCs w:val="21"/>
              </w:rPr>
            </w:pPr>
            <w:r>
              <w:rPr>
                <w:rFonts w:eastAsia="仿宋_GB2312"/>
                <w:b/>
                <w:sz w:val="21"/>
                <w:szCs w:val="21"/>
              </w:rPr>
              <w:t>序号</w:t>
            </w:r>
          </w:p>
        </w:tc>
        <w:tc>
          <w:tcPr>
            <w:tcW w:w="2291" w:type="dxa"/>
            <w:tcBorders>
              <w:top w:val="outset" w:color="FFFFFF" w:sz="6" w:space="0"/>
              <w:left w:val="outset" w:color="FFFFFF" w:sz="6" w:space="0"/>
              <w:bottom w:val="outset" w:color="FFFFFF" w:sz="6" w:space="0"/>
              <w:right w:val="outset" w:color="FFFFFF" w:sz="6" w:space="0"/>
            </w:tcBorders>
            <w:noWrap w:val="0"/>
            <w:vAlign w:val="center"/>
          </w:tcPr>
          <w:p w14:paraId="4A914C0C">
            <w:pPr>
              <w:jc w:val="center"/>
              <w:rPr>
                <w:rFonts w:eastAsia="仿宋_GB2312"/>
                <w:b/>
                <w:sz w:val="21"/>
                <w:szCs w:val="21"/>
              </w:rPr>
            </w:pPr>
            <w:r>
              <w:rPr>
                <w:rFonts w:eastAsia="仿宋_GB2312"/>
                <w:b/>
                <w:sz w:val="21"/>
                <w:szCs w:val="21"/>
              </w:rPr>
              <w:t>检验项目</w:t>
            </w:r>
          </w:p>
        </w:tc>
        <w:tc>
          <w:tcPr>
            <w:tcW w:w="1753" w:type="dxa"/>
            <w:tcBorders>
              <w:top w:val="outset" w:color="FFFFFF" w:sz="6" w:space="0"/>
              <w:left w:val="outset" w:color="FFFFFF" w:sz="6" w:space="0"/>
              <w:right w:val="outset" w:color="FFFFFF" w:sz="6" w:space="0"/>
            </w:tcBorders>
            <w:noWrap w:val="0"/>
            <w:vAlign w:val="center"/>
          </w:tcPr>
          <w:p w14:paraId="496AD2E0">
            <w:pPr>
              <w:widowControl/>
              <w:spacing w:before="100" w:beforeAutospacing="1" w:after="100" w:afterAutospacing="1" w:line="300" w:lineRule="atLeast"/>
              <w:jc w:val="center"/>
              <w:rPr>
                <w:rFonts w:eastAsia="仿宋_GB2312"/>
                <w:b/>
                <w:sz w:val="21"/>
                <w:szCs w:val="21"/>
              </w:rPr>
            </w:pPr>
            <w:r>
              <w:rPr>
                <w:rFonts w:eastAsia="仿宋_GB2312"/>
                <w:b/>
                <w:sz w:val="21"/>
                <w:szCs w:val="21"/>
              </w:rPr>
              <w:t>检验方法</w:t>
            </w:r>
          </w:p>
        </w:tc>
        <w:tc>
          <w:tcPr>
            <w:tcW w:w="2548" w:type="dxa"/>
            <w:tcBorders>
              <w:top w:val="outset" w:color="FFFFFF" w:sz="6" w:space="0"/>
              <w:left w:val="outset" w:color="FFFFFF" w:sz="6" w:space="0"/>
              <w:bottom w:val="outset" w:color="FFFFFF" w:sz="6" w:space="0"/>
              <w:right w:val="outset" w:color="FFFFFF" w:sz="6" w:space="0"/>
            </w:tcBorders>
            <w:noWrap w:val="0"/>
            <w:vAlign w:val="center"/>
          </w:tcPr>
          <w:p w14:paraId="3837427E">
            <w:pPr>
              <w:widowControl/>
              <w:spacing w:before="100" w:beforeAutospacing="1" w:after="100" w:afterAutospacing="1" w:line="300" w:lineRule="atLeast"/>
              <w:jc w:val="center"/>
              <w:rPr>
                <w:rFonts w:eastAsia="仿宋_GB2312"/>
                <w:b/>
                <w:sz w:val="21"/>
                <w:szCs w:val="21"/>
              </w:rPr>
            </w:pPr>
            <w:r>
              <w:rPr>
                <w:rFonts w:eastAsia="仿宋_GB2312"/>
                <w:b/>
                <w:sz w:val="21"/>
                <w:szCs w:val="21"/>
              </w:rPr>
              <w:t>判定依据</w:t>
            </w:r>
          </w:p>
        </w:tc>
        <w:tc>
          <w:tcPr>
            <w:tcW w:w="1797" w:type="dxa"/>
            <w:tcBorders>
              <w:top w:val="outset" w:color="FFFFFF" w:sz="6" w:space="0"/>
              <w:left w:val="outset" w:color="FFFFFF" w:sz="6" w:space="0"/>
              <w:bottom w:val="outset" w:color="FFFFFF" w:sz="6" w:space="0"/>
              <w:right w:val="outset" w:color="FFFFFF" w:sz="6" w:space="0"/>
            </w:tcBorders>
            <w:noWrap w:val="0"/>
            <w:vAlign w:val="center"/>
          </w:tcPr>
          <w:p w14:paraId="40634366">
            <w:pPr>
              <w:widowControl/>
              <w:spacing w:before="100" w:beforeAutospacing="1" w:after="100" w:afterAutospacing="1" w:line="300" w:lineRule="atLeast"/>
              <w:jc w:val="center"/>
              <w:rPr>
                <w:rFonts w:eastAsia="仿宋_GB2312"/>
                <w:b/>
                <w:sz w:val="21"/>
                <w:szCs w:val="21"/>
              </w:rPr>
            </w:pPr>
            <w:r>
              <w:rPr>
                <w:rFonts w:eastAsia="仿宋_GB2312"/>
                <w:b/>
                <w:sz w:val="21"/>
                <w:szCs w:val="21"/>
              </w:rPr>
              <w:t>备注</w:t>
            </w:r>
          </w:p>
        </w:tc>
      </w:tr>
      <w:tr w14:paraId="116EDB0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742" w:hRule="atLeast"/>
          <w:tblCellSpacing w:w="0" w:type="dxa"/>
          <w:jc w:val="center"/>
        </w:trPr>
        <w:tc>
          <w:tcPr>
            <w:tcW w:w="376" w:type="dxa"/>
            <w:tcBorders>
              <w:top w:val="outset" w:color="FFFFFF" w:sz="6" w:space="0"/>
              <w:left w:val="outset" w:color="FFFFFF" w:sz="6" w:space="0"/>
              <w:bottom w:val="outset" w:color="FFFFFF" w:sz="6" w:space="0"/>
              <w:right w:val="outset" w:color="FFFFFF" w:sz="6" w:space="0"/>
            </w:tcBorders>
            <w:noWrap w:val="0"/>
            <w:vAlign w:val="center"/>
          </w:tcPr>
          <w:p w14:paraId="00E63A6A">
            <w:pPr>
              <w:jc w:val="center"/>
              <w:rPr>
                <w:rFonts w:eastAsia="仿宋_GB2312"/>
                <w:sz w:val="21"/>
                <w:szCs w:val="21"/>
              </w:rPr>
            </w:pPr>
            <w:r>
              <w:rPr>
                <w:rFonts w:eastAsia="仿宋_GB2312"/>
                <w:sz w:val="21"/>
                <w:szCs w:val="21"/>
              </w:rPr>
              <w:t>1</w:t>
            </w:r>
          </w:p>
        </w:tc>
        <w:tc>
          <w:tcPr>
            <w:tcW w:w="2291" w:type="dxa"/>
            <w:tcBorders>
              <w:top w:val="outset" w:color="FFFFFF" w:sz="6" w:space="0"/>
              <w:left w:val="outset" w:color="FFFFFF" w:sz="6" w:space="0"/>
              <w:bottom w:val="outset" w:color="FFFFFF" w:sz="6" w:space="0"/>
              <w:right w:val="outset" w:color="FFFFFF" w:sz="6" w:space="0"/>
            </w:tcBorders>
            <w:noWrap w:val="0"/>
            <w:vAlign w:val="center"/>
          </w:tcPr>
          <w:p w14:paraId="551E8E9E">
            <w:pPr>
              <w:jc w:val="center"/>
              <w:rPr>
                <w:rFonts w:eastAsia="仿宋_GB2312"/>
                <w:sz w:val="21"/>
                <w:szCs w:val="21"/>
              </w:rPr>
            </w:pPr>
            <w:r>
              <w:rPr>
                <w:rFonts w:eastAsia="仿宋_GB2312"/>
                <w:sz w:val="21"/>
                <w:szCs w:val="21"/>
              </w:rPr>
              <w:t>可迁移元素</w:t>
            </w:r>
            <w:r>
              <w:rPr>
                <w:rFonts w:hint="eastAsia" w:eastAsia="仿宋_GB2312"/>
                <w:sz w:val="21"/>
                <w:szCs w:val="21"/>
              </w:rPr>
              <w:t>的限量</w:t>
            </w:r>
          </w:p>
        </w:tc>
        <w:tc>
          <w:tcPr>
            <w:tcW w:w="1753" w:type="dxa"/>
            <w:tcBorders>
              <w:top w:val="outset" w:color="FFFFFF" w:sz="6" w:space="0"/>
              <w:left w:val="outset" w:color="FFFFFF" w:sz="6" w:space="0"/>
              <w:bottom w:val="outset" w:color="FFFFFF" w:sz="6" w:space="0"/>
              <w:right w:val="outset" w:color="FFFFFF" w:sz="6" w:space="0"/>
            </w:tcBorders>
            <w:noWrap w:val="0"/>
            <w:vAlign w:val="center"/>
          </w:tcPr>
          <w:p w14:paraId="7DA02D41">
            <w:pPr>
              <w:jc w:val="center"/>
              <w:rPr>
                <w:rFonts w:eastAsia="仿宋_GB2312"/>
                <w:sz w:val="21"/>
                <w:szCs w:val="21"/>
              </w:rPr>
            </w:pPr>
            <w:r>
              <w:rPr>
                <w:rFonts w:hint="eastAsia" w:eastAsia="仿宋_GB2312"/>
                <w:sz w:val="21"/>
                <w:szCs w:val="21"/>
              </w:rPr>
              <w:t>GB 6675.4-2014</w:t>
            </w:r>
          </w:p>
        </w:tc>
        <w:tc>
          <w:tcPr>
            <w:tcW w:w="2548" w:type="dxa"/>
            <w:tcBorders>
              <w:top w:val="outset" w:color="FFFFFF" w:sz="6" w:space="0"/>
              <w:left w:val="outset" w:color="FFFFFF" w:sz="6" w:space="0"/>
              <w:bottom w:val="outset" w:color="FFFFFF" w:sz="6" w:space="0"/>
              <w:right w:val="outset" w:color="FFFFFF" w:sz="6" w:space="0"/>
            </w:tcBorders>
            <w:noWrap w:val="0"/>
            <w:vAlign w:val="center"/>
          </w:tcPr>
          <w:p w14:paraId="1CCB2AC2">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7" w:type="dxa"/>
            <w:tcBorders>
              <w:top w:val="outset" w:color="FFFFFF" w:sz="6" w:space="0"/>
              <w:left w:val="outset" w:color="FFFFFF" w:sz="6" w:space="0"/>
              <w:bottom w:val="outset" w:color="FFFFFF" w:sz="6" w:space="0"/>
              <w:right w:val="outset" w:color="FFFFFF" w:sz="6" w:space="0"/>
            </w:tcBorders>
            <w:noWrap w:val="0"/>
            <w:vAlign w:val="center"/>
          </w:tcPr>
          <w:p w14:paraId="15128101">
            <w:pPr>
              <w:jc w:val="center"/>
              <w:rPr>
                <w:rFonts w:eastAsia="仿宋_GB2312"/>
                <w:b/>
                <w:sz w:val="21"/>
                <w:szCs w:val="21"/>
              </w:rPr>
            </w:pPr>
          </w:p>
        </w:tc>
      </w:tr>
      <w:tr w14:paraId="57D82C92">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1378" w:hRule="atLeast"/>
          <w:tblCellSpacing w:w="0" w:type="dxa"/>
          <w:jc w:val="center"/>
        </w:trPr>
        <w:tc>
          <w:tcPr>
            <w:tcW w:w="376" w:type="dxa"/>
            <w:tcBorders>
              <w:top w:val="outset" w:color="FFFFFF" w:sz="6" w:space="0"/>
              <w:left w:val="outset" w:color="FFFFFF" w:sz="6" w:space="0"/>
              <w:right w:val="outset" w:color="FFFFFF" w:sz="6" w:space="0"/>
            </w:tcBorders>
            <w:noWrap w:val="0"/>
            <w:vAlign w:val="center"/>
          </w:tcPr>
          <w:p w14:paraId="07CBF275">
            <w:pPr>
              <w:jc w:val="center"/>
              <w:rPr>
                <w:rFonts w:eastAsia="仿宋_GB2312"/>
                <w:sz w:val="21"/>
                <w:szCs w:val="21"/>
              </w:rPr>
            </w:pPr>
            <w:r>
              <w:rPr>
                <w:rFonts w:eastAsia="仿宋_GB2312"/>
                <w:sz w:val="21"/>
                <w:szCs w:val="21"/>
              </w:rPr>
              <w:t>2</w:t>
            </w:r>
          </w:p>
        </w:tc>
        <w:tc>
          <w:tcPr>
            <w:tcW w:w="2291" w:type="dxa"/>
            <w:tcBorders>
              <w:top w:val="outset" w:color="FFFFFF" w:sz="6" w:space="0"/>
              <w:left w:val="outset" w:color="FFFFFF" w:sz="6" w:space="0"/>
              <w:bottom w:val="outset" w:color="FFFFFF" w:sz="6" w:space="0"/>
              <w:right w:val="outset" w:color="FFFFFF" w:sz="6" w:space="0"/>
            </w:tcBorders>
            <w:noWrap w:val="0"/>
            <w:vAlign w:val="center"/>
          </w:tcPr>
          <w:p w14:paraId="3BBBDC03">
            <w:pPr>
              <w:jc w:val="center"/>
              <w:rPr>
                <w:rFonts w:eastAsia="仿宋_GB2312"/>
                <w:sz w:val="21"/>
                <w:szCs w:val="21"/>
              </w:rPr>
            </w:pPr>
            <w:r>
              <w:rPr>
                <w:rFonts w:ascii="仿宋_GB2312" w:eastAsia="仿宋_GB2312" w:cs="仿宋_GB2312"/>
                <w:sz w:val="21"/>
                <w:szCs w:val="21"/>
                <w:lang w:bidi="ar"/>
              </w:rPr>
              <w:t>可触及的塑料件中</w:t>
            </w:r>
            <w:r>
              <w:rPr>
                <w:rFonts w:eastAsia="仿宋_GB2312"/>
                <w:sz w:val="21"/>
                <w:szCs w:val="21"/>
                <w:lang w:bidi="ar"/>
              </w:rPr>
              <w:t>邻苯二甲酸酯增塑剂</w:t>
            </w:r>
            <w:r>
              <w:rPr>
                <w:rFonts w:ascii="仿宋_GB2312" w:eastAsia="仿宋_GB2312" w:cs="仿宋_GB2312"/>
                <w:sz w:val="21"/>
                <w:szCs w:val="21"/>
                <w:lang w:bidi="ar"/>
              </w:rPr>
              <w:t>的限量</w:t>
            </w:r>
          </w:p>
        </w:tc>
        <w:tc>
          <w:tcPr>
            <w:tcW w:w="1753" w:type="dxa"/>
            <w:tcBorders>
              <w:top w:val="outset" w:color="FFFFFF" w:sz="6" w:space="0"/>
              <w:left w:val="outset" w:color="FFFFFF" w:sz="6" w:space="0"/>
              <w:bottom w:val="outset" w:color="FFFFFF" w:sz="6" w:space="0"/>
              <w:right w:val="outset" w:color="FFFFFF" w:sz="6" w:space="0"/>
            </w:tcBorders>
            <w:noWrap w:val="0"/>
            <w:vAlign w:val="center"/>
          </w:tcPr>
          <w:p w14:paraId="63B70CFF">
            <w:pPr>
              <w:jc w:val="center"/>
              <w:rPr>
                <w:rFonts w:eastAsia="仿宋_GB2312"/>
                <w:sz w:val="21"/>
                <w:szCs w:val="21"/>
              </w:rPr>
            </w:pPr>
            <w:r>
              <w:rPr>
                <w:rFonts w:ascii="Calibri" w:hAnsi="Calibri" w:eastAsia="仿宋_GB2312" w:cs="Calibri"/>
                <w:sz w:val="21"/>
                <w:szCs w:val="21"/>
              </w:rPr>
              <w:t>GB/T 22048</w:t>
            </w:r>
            <w:r>
              <w:rPr>
                <w:rFonts w:hint="eastAsia" w:ascii="Calibri" w:hAnsi="Calibri" w:eastAsia="仿宋_GB2312" w:cs="Calibri"/>
                <w:sz w:val="21"/>
                <w:szCs w:val="21"/>
              </w:rPr>
              <w:t>-2022</w:t>
            </w:r>
          </w:p>
        </w:tc>
        <w:tc>
          <w:tcPr>
            <w:tcW w:w="2548" w:type="dxa"/>
            <w:tcBorders>
              <w:top w:val="outset" w:color="FFFFFF" w:sz="6" w:space="0"/>
              <w:left w:val="outset" w:color="FFFFFF" w:sz="6" w:space="0"/>
              <w:bottom w:val="outset" w:color="FFFFFF" w:sz="6" w:space="0"/>
              <w:right w:val="outset" w:color="FFFFFF" w:sz="6" w:space="0"/>
            </w:tcBorders>
            <w:noWrap w:val="0"/>
            <w:vAlign w:val="center"/>
          </w:tcPr>
          <w:p w14:paraId="1F189772">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7" w:type="dxa"/>
            <w:tcBorders>
              <w:top w:val="outset" w:color="FFFFFF" w:sz="6" w:space="0"/>
              <w:left w:val="outset" w:color="FFFFFF" w:sz="6" w:space="0"/>
              <w:bottom w:val="outset" w:color="FFFFFF" w:sz="6" w:space="0"/>
              <w:right w:val="outset" w:color="FFFFFF" w:sz="6" w:space="0"/>
            </w:tcBorders>
            <w:noWrap w:val="0"/>
            <w:vAlign w:val="center"/>
          </w:tcPr>
          <w:p w14:paraId="4913A789">
            <w:pPr>
              <w:jc w:val="center"/>
              <w:rPr>
                <w:rFonts w:eastAsia="仿宋_GB2312"/>
                <w:b/>
                <w:sz w:val="21"/>
                <w:szCs w:val="21"/>
              </w:rPr>
            </w:pPr>
            <w:r>
              <w:rPr>
                <w:rFonts w:eastAsia="仿宋_GB2312"/>
                <w:b/>
                <w:sz w:val="21"/>
                <w:szCs w:val="21"/>
              </w:rPr>
              <w:t>  </w:t>
            </w:r>
          </w:p>
        </w:tc>
      </w:tr>
      <w:tr w14:paraId="7010E40F">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719" w:hRule="atLeast"/>
          <w:tblCellSpacing w:w="0" w:type="dxa"/>
          <w:jc w:val="center"/>
        </w:trPr>
        <w:tc>
          <w:tcPr>
            <w:tcW w:w="376" w:type="dxa"/>
            <w:tcBorders>
              <w:top w:val="outset" w:color="FFFFFF" w:sz="6" w:space="0"/>
              <w:left w:val="outset" w:color="FFFFFF" w:sz="6" w:space="0"/>
              <w:bottom w:val="outset" w:color="FFFFFF" w:sz="6" w:space="0"/>
              <w:right w:val="outset" w:color="FFFFFF" w:sz="6" w:space="0"/>
            </w:tcBorders>
            <w:noWrap w:val="0"/>
            <w:vAlign w:val="center"/>
          </w:tcPr>
          <w:p w14:paraId="74E44F11">
            <w:pPr>
              <w:jc w:val="center"/>
              <w:rPr>
                <w:rFonts w:eastAsia="仿宋_GB2312"/>
                <w:sz w:val="21"/>
                <w:szCs w:val="21"/>
              </w:rPr>
            </w:pPr>
            <w:r>
              <w:rPr>
                <w:rFonts w:eastAsia="仿宋_GB2312"/>
                <w:sz w:val="21"/>
                <w:szCs w:val="21"/>
              </w:rPr>
              <w:t>3</w:t>
            </w:r>
          </w:p>
        </w:tc>
        <w:tc>
          <w:tcPr>
            <w:tcW w:w="2291" w:type="dxa"/>
            <w:tcBorders>
              <w:top w:val="outset" w:color="FFFFFF" w:sz="6" w:space="0"/>
              <w:left w:val="outset" w:color="FFFFFF" w:sz="6" w:space="0"/>
              <w:bottom w:val="outset" w:color="FFFFFF" w:sz="6" w:space="0"/>
              <w:right w:val="outset" w:color="FFFFFF" w:sz="6" w:space="0"/>
            </w:tcBorders>
            <w:noWrap w:val="0"/>
            <w:vAlign w:val="center"/>
          </w:tcPr>
          <w:p w14:paraId="4FEE5250">
            <w:pPr>
              <w:jc w:val="center"/>
              <w:rPr>
                <w:rFonts w:eastAsia="仿宋_GB2312"/>
                <w:sz w:val="21"/>
                <w:szCs w:val="21"/>
              </w:rPr>
            </w:pPr>
            <w:r>
              <w:rPr>
                <w:rFonts w:ascii="仿宋_GB2312" w:eastAsia="仿宋_GB2312" w:cs="仿宋_GB2312"/>
                <w:sz w:val="21"/>
                <w:szCs w:val="21"/>
                <w:lang w:bidi="ar"/>
              </w:rPr>
              <w:t>游离甲醛的限量</w:t>
            </w:r>
          </w:p>
        </w:tc>
        <w:tc>
          <w:tcPr>
            <w:tcW w:w="1753" w:type="dxa"/>
            <w:tcBorders>
              <w:top w:val="outset" w:color="FFFFFF" w:sz="6" w:space="0"/>
              <w:left w:val="outset" w:color="FFFFFF" w:sz="6" w:space="0"/>
              <w:bottom w:val="outset" w:color="FFFFFF" w:sz="6" w:space="0"/>
              <w:right w:val="outset" w:color="FFFFFF" w:sz="6" w:space="0"/>
            </w:tcBorders>
            <w:noWrap w:val="0"/>
            <w:vAlign w:val="center"/>
          </w:tcPr>
          <w:p w14:paraId="059FADAB">
            <w:pPr>
              <w:jc w:val="center"/>
              <w:rPr>
                <w:rFonts w:eastAsia="仿宋_GB2312"/>
                <w:sz w:val="21"/>
                <w:szCs w:val="21"/>
              </w:rPr>
            </w:pPr>
            <w:r>
              <w:rPr>
                <w:rFonts w:ascii="Calibri" w:hAnsi="Calibri" w:eastAsia="仿宋_GB2312" w:cs="Calibri"/>
                <w:sz w:val="21"/>
                <w:szCs w:val="21"/>
              </w:rPr>
              <w:t>GB/T 32606</w:t>
            </w:r>
            <w:r>
              <w:rPr>
                <w:rFonts w:hint="eastAsia" w:ascii="Calibri" w:hAnsi="Calibri" w:eastAsia="仿宋_GB2312" w:cs="Calibri"/>
                <w:sz w:val="21"/>
                <w:szCs w:val="21"/>
              </w:rPr>
              <w:t>-2016</w:t>
            </w:r>
          </w:p>
        </w:tc>
        <w:tc>
          <w:tcPr>
            <w:tcW w:w="2548" w:type="dxa"/>
            <w:tcBorders>
              <w:top w:val="outset" w:color="FFFFFF" w:sz="6" w:space="0"/>
              <w:left w:val="outset" w:color="FFFFFF" w:sz="6" w:space="0"/>
              <w:bottom w:val="outset" w:color="FFFFFF" w:sz="6" w:space="0"/>
              <w:right w:val="outset" w:color="FFFFFF" w:sz="6" w:space="0"/>
            </w:tcBorders>
            <w:noWrap w:val="0"/>
            <w:vAlign w:val="center"/>
          </w:tcPr>
          <w:p w14:paraId="75FCDD14">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7" w:type="dxa"/>
            <w:tcBorders>
              <w:top w:val="outset" w:color="FFFFFF" w:sz="6" w:space="0"/>
              <w:left w:val="outset" w:color="FFFFFF" w:sz="6" w:space="0"/>
              <w:bottom w:val="outset" w:color="FFFFFF" w:sz="6" w:space="0"/>
              <w:right w:val="outset" w:color="FFFFFF" w:sz="6" w:space="0"/>
            </w:tcBorders>
            <w:noWrap w:val="0"/>
            <w:vAlign w:val="center"/>
          </w:tcPr>
          <w:p w14:paraId="3B0D7957">
            <w:pPr>
              <w:jc w:val="center"/>
              <w:rPr>
                <w:rFonts w:eastAsia="仿宋_GB2312"/>
                <w:sz w:val="21"/>
                <w:szCs w:val="21"/>
              </w:rPr>
            </w:pPr>
            <w:r>
              <w:rPr>
                <w:rFonts w:hint="eastAsia" w:eastAsia="仿宋_GB2312"/>
                <w:sz w:val="21"/>
                <w:szCs w:val="21"/>
              </w:rPr>
              <w:t>仅彩泥测试</w:t>
            </w:r>
          </w:p>
        </w:tc>
      </w:tr>
      <w:tr w14:paraId="2B3C5D9D">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wAfter w:w="0" w:type="auto"/>
          <w:trHeight w:val="845" w:hRule="atLeast"/>
          <w:tblCellSpacing w:w="0" w:type="dxa"/>
          <w:jc w:val="center"/>
        </w:trPr>
        <w:tc>
          <w:tcPr>
            <w:tcW w:w="376" w:type="dxa"/>
            <w:tcBorders>
              <w:top w:val="outset" w:color="FFFFFF" w:sz="6" w:space="0"/>
              <w:left w:val="outset" w:color="FFFFFF" w:sz="6" w:space="0"/>
              <w:bottom w:val="outset" w:color="FFFFFF" w:sz="6" w:space="0"/>
              <w:right w:val="outset" w:color="FFFFFF" w:sz="6" w:space="0"/>
            </w:tcBorders>
            <w:noWrap w:val="0"/>
            <w:vAlign w:val="center"/>
          </w:tcPr>
          <w:p w14:paraId="01C6D0FA">
            <w:pPr>
              <w:jc w:val="center"/>
              <w:rPr>
                <w:rFonts w:eastAsia="仿宋_GB2312"/>
                <w:sz w:val="21"/>
                <w:szCs w:val="21"/>
              </w:rPr>
            </w:pPr>
            <w:r>
              <w:rPr>
                <w:rFonts w:eastAsia="仿宋_GB2312"/>
                <w:sz w:val="21"/>
                <w:szCs w:val="21"/>
              </w:rPr>
              <w:t>4</w:t>
            </w:r>
          </w:p>
        </w:tc>
        <w:tc>
          <w:tcPr>
            <w:tcW w:w="2291" w:type="dxa"/>
            <w:tcBorders>
              <w:top w:val="outset" w:color="FFFFFF" w:sz="6" w:space="0"/>
              <w:left w:val="outset" w:color="FFFFFF" w:sz="6" w:space="0"/>
              <w:bottom w:val="outset" w:color="FFFFFF" w:sz="6" w:space="0"/>
              <w:right w:val="outset" w:color="FFFFFF" w:sz="6" w:space="0"/>
            </w:tcBorders>
            <w:noWrap w:val="0"/>
            <w:vAlign w:val="center"/>
          </w:tcPr>
          <w:p w14:paraId="50F8315C">
            <w:pPr>
              <w:jc w:val="center"/>
              <w:rPr>
                <w:rFonts w:ascii="仿宋_GB2312" w:eastAsia="仿宋_GB2312" w:cs="仿宋_GB2312"/>
                <w:sz w:val="21"/>
                <w:szCs w:val="21"/>
                <w:lang w:bidi="ar"/>
              </w:rPr>
            </w:pPr>
            <w:r>
              <w:rPr>
                <w:rFonts w:ascii="仿宋_GB2312" w:eastAsia="仿宋_GB2312" w:cs="仿宋_GB2312"/>
                <w:sz w:val="21"/>
                <w:szCs w:val="21"/>
                <w:lang w:bidi="ar"/>
              </w:rPr>
              <w:t>标识</w:t>
            </w:r>
          </w:p>
        </w:tc>
        <w:tc>
          <w:tcPr>
            <w:tcW w:w="1753" w:type="dxa"/>
            <w:tcBorders>
              <w:top w:val="outset" w:color="FFFFFF" w:sz="6" w:space="0"/>
              <w:left w:val="outset" w:color="FFFFFF" w:sz="6" w:space="0"/>
              <w:bottom w:val="outset" w:color="FFFFFF" w:sz="6" w:space="0"/>
              <w:right w:val="outset" w:color="FFFFFF" w:sz="6" w:space="0"/>
            </w:tcBorders>
            <w:noWrap w:val="0"/>
            <w:vAlign w:val="center"/>
          </w:tcPr>
          <w:p w14:paraId="5A402DC7">
            <w:pPr>
              <w:jc w:val="center"/>
              <w:rPr>
                <w:rFonts w:ascii="Calibri" w:hAnsi="Calibri" w:eastAsia="仿宋_GB2312" w:cs="Calibri"/>
                <w:sz w:val="21"/>
                <w:szCs w:val="21"/>
              </w:rPr>
            </w:pPr>
            <w:r>
              <w:rPr>
                <w:rFonts w:eastAsia="仿宋_GB2312"/>
                <w:sz w:val="21"/>
                <w:szCs w:val="21"/>
              </w:rPr>
              <w:t>GB 21027</w:t>
            </w:r>
            <w:r>
              <w:rPr>
                <w:rFonts w:hint="eastAsia" w:eastAsia="仿宋_GB2312"/>
                <w:sz w:val="21"/>
                <w:szCs w:val="21"/>
              </w:rPr>
              <w:t>-2020</w:t>
            </w:r>
          </w:p>
        </w:tc>
        <w:tc>
          <w:tcPr>
            <w:tcW w:w="2548" w:type="dxa"/>
            <w:tcBorders>
              <w:top w:val="outset" w:color="FFFFFF" w:sz="6" w:space="0"/>
              <w:left w:val="outset" w:color="FFFFFF" w:sz="6" w:space="0"/>
              <w:bottom w:val="outset" w:color="FFFFFF" w:sz="6" w:space="0"/>
              <w:right w:val="outset" w:color="FFFFFF" w:sz="6" w:space="0"/>
            </w:tcBorders>
            <w:noWrap w:val="0"/>
            <w:vAlign w:val="center"/>
          </w:tcPr>
          <w:p w14:paraId="5A11126E">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7" w:type="dxa"/>
            <w:tcBorders>
              <w:top w:val="outset" w:color="FFFFFF" w:sz="6" w:space="0"/>
              <w:left w:val="outset" w:color="FFFFFF" w:sz="6" w:space="0"/>
              <w:bottom w:val="outset" w:color="FFFFFF" w:sz="6" w:space="0"/>
              <w:right w:val="outset" w:color="FFFFFF" w:sz="6" w:space="0"/>
            </w:tcBorders>
            <w:noWrap w:val="0"/>
            <w:vAlign w:val="center"/>
          </w:tcPr>
          <w:p w14:paraId="1F00A666">
            <w:pPr>
              <w:jc w:val="center"/>
              <w:rPr>
                <w:rFonts w:hint="eastAsia" w:eastAsia="仿宋_GB2312"/>
                <w:sz w:val="21"/>
                <w:szCs w:val="21"/>
              </w:rPr>
            </w:pPr>
          </w:p>
        </w:tc>
      </w:tr>
      <w:tr w14:paraId="41F2B9A4">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719" w:hRule="atLeast"/>
          <w:tblCellSpacing w:w="0" w:type="dxa"/>
          <w:jc w:val="center"/>
        </w:trPr>
        <w:tc>
          <w:tcPr>
            <w:tcW w:w="8765" w:type="dxa"/>
            <w:gridSpan w:val="5"/>
            <w:tcBorders>
              <w:top w:val="outset" w:color="FFFFFF" w:sz="6" w:space="0"/>
              <w:left w:val="outset" w:color="FFFFFF" w:sz="6" w:space="0"/>
              <w:bottom w:val="outset" w:color="FFFFFF" w:sz="6" w:space="0"/>
              <w:right w:val="outset" w:color="FFFFFF" w:sz="6" w:space="0"/>
            </w:tcBorders>
            <w:noWrap w:val="0"/>
            <w:vAlign w:val="center"/>
          </w:tcPr>
          <w:p w14:paraId="1FFD87A2">
            <w:pPr>
              <w:jc w:val="center"/>
              <w:rPr>
                <w:rFonts w:hint="eastAsia" w:eastAsia="仿宋_GB2312"/>
                <w:sz w:val="21"/>
                <w:szCs w:val="21"/>
                <w:lang w:bidi="ar"/>
              </w:rPr>
            </w:pPr>
            <w:r>
              <w:rPr>
                <w:rFonts w:hint="eastAsia" w:eastAsia="仿宋_GB2312"/>
                <w:b/>
                <w:sz w:val="21"/>
                <w:szCs w:val="21"/>
              </w:rPr>
              <w:t>注：可迁移元素的限量、可触及的塑料件中邻苯二甲酸酯增塑剂的限量项目选择风险较高的5组分进行测试，不足5组分的按照实际组分数量测试。</w:t>
            </w:r>
          </w:p>
        </w:tc>
      </w:tr>
    </w:tbl>
    <w:p w14:paraId="4796C932">
      <w:pPr>
        <w:spacing w:line="360" w:lineRule="auto"/>
        <w:ind w:firstLine="422" w:firstLineChars="200"/>
        <w:jc w:val="left"/>
        <w:rPr>
          <w:rFonts w:eastAsia="仿宋_GB2312"/>
          <w:b/>
          <w:bCs/>
          <w:kern w:val="0"/>
          <w:sz w:val="21"/>
          <w:szCs w:val="21"/>
        </w:rPr>
      </w:pPr>
      <w:r>
        <w:rPr>
          <w:rFonts w:hint="eastAsia" w:eastAsia="仿宋_GB2312"/>
          <w:b/>
          <w:bCs/>
          <w:kern w:val="0"/>
          <w:sz w:val="21"/>
          <w:szCs w:val="21"/>
          <w:lang w:val="en-US" w:eastAsia="zh-CN"/>
        </w:rPr>
        <w:t>2</w:t>
      </w:r>
      <w:r>
        <w:rPr>
          <w:rFonts w:hint="eastAsia" w:eastAsia="仿宋_GB2312"/>
          <w:b/>
          <w:bCs/>
          <w:kern w:val="0"/>
          <w:sz w:val="21"/>
          <w:szCs w:val="21"/>
        </w:rPr>
        <w:t>.6记号笔、水彩笔、自来水笔、油墨圆珠笔、中性墨水圆珠笔、水性墨水圆珠笔、白板笔、荧光笔、铅笔</w:t>
      </w:r>
    </w:p>
    <w:tbl>
      <w:tblPr>
        <w:tblStyle w:val="16"/>
        <w:tblW w:w="8789" w:type="dxa"/>
        <w:jc w:val="center"/>
        <w:tblCellSpacing w:w="0" w:type="dxa"/>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Layout w:type="fixed"/>
        <w:tblCellMar>
          <w:top w:w="0" w:type="dxa"/>
          <w:left w:w="0" w:type="dxa"/>
          <w:bottom w:w="0" w:type="dxa"/>
          <w:right w:w="0" w:type="dxa"/>
        </w:tblCellMar>
      </w:tblPr>
      <w:tblGrid>
        <w:gridCol w:w="370"/>
        <w:gridCol w:w="2326"/>
        <w:gridCol w:w="1762"/>
        <w:gridCol w:w="2521"/>
        <w:gridCol w:w="1798"/>
        <w:gridCol w:w="12"/>
      </w:tblGrid>
      <w:tr w14:paraId="4570A80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gridAfter w:val="1"/>
          <w:wAfter w:w="12" w:type="dxa"/>
          <w:trHeight w:val="312" w:hRule="atLeast"/>
          <w:tblHeader/>
          <w:tblCellSpacing w:w="0" w:type="dxa"/>
          <w:jc w:val="center"/>
        </w:trPr>
        <w:tc>
          <w:tcPr>
            <w:tcW w:w="370" w:type="dxa"/>
            <w:vMerge w:val="restart"/>
            <w:tcBorders>
              <w:top w:val="outset" w:color="FFFFFF" w:sz="6" w:space="0"/>
              <w:left w:val="outset" w:color="FFFFFF" w:sz="6" w:space="0"/>
              <w:bottom w:val="outset" w:color="FFFFFF" w:sz="6" w:space="0"/>
              <w:right w:val="outset" w:color="FFFFFF" w:sz="6" w:space="0"/>
            </w:tcBorders>
            <w:noWrap w:val="0"/>
            <w:vAlign w:val="center"/>
          </w:tcPr>
          <w:p w14:paraId="49BE66B5">
            <w:pPr>
              <w:jc w:val="center"/>
              <w:rPr>
                <w:rFonts w:eastAsia="仿宋_GB2312"/>
                <w:b/>
                <w:sz w:val="21"/>
                <w:szCs w:val="21"/>
              </w:rPr>
            </w:pPr>
            <w:r>
              <w:rPr>
                <w:rFonts w:eastAsia="仿宋_GB2312"/>
                <w:b/>
                <w:sz w:val="21"/>
                <w:szCs w:val="21"/>
              </w:rPr>
              <w:t>序号</w:t>
            </w:r>
          </w:p>
        </w:tc>
        <w:tc>
          <w:tcPr>
            <w:tcW w:w="2326" w:type="dxa"/>
            <w:vMerge w:val="restart"/>
            <w:tcBorders>
              <w:top w:val="outset" w:color="FFFFFF" w:sz="6" w:space="0"/>
              <w:left w:val="outset" w:color="FFFFFF" w:sz="6" w:space="0"/>
              <w:bottom w:val="outset" w:color="FFFFFF" w:sz="6" w:space="0"/>
              <w:right w:val="outset" w:color="FFFFFF" w:sz="6" w:space="0"/>
            </w:tcBorders>
            <w:noWrap w:val="0"/>
            <w:vAlign w:val="center"/>
          </w:tcPr>
          <w:p w14:paraId="3939D9F9">
            <w:pPr>
              <w:jc w:val="center"/>
              <w:rPr>
                <w:rFonts w:eastAsia="仿宋_GB2312"/>
                <w:b/>
                <w:sz w:val="21"/>
                <w:szCs w:val="21"/>
              </w:rPr>
            </w:pPr>
            <w:r>
              <w:rPr>
                <w:rFonts w:eastAsia="仿宋_GB2312"/>
                <w:b/>
                <w:sz w:val="21"/>
                <w:szCs w:val="21"/>
              </w:rPr>
              <w:t>检验项目</w:t>
            </w:r>
          </w:p>
        </w:tc>
        <w:tc>
          <w:tcPr>
            <w:tcW w:w="1762" w:type="dxa"/>
            <w:vMerge w:val="restart"/>
            <w:tcBorders>
              <w:top w:val="outset" w:color="FFFFFF" w:sz="6" w:space="0"/>
              <w:left w:val="outset" w:color="FFFFFF" w:sz="6" w:space="0"/>
              <w:right w:val="outset" w:color="FFFFFF" w:sz="6" w:space="0"/>
            </w:tcBorders>
            <w:noWrap w:val="0"/>
            <w:vAlign w:val="center"/>
          </w:tcPr>
          <w:p w14:paraId="53CE4B9B">
            <w:pPr>
              <w:jc w:val="center"/>
              <w:rPr>
                <w:rFonts w:eastAsia="仿宋_GB2312"/>
                <w:b/>
                <w:sz w:val="21"/>
                <w:szCs w:val="21"/>
              </w:rPr>
            </w:pPr>
            <w:r>
              <w:rPr>
                <w:rFonts w:eastAsia="仿宋_GB2312"/>
                <w:b/>
                <w:sz w:val="21"/>
                <w:szCs w:val="21"/>
              </w:rPr>
              <w:t>检验方法</w:t>
            </w:r>
          </w:p>
        </w:tc>
        <w:tc>
          <w:tcPr>
            <w:tcW w:w="2521" w:type="dxa"/>
            <w:vMerge w:val="restart"/>
            <w:tcBorders>
              <w:top w:val="outset" w:color="FFFFFF" w:sz="6" w:space="0"/>
              <w:left w:val="outset" w:color="FFFFFF" w:sz="6" w:space="0"/>
              <w:bottom w:val="outset" w:color="FFFFFF" w:sz="6" w:space="0"/>
              <w:right w:val="outset" w:color="FFFFFF" w:sz="6" w:space="0"/>
            </w:tcBorders>
            <w:noWrap w:val="0"/>
            <w:vAlign w:val="center"/>
          </w:tcPr>
          <w:p w14:paraId="68159E66">
            <w:pPr>
              <w:jc w:val="center"/>
              <w:rPr>
                <w:rFonts w:eastAsia="仿宋_GB2312"/>
                <w:b/>
                <w:sz w:val="21"/>
                <w:szCs w:val="21"/>
              </w:rPr>
            </w:pPr>
            <w:r>
              <w:rPr>
                <w:rFonts w:eastAsia="仿宋_GB2312"/>
                <w:b/>
                <w:sz w:val="21"/>
                <w:szCs w:val="21"/>
              </w:rPr>
              <w:t>判定依据</w:t>
            </w:r>
          </w:p>
        </w:tc>
        <w:tc>
          <w:tcPr>
            <w:tcW w:w="1798" w:type="dxa"/>
            <w:vMerge w:val="restart"/>
            <w:tcBorders>
              <w:top w:val="outset" w:color="FFFFFF" w:sz="6" w:space="0"/>
              <w:left w:val="outset" w:color="FFFFFF" w:sz="6" w:space="0"/>
              <w:bottom w:val="outset" w:color="FFFFFF" w:sz="6" w:space="0"/>
              <w:right w:val="outset" w:color="FFFFFF" w:sz="6" w:space="0"/>
            </w:tcBorders>
            <w:noWrap w:val="0"/>
            <w:vAlign w:val="center"/>
          </w:tcPr>
          <w:p w14:paraId="23DEE134">
            <w:pPr>
              <w:jc w:val="center"/>
              <w:rPr>
                <w:rFonts w:eastAsia="仿宋_GB2312"/>
                <w:b/>
                <w:sz w:val="21"/>
                <w:szCs w:val="21"/>
              </w:rPr>
            </w:pPr>
            <w:r>
              <w:rPr>
                <w:rFonts w:eastAsia="仿宋_GB2312"/>
                <w:b/>
                <w:sz w:val="21"/>
                <w:szCs w:val="21"/>
              </w:rPr>
              <w:t>备注</w:t>
            </w:r>
          </w:p>
        </w:tc>
      </w:tr>
      <w:tr w14:paraId="1E9436E4">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gridAfter w:val="1"/>
          <w:wAfter w:w="12" w:type="dxa"/>
          <w:trHeight w:val="312" w:hRule="atLeast"/>
          <w:tblHeader/>
          <w:tblCellSpacing w:w="0" w:type="dxa"/>
          <w:jc w:val="center"/>
        </w:trPr>
        <w:tc>
          <w:tcPr>
            <w:tcW w:w="370" w:type="dxa"/>
            <w:vMerge w:val="continue"/>
            <w:tcBorders>
              <w:top w:val="outset" w:color="FFFFFF" w:sz="6" w:space="0"/>
              <w:left w:val="outset" w:color="FFFFFF" w:sz="6" w:space="0"/>
              <w:bottom w:val="outset" w:color="FFFFFF" w:sz="6" w:space="0"/>
              <w:right w:val="outset" w:color="FFFFFF" w:sz="6" w:space="0"/>
            </w:tcBorders>
            <w:noWrap w:val="0"/>
            <w:vAlign w:val="center"/>
          </w:tcPr>
          <w:p w14:paraId="1A0E78A5">
            <w:pPr>
              <w:jc w:val="center"/>
              <w:rPr>
                <w:rFonts w:eastAsia="仿宋_GB2312"/>
                <w:b/>
                <w:sz w:val="21"/>
                <w:szCs w:val="21"/>
              </w:rPr>
            </w:pPr>
          </w:p>
        </w:tc>
        <w:tc>
          <w:tcPr>
            <w:tcW w:w="2326" w:type="dxa"/>
            <w:vMerge w:val="continue"/>
            <w:tcBorders>
              <w:top w:val="outset" w:color="FFFFFF" w:sz="6" w:space="0"/>
              <w:left w:val="outset" w:color="FFFFFF" w:sz="6" w:space="0"/>
              <w:bottom w:val="outset" w:color="FFFFFF" w:sz="6" w:space="0"/>
              <w:right w:val="outset" w:color="FFFFFF" w:sz="6" w:space="0"/>
            </w:tcBorders>
            <w:noWrap w:val="0"/>
            <w:vAlign w:val="center"/>
          </w:tcPr>
          <w:p w14:paraId="0B86D54E">
            <w:pPr>
              <w:jc w:val="center"/>
              <w:rPr>
                <w:rFonts w:eastAsia="仿宋_GB2312"/>
                <w:b/>
                <w:sz w:val="21"/>
                <w:szCs w:val="21"/>
              </w:rPr>
            </w:pPr>
          </w:p>
        </w:tc>
        <w:tc>
          <w:tcPr>
            <w:tcW w:w="1762" w:type="dxa"/>
            <w:vMerge w:val="continue"/>
            <w:tcBorders>
              <w:left w:val="outset" w:color="FFFFFF" w:sz="6" w:space="0"/>
              <w:bottom w:val="outset" w:color="FFFFFF" w:sz="6" w:space="0"/>
              <w:right w:val="outset" w:color="FFFFFF" w:sz="6" w:space="0"/>
            </w:tcBorders>
            <w:noWrap w:val="0"/>
            <w:vAlign w:val="center"/>
          </w:tcPr>
          <w:p w14:paraId="3EE2DBD2">
            <w:pPr>
              <w:jc w:val="center"/>
              <w:rPr>
                <w:rFonts w:eastAsia="仿宋_GB2312"/>
                <w:b/>
                <w:sz w:val="21"/>
                <w:szCs w:val="21"/>
              </w:rPr>
            </w:pPr>
          </w:p>
        </w:tc>
        <w:tc>
          <w:tcPr>
            <w:tcW w:w="2521" w:type="dxa"/>
            <w:vMerge w:val="continue"/>
            <w:tcBorders>
              <w:top w:val="outset" w:color="FFFFFF" w:sz="6" w:space="0"/>
              <w:left w:val="outset" w:color="FFFFFF" w:sz="6" w:space="0"/>
              <w:bottom w:val="outset" w:color="FFFFFF" w:sz="6" w:space="0"/>
              <w:right w:val="outset" w:color="FFFFFF" w:sz="6" w:space="0"/>
            </w:tcBorders>
            <w:noWrap w:val="0"/>
            <w:vAlign w:val="center"/>
          </w:tcPr>
          <w:p w14:paraId="09115570">
            <w:pPr>
              <w:jc w:val="center"/>
              <w:rPr>
                <w:rFonts w:eastAsia="仿宋_GB2312"/>
                <w:b/>
                <w:sz w:val="21"/>
                <w:szCs w:val="21"/>
              </w:rPr>
            </w:pPr>
          </w:p>
        </w:tc>
        <w:tc>
          <w:tcPr>
            <w:tcW w:w="1798" w:type="dxa"/>
            <w:vMerge w:val="continue"/>
            <w:tcBorders>
              <w:top w:val="outset" w:color="FFFFFF" w:sz="6" w:space="0"/>
              <w:left w:val="outset" w:color="FFFFFF" w:sz="6" w:space="0"/>
              <w:bottom w:val="outset" w:color="FFFFFF" w:sz="6" w:space="0"/>
              <w:right w:val="outset" w:color="FFFFFF" w:sz="6" w:space="0"/>
            </w:tcBorders>
            <w:noWrap w:val="0"/>
            <w:vAlign w:val="center"/>
          </w:tcPr>
          <w:p w14:paraId="34767A7D">
            <w:pPr>
              <w:jc w:val="center"/>
              <w:rPr>
                <w:rFonts w:eastAsia="仿宋_GB2312"/>
                <w:b/>
                <w:sz w:val="21"/>
                <w:szCs w:val="21"/>
              </w:rPr>
            </w:pPr>
          </w:p>
        </w:tc>
      </w:tr>
      <w:tr w14:paraId="71E81E9B">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gridAfter w:val="1"/>
          <w:wAfter w:w="12" w:type="dxa"/>
          <w:trHeight w:val="714" w:hRule="atLeast"/>
          <w:tblHeader/>
          <w:tblCellSpacing w:w="0" w:type="dxa"/>
          <w:jc w:val="center"/>
        </w:trPr>
        <w:tc>
          <w:tcPr>
            <w:tcW w:w="370" w:type="dxa"/>
            <w:tcBorders>
              <w:top w:val="outset" w:color="FFFFFF" w:sz="6" w:space="0"/>
              <w:left w:val="outset" w:color="FFFFFF" w:sz="6" w:space="0"/>
              <w:bottom w:val="outset" w:color="FFFFFF" w:sz="6" w:space="0"/>
              <w:right w:val="outset" w:color="FFFFFF" w:sz="6" w:space="0"/>
            </w:tcBorders>
            <w:noWrap w:val="0"/>
            <w:vAlign w:val="center"/>
          </w:tcPr>
          <w:p w14:paraId="7B03A32A">
            <w:pPr>
              <w:jc w:val="center"/>
              <w:rPr>
                <w:rFonts w:eastAsia="仿宋_GB2312"/>
                <w:sz w:val="21"/>
                <w:szCs w:val="21"/>
              </w:rPr>
            </w:pPr>
            <w:r>
              <w:rPr>
                <w:rFonts w:eastAsia="仿宋_GB2312"/>
                <w:sz w:val="21"/>
                <w:szCs w:val="21"/>
              </w:rPr>
              <w:t>1</w:t>
            </w:r>
          </w:p>
        </w:tc>
        <w:tc>
          <w:tcPr>
            <w:tcW w:w="2326" w:type="dxa"/>
            <w:tcBorders>
              <w:top w:val="outset" w:color="FFFFFF" w:sz="6" w:space="0"/>
              <w:left w:val="outset" w:color="FFFFFF" w:sz="6" w:space="0"/>
              <w:bottom w:val="outset" w:color="FFFFFF" w:sz="6" w:space="0"/>
              <w:right w:val="outset" w:color="FFFFFF" w:sz="6" w:space="0"/>
            </w:tcBorders>
            <w:noWrap w:val="0"/>
            <w:vAlign w:val="center"/>
          </w:tcPr>
          <w:p w14:paraId="5320A2C2">
            <w:pPr>
              <w:jc w:val="center"/>
              <w:rPr>
                <w:rFonts w:eastAsia="仿宋_GB2312"/>
                <w:sz w:val="21"/>
                <w:szCs w:val="21"/>
              </w:rPr>
            </w:pPr>
            <w:r>
              <w:rPr>
                <w:rFonts w:eastAsia="仿宋_GB2312"/>
                <w:sz w:val="21"/>
                <w:szCs w:val="21"/>
              </w:rPr>
              <w:t>可迁移元素</w:t>
            </w:r>
            <w:r>
              <w:rPr>
                <w:rFonts w:hint="eastAsia" w:eastAsia="仿宋_GB2312"/>
                <w:sz w:val="21"/>
                <w:szCs w:val="21"/>
              </w:rPr>
              <w:t>的限量</w:t>
            </w:r>
          </w:p>
        </w:tc>
        <w:tc>
          <w:tcPr>
            <w:tcW w:w="1762" w:type="dxa"/>
            <w:tcBorders>
              <w:top w:val="outset" w:color="FFFFFF" w:sz="6" w:space="0"/>
              <w:left w:val="outset" w:color="FFFFFF" w:sz="6" w:space="0"/>
              <w:bottom w:val="outset" w:color="FFFFFF" w:sz="6" w:space="0"/>
              <w:right w:val="outset" w:color="FFFFFF" w:sz="6" w:space="0"/>
            </w:tcBorders>
            <w:noWrap w:val="0"/>
            <w:vAlign w:val="center"/>
          </w:tcPr>
          <w:p w14:paraId="4F995A02">
            <w:pPr>
              <w:jc w:val="center"/>
              <w:rPr>
                <w:rFonts w:eastAsia="仿宋_GB2312"/>
                <w:sz w:val="21"/>
                <w:szCs w:val="21"/>
              </w:rPr>
            </w:pPr>
            <w:r>
              <w:rPr>
                <w:rFonts w:hint="eastAsia" w:eastAsia="仿宋_GB2312"/>
                <w:sz w:val="21"/>
                <w:szCs w:val="21"/>
              </w:rPr>
              <w:t>GB 6675.4-2014</w:t>
            </w:r>
          </w:p>
        </w:tc>
        <w:tc>
          <w:tcPr>
            <w:tcW w:w="2521" w:type="dxa"/>
            <w:tcBorders>
              <w:top w:val="outset" w:color="FFFFFF" w:sz="6" w:space="0"/>
              <w:left w:val="outset" w:color="FFFFFF" w:sz="6" w:space="0"/>
              <w:bottom w:val="outset" w:color="FFFFFF" w:sz="6" w:space="0"/>
              <w:right w:val="outset" w:color="FFFFFF" w:sz="6" w:space="0"/>
            </w:tcBorders>
            <w:noWrap w:val="0"/>
            <w:vAlign w:val="center"/>
          </w:tcPr>
          <w:p w14:paraId="480AAAED">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8" w:type="dxa"/>
            <w:tcBorders>
              <w:top w:val="outset" w:color="FFFFFF" w:sz="6" w:space="0"/>
              <w:left w:val="outset" w:color="FFFFFF" w:sz="6" w:space="0"/>
              <w:bottom w:val="outset" w:color="FFFFFF" w:sz="6" w:space="0"/>
              <w:right w:val="outset" w:color="FFFFFF" w:sz="6" w:space="0"/>
            </w:tcBorders>
            <w:noWrap w:val="0"/>
            <w:vAlign w:val="center"/>
          </w:tcPr>
          <w:p w14:paraId="5F1C5B7A">
            <w:pPr>
              <w:jc w:val="center"/>
              <w:rPr>
                <w:rFonts w:eastAsia="仿宋_GB2312"/>
                <w:b/>
                <w:sz w:val="21"/>
                <w:szCs w:val="21"/>
              </w:rPr>
            </w:pPr>
            <w:r>
              <w:rPr>
                <w:rFonts w:eastAsia="仿宋_GB2312"/>
                <w:b/>
                <w:sz w:val="21"/>
                <w:szCs w:val="21"/>
              </w:rPr>
              <w:t> </w:t>
            </w:r>
          </w:p>
        </w:tc>
      </w:tr>
      <w:tr w14:paraId="0E4ACC24">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gridAfter w:val="1"/>
          <w:wAfter w:w="12" w:type="dxa"/>
          <w:trHeight w:val="866" w:hRule="atLeast"/>
          <w:tblHeader/>
          <w:tblCellSpacing w:w="0" w:type="dxa"/>
          <w:jc w:val="center"/>
        </w:trPr>
        <w:tc>
          <w:tcPr>
            <w:tcW w:w="370" w:type="dxa"/>
            <w:tcBorders>
              <w:top w:val="outset" w:color="FFFFFF" w:sz="6" w:space="0"/>
              <w:left w:val="outset" w:color="FFFFFF" w:sz="6" w:space="0"/>
              <w:bottom w:val="outset" w:color="FFFFFF" w:sz="6" w:space="0"/>
              <w:right w:val="outset" w:color="FFFFFF" w:sz="6" w:space="0"/>
            </w:tcBorders>
            <w:noWrap w:val="0"/>
            <w:vAlign w:val="center"/>
          </w:tcPr>
          <w:p w14:paraId="2CF7911D">
            <w:pPr>
              <w:jc w:val="center"/>
              <w:rPr>
                <w:rFonts w:eastAsia="仿宋_GB2312"/>
                <w:sz w:val="21"/>
                <w:szCs w:val="21"/>
              </w:rPr>
            </w:pPr>
            <w:r>
              <w:rPr>
                <w:rFonts w:eastAsia="仿宋_GB2312"/>
                <w:sz w:val="21"/>
                <w:szCs w:val="21"/>
              </w:rPr>
              <w:t>2</w:t>
            </w:r>
          </w:p>
        </w:tc>
        <w:tc>
          <w:tcPr>
            <w:tcW w:w="2326" w:type="dxa"/>
            <w:tcBorders>
              <w:top w:val="outset" w:color="FFFFFF" w:sz="6" w:space="0"/>
              <w:left w:val="outset" w:color="FFFFFF" w:sz="6" w:space="0"/>
              <w:bottom w:val="outset" w:color="FFFFFF" w:sz="6" w:space="0"/>
              <w:right w:val="outset" w:color="FFFFFF" w:sz="6" w:space="0"/>
            </w:tcBorders>
            <w:noWrap w:val="0"/>
            <w:vAlign w:val="center"/>
          </w:tcPr>
          <w:p w14:paraId="318A9336">
            <w:pPr>
              <w:jc w:val="center"/>
              <w:rPr>
                <w:rFonts w:eastAsia="仿宋_GB2312"/>
                <w:sz w:val="21"/>
                <w:szCs w:val="21"/>
              </w:rPr>
            </w:pPr>
            <w:r>
              <w:rPr>
                <w:rFonts w:ascii="仿宋_GB2312" w:eastAsia="仿宋_GB2312" w:cs="仿宋_GB2312"/>
                <w:sz w:val="21"/>
                <w:szCs w:val="21"/>
                <w:lang w:bidi="ar"/>
              </w:rPr>
              <w:t>可触及的塑料件中</w:t>
            </w:r>
            <w:r>
              <w:rPr>
                <w:rFonts w:eastAsia="仿宋_GB2312"/>
                <w:sz w:val="21"/>
                <w:szCs w:val="21"/>
                <w:lang w:bidi="ar"/>
              </w:rPr>
              <w:t>邻苯二甲酸酯增塑剂</w:t>
            </w:r>
            <w:r>
              <w:rPr>
                <w:rFonts w:ascii="仿宋_GB2312" w:eastAsia="仿宋_GB2312" w:cs="仿宋_GB2312"/>
                <w:sz w:val="21"/>
                <w:szCs w:val="21"/>
                <w:lang w:bidi="ar"/>
              </w:rPr>
              <w:t>的限量</w:t>
            </w:r>
          </w:p>
        </w:tc>
        <w:tc>
          <w:tcPr>
            <w:tcW w:w="1762" w:type="dxa"/>
            <w:tcBorders>
              <w:top w:val="outset" w:color="FFFFFF" w:sz="6" w:space="0"/>
              <w:left w:val="outset" w:color="FFFFFF" w:sz="6" w:space="0"/>
              <w:bottom w:val="outset" w:color="FFFFFF" w:sz="6" w:space="0"/>
              <w:right w:val="outset" w:color="FFFFFF" w:sz="6" w:space="0"/>
            </w:tcBorders>
            <w:noWrap w:val="0"/>
            <w:vAlign w:val="center"/>
          </w:tcPr>
          <w:p w14:paraId="25CBA2DE">
            <w:pPr>
              <w:jc w:val="center"/>
              <w:rPr>
                <w:rFonts w:eastAsia="仿宋_GB2312"/>
                <w:sz w:val="21"/>
                <w:szCs w:val="21"/>
              </w:rPr>
            </w:pPr>
            <w:r>
              <w:rPr>
                <w:rFonts w:ascii="Calibri" w:hAnsi="Calibri" w:eastAsia="仿宋_GB2312" w:cs="Calibri"/>
                <w:sz w:val="21"/>
                <w:szCs w:val="21"/>
              </w:rPr>
              <w:t>GB/T 22048</w:t>
            </w:r>
            <w:r>
              <w:rPr>
                <w:rFonts w:hint="eastAsia" w:ascii="Calibri" w:hAnsi="Calibri" w:eastAsia="仿宋_GB2312" w:cs="Calibri"/>
                <w:sz w:val="21"/>
                <w:szCs w:val="21"/>
              </w:rPr>
              <w:t>-2022</w:t>
            </w:r>
          </w:p>
        </w:tc>
        <w:tc>
          <w:tcPr>
            <w:tcW w:w="2521" w:type="dxa"/>
            <w:tcBorders>
              <w:top w:val="outset" w:color="FFFFFF" w:sz="6" w:space="0"/>
              <w:left w:val="outset" w:color="FFFFFF" w:sz="6" w:space="0"/>
              <w:bottom w:val="outset" w:color="FFFFFF" w:sz="6" w:space="0"/>
              <w:right w:val="outset" w:color="FFFFFF" w:sz="6" w:space="0"/>
            </w:tcBorders>
            <w:noWrap w:val="0"/>
            <w:vAlign w:val="center"/>
          </w:tcPr>
          <w:p w14:paraId="5792CAD5">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8" w:type="dxa"/>
            <w:tcBorders>
              <w:top w:val="outset" w:color="FFFFFF" w:sz="6" w:space="0"/>
              <w:left w:val="outset" w:color="FFFFFF" w:sz="6" w:space="0"/>
              <w:bottom w:val="outset" w:color="FFFFFF" w:sz="6" w:space="0"/>
              <w:right w:val="outset" w:color="FFFFFF" w:sz="6" w:space="0"/>
            </w:tcBorders>
            <w:noWrap w:val="0"/>
            <w:vAlign w:val="center"/>
          </w:tcPr>
          <w:p w14:paraId="3F05AB94">
            <w:pPr>
              <w:jc w:val="center"/>
              <w:rPr>
                <w:rFonts w:eastAsia="仿宋_GB2312"/>
                <w:b/>
                <w:sz w:val="21"/>
                <w:szCs w:val="21"/>
              </w:rPr>
            </w:pPr>
            <w:r>
              <w:rPr>
                <w:rFonts w:eastAsia="仿宋_GB2312"/>
                <w:b/>
                <w:sz w:val="21"/>
                <w:szCs w:val="21"/>
              </w:rPr>
              <w:t> </w:t>
            </w:r>
          </w:p>
        </w:tc>
      </w:tr>
      <w:tr w14:paraId="015CA006">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gridAfter w:val="1"/>
          <w:wAfter w:w="12" w:type="dxa"/>
          <w:trHeight w:val="567" w:hRule="atLeast"/>
          <w:tblHeader/>
          <w:tblCellSpacing w:w="0" w:type="dxa"/>
          <w:jc w:val="center"/>
        </w:trPr>
        <w:tc>
          <w:tcPr>
            <w:tcW w:w="370" w:type="dxa"/>
            <w:tcBorders>
              <w:top w:val="outset" w:color="FFFFFF" w:sz="6" w:space="0"/>
              <w:left w:val="outset" w:color="FFFFFF" w:sz="6" w:space="0"/>
              <w:bottom w:val="outset" w:color="FFFFFF" w:sz="6" w:space="0"/>
              <w:right w:val="outset" w:color="FFFFFF" w:sz="6" w:space="0"/>
            </w:tcBorders>
            <w:noWrap w:val="0"/>
            <w:vAlign w:val="center"/>
          </w:tcPr>
          <w:p w14:paraId="6240F09A">
            <w:pPr>
              <w:jc w:val="center"/>
              <w:rPr>
                <w:rFonts w:eastAsia="仿宋_GB2312"/>
                <w:sz w:val="21"/>
                <w:szCs w:val="21"/>
              </w:rPr>
            </w:pPr>
            <w:r>
              <w:rPr>
                <w:rFonts w:eastAsia="仿宋_GB2312"/>
                <w:sz w:val="21"/>
                <w:szCs w:val="21"/>
              </w:rPr>
              <w:t>3</w:t>
            </w:r>
          </w:p>
        </w:tc>
        <w:tc>
          <w:tcPr>
            <w:tcW w:w="2326" w:type="dxa"/>
            <w:tcBorders>
              <w:top w:val="outset" w:color="FFFFFF" w:sz="6" w:space="0"/>
              <w:left w:val="outset" w:color="FFFFFF" w:sz="6" w:space="0"/>
              <w:bottom w:val="outset" w:color="FFFFFF" w:sz="6" w:space="0"/>
              <w:right w:val="outset" w:color="FFFFFF" w:sz="6" w:space="0"/>
            </w:tcBorders>
            <w:noWrap w:val="0"/>
            <w:vAlign w:val="center"/>
          </w:tcPr>
          <w:p w14:paraId="3D329EBC">
            <w:pPr>
              <w:jc w:val="center"/>
              <w:rPr>
                <w:rFonts w:eastAsia="仿宋_GB2312"/>
                <w:sz w:val="21"/>
                <w:szCs w:val="21"/>
              </w:rPr>
            </w:pPr>
            <w:r>
              <w:rPr>
                <w:rFonts w:ascii="仿宋_GB2312" w:eastAsia="仿宋_GB2312" w:cs="仿宋_GB2312"/>
                <w:sz w:val="21"/>
                <w:szCs w:val="21"/>
                <w:lang w:bidi="ar"/>
              </w:rPr>
              <w:t>笔套</w:t>
            </w:r>
            <w:r>
              <w:rPr>
                <w:rFonts w:eastAsia="仿宋_GB2312"/>
                <w:sz w:val="21"/>
                <w:szCs w:val="21"/>
                <w:lang w:bidi="ar"/>
              </w:rPr>
              <w:t>安全</w:t>
            </w:r>
          </w:p>
        </w:tc>
        <w:tc>
          <w:tcPr>
            <w:tcW w:w="1762" w:type="dxa"/>
            <w:tcBorders>
              <w:top w:val="outset" w:color="FFFFFF" w:sz="6" w:space="0"/>
              <w:left w:val="outset" w:color="FFFFFF" w:sz="6" w:space="0"/>
              <w:bottom w:val="outset" w:color="FFFFFF" w:sz="6" w:space="0"/>
              <w:right w:val="outset" w:color="FFFFFF" w:sz="6" w:space="0"/>
            </w:tcBorders>
            <w:noWrap w:val="0"/>
            <w:vAlign w:val="center"/>
          </w:tcPr>
          <w:p w14:paraId="33D6271A">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2521" w:type="dxa"/>
            <w:tcBorders>
              <w:top w:val="outset" w:color="FFFFFF" w:sz="6" w:space="0"/>
              <w:left w:val="outset" w:color="FFFFFF" w:sz="6" w:space="0"/>
              <w:bottom w:val="outset" w:color="FFFFFF" w:sz="6" w:space="0"/>
              <w:right w:val="outset" w:color="FFFFFF" w:sz="6" w:space="0"/>
            </w:tcBorders>
            <w:noWrap w:val="0"/>
            <w:vAlign w:val="center"/>
          </w:tcPr>
          <w:p w14:paraId="28AA7A94">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8" w:type="dxa"/>
            <w:tcBorders>
              <w:top w:val="outset" w:color="FFFFFF" w:sz="6" w:space="0"/>
              <w:left w:val="outset" w:color="FFFFFF" w:sz="6" w:space="0"/>
              <w:bottom w:val="outset" w:color="FFFFFF" w:sz="6" w:space="0"/>
              <w:right w:val="outset" w:color="FFFFFF" w:sz="6" w:space="0"/>
            </w:tcBorders>
            <w:noWrap w:val="0"/>
            <w:vAlign w:val="center"/>
          </w:tcPr>
          <w:p w14:paraId="47A30BAB">
            <w:pPr>
              <w:jc w:val="center"/>
              <w:rPr>
                <w:rFonts w:eastAsia="仿宋_GB2312"/>
                <w:b/>
                <w:sz w:val="21"/>
                <w:szCs w:val="21"/>
              </w:rPr>
            </w:pPr>
            <w:r>
              <w:rPr>
                <w:rFonts w:eastAsia="仿宋_GB2312"/>
                <w:b/>
                <w:sz w:val="21"/>
                <w:szCs w:val="21"/>
              </w:rPr>
              <w:t> </w:t>
            </w:r>
          </w:p>
        </w:tc>
      </w:tr>
      <w:tr w14:paraId="45BA2DBF">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gridAfter w:val="1"/>
          <w:wAfter w:w="12" w:type="dxa"/>
          <w:trHeight w:val="567" w:hRule="atLeast"/>
          <w:tblHeader/>
          <w:tblCellSpacing w:w="0" w:type="dxa"/>
          <w:jc w:val="center"/>
        </w:trPr>
        <w:tc>
          <w:tcPr>
            <w:tcW w:w="370" w:type="dxa"/>
            <w:tcBorders>
              <w:top w:val="outset" w:color="FFFFFF" w:sz="6" w:space="0"/>
              <w:left w:val="outset" w:color="FFFFFF" w:sz="6" w:space="0"/>
              <w:bottom w:val="outset" w:color="FFFFFF" w:sz="6" w:space="0"/>
              <w:right w:val="outset" w:color="FFFFFF" w:sz="6" w:space="0"/>
            </w:tcBorders>
            <w:noWrap w:val="0"/>
            <w:vAlign w:val="center"/>
          </w:tcPr>
          <w:p w14:paraId="1001F0D7">
            <w:pPr>
              <w:jc w:val="center"/>
              <w:rPr>
                <w:rFonts w:eastAsia="仿宋_GB2312"/>
                <w:sz w:val="21"/>
                <w:szCs w:val="21"/>
              </w:rPr>
            </w:pPr>
            <w:r>
              <w:rPr>
                <w:rFonts w:eastAsia="仿宋_GB2312"/>
                <w:sz w:val="21"/>
                <w:szCs w:val="21"/>
              </w:rPr>
              <w:t>4</w:t>
            </w:r>
          </w:p>
        </w:tc>
        <w:tc>
          <w:tcPr>
            <w:tcW w:w="2326" w:type="dxa"/>
            <w:tcBorders>
              <w:top w:val="outset" w:color="FFFFFF" w:sz="6" w:space="0"/>
              <w:left w:val="outset" w:color="FFFFFF" w:sz="6" w:space="0"/>
              <w:bottom w:val="outset" w:color="FFFFFF" w:sz="6" w:space="0"/>
              <w:right w:val="outset" w:color="FFFFFF" w:sz="6" w:space="0"/>
            </w:tcBorders>
            <w:noWrap w:val="0"/>
            <w:vAlign w:val="center"/>
          </w:tcPr>
          <w:p w14:paraId="1F0CD04D">
            <w:pPr>
              <w:jc w:val="center"/>
              <w:rPr>
                <w:rFonts w:ascii="仿宋_GB2312" w:eastAsia="仿宋_GB2312" w:cs="仿宋_GB2312"/>
                <w:sz w:val="21"/>
                <w:szCs w:val="21"/>
                <w:lang w:bidi="ar"/>
              </w:rPr>
            </w:pPr>
            <w:r>
              <w:rPr>
                <w:rFonts w:ascii="仿宋_GB2312" w:eastAsia="仿宋_GB2312" w:cs="仿宋_GB2312"/>
                <w:sz w:val="21"/>
                <w:szCs w:val="21"/>
                <w:lang w:bidi="ar"/>
              </w:rPr>
              <w:t>标识</w:t>
            </w:r>
          </w:p>
        </w:tc>
        <w:tc>
          <w:tcPr>
            <w:tcW w:w="1762" w:type="dxa"/>
            <w:tcBorders>
              <w:top w:val="outset" w:color="FFFFFF" w:sz="6" w:space="0"/>
              <w:left w:val="outset" w:color="FFFFFF" w:sz="6" w:space="0"/>
              <w:bottom w:val="outset" w:color="FFFFFF" w:sz="6" w:space="0"/>
              <w:right w:val="outset" w:color="FFFFFF" w:sz="6" w:space="0"/>
            </w:tcBorders>
            <w:noWrap w:val="0"/>
            <w:vAlign w:val="center"/>
          </w:tcPr>
          <w:p w14:paraId="56C9C9F7">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2521" w:type="dxa"/>
            <w:tcBorders>
              <w:top w:val="outset" w:color="FFFFFF" w:sz="6" w:space="0"/>
              <w:left w:val="outset" w:color="FFFFFF" w:sz="6" w:space="0"/>
              <w:bottom w:val="outset" w:color="FFFFFF" w:sz="6" w:space="0"/>
              <w:right w:val="outset" w:color="FFFFFF" w:sz="6" w:space="0"/>
            </w:tcBorders>
            <w:noWrap w:val="0"/>
            <w:vAlign w:val="center"/>
          </w:tcPr>
          <w:p w14:paraId="4DE46C5A">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798" w:type="dxa"/>
            <w:tcBorders>
              <w:top w:val="outset" w:color="FFFFFF" w:sz="6" w:space="0"/>
              <w:left w:val="outset" w:color="FFFFFF" w:sz="6" w:space="0"/>
              <w:bottom w:val="outset" w:color="FFFFFF" w:sz="6" w:space="0"/>
              <w:right w:val="outset" w:color="FFFFFF" w:sz="6" w:space="0"/>
            </w:tcBorders>
            <w:noWrap w:val="0"/>
            <w:vAlign w:val="center"/>
          </w:tcPr>
          <w:p w14:paraId="4A5ECC94">
            <w:pPr>
              <w:jc w:val="center"/>
              <w:rPr>
                <w:rFonts w:eastAsia="仿宋_GB2312"/>
                <w:b/>
                <w:sz w:val="21"/>
                <w:szCs w:val="21"/>
              </w:rPr>
            </w:pPr>
          </w:p>
        </w:tc>
      </w:tr>
      <w:tr w14:paraId="5E1C670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567" w:hRule="atLeast"/>
          <w:tblHeader/>
          <w:tblCellSpacing w:w="0" w:type="dxa"/>
          <w:jc w:val="center"/>
        </w:trPr>
        <w:tc>
          <w:tcPr>
            <w:tcW w:w="8789" w:type="dxa"/>
            <w:gridSpan w:val="6"/>
            <w:tcBorders>
              <w:top w:val="outset" w:color="FFFFFF" w:sz="6" w:space="0"/>
              <w:left w:val="outset" w:color="FFFFFF" w:sz="6" w:space="0"/>
              <w:bottom w:val="outset" w:color="FFFFFF" w:sz="6" w:space="0"/>
              <w:right w:val="outset" w:color="FFFFFF" w:sz="6" w:space="0"/>
            </w:tcBorders>
            <w:noWrap w:val="0"/>
            <w:vAlign w:val="center"/>
          </w:tcPr>
          <w:p w14:paraId="53C3FF22">
            <w:pPr>
              <w:jc w:val="center"/>
              <w:rPr>
                <w:rFonts w:hint="eastAsia" w:eastAsia="仿宋_GB2312"/>
                <w:sz w:val="21"/>
                <w:szCs w:val="21"/>
                <w:lang w:bidi="ar"/>
              </w:rPr>
            </w:pPr>
            <w:r>
              <w:rPr>
                <w:rFonts w:hint="eastAsia" w:eastAsia="仿宋_GB2312"/>
                <w:b/>
                <w:sz w:val="21"/>
                <w:szCs w:val="21"/>
              </w:rPr>
              <w:t>注：可迁移元素的限量、可触及的塑料件中邻苯二甲酸酯增塑剂的限量项目选择风险较高的5组分进行测试，不足5组分的按照实际组分数量测试。</w:t>
            </w:r>
          </w:p>
        </w:tc>
      </w:tr>
    </w:tbl>
    <w:p w14:paraId="65146A04">
      <w:pPr>
        <w:spacing w:line="360" w:lineRule="auto"/>
        <w:ind w:firstLine="422" w:firstLineChars="200"/>
        <w:jc w:val="left"/>
        <w:rPr>
          <w:rFonts w:hint="eastAsia" w:eastAsia="仿宋_GB2312"/>
          <w:b/>
          <w:bCs/>
          <w:kern w:val="0"/>
          <w:sz w:val="21"/>
          <w:szCs w:val="21"/>
        </w:rPr>
      </w:pPr>
      <w:r>
        <w:rPr>
          <w:rFonts w:hint="eastAsia" w:eastAsia="仿宋_GB2312"/>
          <w:b/>
          <w:bCs/>
          <w:kern w:val="0"/>
          <w:sz w:val="21"/>
          <w:szCs w:val="21"/>
          <w:lang w:val="en-US" w:eastAsia="zh-CN"/>
        </w:rPr>
        <w:t>2.</w:t>
      </w:r>
      <w:r>
        <w:rPr>
          <w:rFonts w:hint="eastAsia" w:eastAsia="仿宋_GB2312"/>
          <w:b/>
          <w:bCs/>
          <w:kern w:val="0"/>
          <w:sz w:val="21"/>
          <w:szCs w:val="21"/>
        </w:rPr>
        <w:t>7笔袋、书包</w:t>
      </w:r>
    </w:p>
    <w:tbl>
      <w:tblPr>
        <w:tblStyle w:val="16"/>
        <w:tblW w:w="8798" w:type="dxa"/>
        <w:jc w:val="center"/>
        <w:tblCellSpacing w:w="0" w:type="dxa"/>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Layout w:type="fixed"/>
        <w:tblCellMar>
          <w:top w:w="0" w:type="dxa"/>
          <w:left w:w="0" w:type="dxa"/>
          <w:bottom w:w="0" w:type="dxa"/>
          <w:right w:w="0" w:type="dxa"/>
        </w:tblCellMar>
      </w:tblPr>
      <w:tblGrid>
        <w:gridCol w:w="389"/>
        <w:gridCol w:w="850"/>
        <w:gridCol w:w="1417"/>
        <w:gridCol w:w="2105"/>
        <w:gridCol w:w="2214"/>
        <w:gridCol w:w="1807"/>
        <w:gridCol w:w="16"/>
      </w:tblGrid>
      <w:tr w14:paraId="0C6CDA2B">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824" w:hRule="atLeast"/>
          <w:tblHeader/>
          <w:tblCellSpacing w:w="0" w:type="dxa"/>
          <w:jc w:val="center"/>
        </w:trPr>
        <w:tc>
          <w:tcPr>
            <w:tcW w:w="389" w:type="dxa"/>
            <w:noWrap w:val="0"/>
            <w:vAlign w:val="center"/>
          </w:tcPr>
          <w:p w14:paraId="2B945E8F">
            <w:pPr>
              <w:jc w:val="center"/>
              <w:rPr>
                <w:rFonts w:eastAsia="仿宋_GB2312"/>
                <w:b/>
                <w:sz w:val="21"/>
                <w:szCs w:val="21"/>
              </w:rPr>
            </w:pPr>
            <w:r>
              <w:rPr>
                <w:rFonts w:eastAsia="仿宋_GB2312"/>
                <w:b/>
                <w:sz w:val="21"/>
                <w:szCs w:val="21"/>
              </w:rPr>
              <w:t>序号</w:t>
            </w:r>
          </w:p>
        </w:tc>
        <w:tc>
          <w:tcPr>
            <w:tcW w:w="2267" w:type="dxa"/>
            <w:gridSpan w:val="2"/>
            <w:noWrap w:val="0"/>
            <w:vAlign w:val="center"/>
          </w:tcPr>
          <w:p w14:paraId="007CF88B">
            <w:pPr>
              <w:jc w:val="center"/>
              <w:rPr>
                <w:rFonts w:eastAsia="仿宋_GB2312"/>
                <w:b/>
                <w:sz w:val="21"/>
                <w:szCs w:val="21"/>
              </w:rPr>
            </w:pPr>
            <w:r>
              <w:rPr>
                <w:rFonts w:eastAsia="仿宋_GB2312"/>
                <w:b/>
                <w:sz w:val="21"/>
                <w:szCs w:val="21"/>
              </w:rPr>
              <w:t>检验项目</w:t>
            </w:r>
          </w:p>
        </w:tc>
        <w:tc>
          <w:tcPr>
            <w:tcW w:w="2105" w:type="dxa"/>
            <w:noWrap w:val="0"/>
            <w:vAlign w:val="center"/>
          </w:tcPr>
          <w:p w14:paraId="643C9A39">
            <w:pPr>
              <w:jc w:val="center"/>
              <w:rPr>
                <w:rFonts w:eastAsia="仿宋_GB2312"/>
                <w:b/>
                <w:sz w:val="21"/>
                <w:szCs w:val="21"/>
              </w:rPr>
            </w:pPr>
            <w:r>
              <w:rPr>
                <w:rFonts w:eastAsia="仿宋_GB2312"/>
                <w:b/>
                <w:sz w:val="21"/>
                <w:szCs w:val="21"/>
              </w:rPr>
              <w:t>检验方法</w:t>
            </w:r>
          </w:p>
        </w:tc>
        <w:tc>
          <w:tcPr>
            <w:tcW w:w="2214" w:type="dxa"/>
            <w:noWrap w:val="0"/>
            <w:vAlign w:val="center"/>
          </w:tcPr>
          <w:p w14:paraId="16CA47DB">
            <w:pPr>
              <w:jc w:val="center"/>
              <w:rPr>
                <w:rFonts w:eastAsia="仿宋_GB2312"/>
                <w:b/>
                <w:sz w:val="21"/>
                <w:szCs w:val="21"/>
              </w:rPr>
            </w:pPr>
            <w:r>
              <w:rPr>
                <w:rFonts w:eastAsia="仿宋_GB2312"/>
                <w:b/>
                <w:sz w:val="21"/>
                <w:szCs w:val="21"/>
              </w:rPr>
              <w:t>判定依据</w:t>
            </w:r>
          </w:p>
        </w:tc>
        <w:tc>
          <w:tcPr>
            <w:tcW w:w="1807" w:type="dxa"/>
            <w:tcBorders/>
            <w:noWrap w:val="0"/>
            <w:vAlign w:val="center"/>
          </w:tcPr>
          <w:p w14:paraId="66496F3F">
            <w:pPr>
              <w:jc w:val="center"/>
              <w:rPr>
                <w:rFonts w:eastAsia="仿宋_GB2312"/>
                <w:b/>
                <w:sz w:val="21"/>
                <w:szCs w:val="21"/>
              </w:rPr>
            </w:pPr>
            <w:r>
              <w:rPr>
                <w:rFonts w:eastAsia="仿宋_GB2312"/>
                <w:b/>
                <w:sz w:val="21"/>
                <w:szCs w:val="21"/>
              </w:rPr>
              <w:t>备注</w:t>
            </w:r>
          </w:p>
        </w:tc>
      </w:tr>
      <w:tr w14:paraId="4397A96E">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567" w:hRule="atLeast"/>
          <w:tblHeader/>
          <w:tblCellSpacing w:w="0" w:type="dxa"/>
          <w:jc w:val="center"/>
        </w:trPr>
        <w:tc>
          <w:tcPr>
            <w:tcW w:w="389" w:type="dxa"/>
            <w:noWrap w:val="0"/>
            <w:vAlign w:val="center"/>
          </w:tcPr>
          <w:p w14:paraId="087BF1A5">
            <w:pPr>
              <w:jc w:val="center"/>
              <w:rPr>
                <w:rFonts w:eastAsia="仿宋_GB2312"/>
                <w:sz w:val="21"/>
                <w:szCs w:val="21"/>
              </w:rPr>
            </w:pPr>
            <w:r>
              <w:rPr>
                <w:rFonts w:eastAsia="仿宋_GB2312"/>
                <w:sz w:val="21"/>
                <w:szCs w:val="21"/>
              </w:rPr>
              <w:t>1</w:t>
            </w:r>
          </w:p>
        </w:tc>
        <w:tc>
          <w:tcPr>
            <w:tcW w:w="2267" w:type="dxa"/>
            <w:gridSpan w:val="2"/>
            <w:noWrap w:val="0"/>
            <w:vAlign w:val="center"/>
          </w:tcPr>
          <w:p w14:paraId="06F9D6DB">
            <w:pPr>
              <w:jc w:val="center"/>
              <w:rPr>
                <w:rFonts w:hint="eastAsia" w:eastAsia="仿宋_GB2312"/>
                <w:sz w:val="21"/>
                <w:szCs w:val="21"/>
              </w:rPr>
            </w:pPr>
            <w:r>
              <w:rPr>
                <w:rFonts w:eastAsia="仿宋_GB2312"/>
                <w:sz w:val="21"/>
                <w:szCs w:val="21"/>
              </w:rPr>
              <w:t>可迁移元素</w:t>
            </w:r>
            <w:r>
              <w:rPr>
                <w:rFonts w:hint="eastAsia" w:eastAsia="仿宋_GB2312"/>
                <w:sz w:val="21"/>
                <w:szCs w:val="21"/>
              </w:rPr>
              <w:t>的限量</w:t>
            </w:r>
          </w:p>
        </w:tc>
        <w:tc>
          <w:tcPr>
            <w:tcW w:w="2105" w:type="dxa"/>
            <w:noWrap w:val="0"/>
            <w:vAlign w:val="center"/>
          </w:tcPr>
          <w:p w14:paraId="40E3DCCC">
            <w:pPr>
              <w:jc w:val="center"/>
              <w:rPr>
                <w:rFonts w:eastAsia="仿宋_GB2312"/>
                <w:sz w:val="21"/>
                <w:szCs w:val="21"/>
              </w:rPr>
            </w:pPr>
            <w:r>
              <w:rPr>
                <w:rFonts w:hint="eastAsia" w:eastAsia="仿宋_GB2312"/>
                <w:sz w:val="21"/>
                <w:szCs w:val="21"/>
              </w:rPr>
              <w:t>GB 6675.4-2014</w:t>
            </w:r>
          </w:p>
        </w:tc>
        <w:tc>
          <w:tcPr>
            <w:tcW w:w="2214" w:type="dxa"/>
            <w:noWrap w:val="0"/>
            <w:vAlign w:val="center"/>
          </w:tcPr>
          <w:p w14:paraId="6D1473E3">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07" w:type="dxa"/>
            <w:noWrap w:val="0"/>
            <w:vAlign w:val="center"/>
          </w:tcPr>
          <w:p w14:paraId="19865776">
            <w:pPr>
              <w:jc w:val="center"/>
              <w:rPr>
                <w:rFonts w:eastAsia="仿宋_GB2312"/>
                <w:b/>
                <w:sz w:val="21"/>
                <w:szCs w:val="21"/>
              </w:rPr>
            </w:pPr>
            <w:r>
              <w:rPr>
                <w:rFonts w:eastAsia="仿宋_GB2312"/>
                <w:b/>
                <w:sz w:val="21"/>
                <w:szCs w:val="21"/>
              </w:rPr>
              <w:t> </w:t>
            </w:r>
          </w:p>
        </w:tc>
      </w:tr>
      <w:tr w14:paraId="06F85924">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567" w:hRule="atLeast"/>
          <w:tblHeader/>
          <w:tblCellSpacing w:w="0" w:type="dxa"/>
          <w:jc w:val="center"/>
        </w:trPr>
        <w:tc>
          <w:tcPr>
            <w:tcW w:w="389" w:type="dxa"/>
            <w:noWrap w:val="0"/>
            <w:vAlign w:val="center"/>
          </w:tcPr>
          <w:p w14:paraId="0A60CA37">
            <w:pPr>
              <w:jc w:val="center"/>
              <w:rPr>
                <w:rFonts w:eastAsia="仿宋_GB2312"/>
                <w:sz w:val="21"/>
                <w:szCs w:val="21"/>
              </w:rPr>
            </w:pPr>
            <w:r>
              <w:rPr>
                <w:rFonts w:eastAsia="仿宋_GB2312"/>
                <w:sz w:val="21"/>
                <w:szCs w:val="21"/>
              </w:rPr>
              <w:t>2</w:t>
            </w:r>
          </w:p>
        </w:tc>
        <w:tc>
          <w:tcPr>
            <w:tcW w:w="2267" w:type="dxa"/>
            <w:gridSpan w:val="2"/>
            <w:noWrap w:val="0"/>
            <w:vAlign w:val="center"/>
          </w:tcPr>
          <w:p w14:paraId="61B37285">
            <w:pPr>
              <w:jc w:val="center"/>
              <w:rPr>
                <w:rFonts w:hint="eastAsia" w:eastAsia="仿宋_GB2312"/>
                <w:sz w:val="21"/>
                <w:szCs w:val="21"/>
              </w:rPr>
            </w:pPr>
            <w:r>
              <w:rPr>
                <w:rFonts w:hint="eastAsia" w:eastAsia="仿宋_GB2312"/>
                <w:sz w:val="21"/>
                <w:szCs w:val="21"/>
              </w:rPr>
              <w:t>游离</w:t>
            </w:r>
            <w:r>
              <w:rPr>
                <w:rFonts w:eastAsia="仿宋_GB2312"/>
                <w:sz w:val="21"/>
                <w:szCs w:val="21"/>
              </w:rPr>
              <w:t>甲醛</w:t>
            </w:r>
            <w:r>
              <w:rPr>
                <w:rFonts w:hint="eastAsia" w:eastAsia="仿宋_GB2312"/>
                <w:sz w:val="21"/>
                <w:szCs w:val="21"/>
              </w:rPr>
              <w:t>含量</w:t>
            </w:r>
          </w:p>
        </w:tc>
        <w:tc>
          <w:tcPr>
            <w:tcW w:w="2105" w:type="dxa"/>
            <w:noWrap w:val="0"/>
            <w:vAlign w:val="center"/>
          </w:tcPr>
          <w:p w14:paraId="0DDEB5E8">
            <w:pPr>
              <w:jc w:val="center"/>
              <w:rPr>
                <w:rFonts w:eastAsia="仿宋_GB2312"/>
                <w:sz w:val="21"/>
                <w:szCs w:val="21"/>
              </w:rPr>
            </w:pPr>
            <w:r>
              <w:rPr>
                <w:rFonts w:ascii="Calibri" w:hAnsi="Calibri" w:eastAsia="仿宋_GB2312" w:cs="Calibri"/>
                <w:sz w:val="21"/>
                <w:szCs w:val="21"/>
              </w:rPr>
              <w:t>GB/T 32606</w:t>
            </w:r>
            <w:r>
              <w:rPr>
                <w:rFonts w:hint="eastAsia" w:ascii="Calibri" w:hAnsi="Calibri" w:eastAsia="仿宋_GB2312" w:cs="Calibri"/>
                <w:sz w:val="21"/>
                <w:szCs w:val="21"/>
              </w:rPr>
              <w:t>-2016</w:t>
            </w:r>
          </w:p>
        </w:tc>
        <w:tc>
          <w:tcPr>
            <w:tcW w:w="2214" w:type="dxa"/>
            <w:noWrap w:val="0"/>
            <w:vAlign w:val="center"/>
          </w:tcPr>
          <w:p w14:paraId="42904F4B">
            <w:pPr>
              <w:jc w:val="center"/>
              <w:rPr>
                <w:sz w:val="21"/>
                <w:szCs w:val="21"/>
              </w:rPr>
            </w:pPr>
            <w:r>
              <w:rPr>
                <w:rFonts w:eastAsia="仿宋_GB2312"/>
                <w:sz w:val="21"/>
                <w:szCs w:val="21"/>
              </w:rPr>
              <w:t>GB 21027</w:t>
            </w:r>
            <w:r>
              <w:rPr>
                <w:rFonts w:hint="eastAsia" w:eastAsia="仿宋_GB2312"/>
                <w:sz w:val="21"/>
                <w:szCs w:val="21"/>
              </w:rPr>
              <w:t>-2020</w:t>
            </w:r>
          </w:p>
        </w:tc>
        <w:tc>
          <w:tcPr>
            <w:tcW w:w="1807" w:type="dxa"/>
            <w:noWrap w:val="0"/>
            <w:vAlign w:val="center"/>
          </w:tcPr>
          <w:p w14:paraId="7498A172">
            <w:pPr>
              <w:jc w:val="center"/>
              <w:rPr>
                <w:rFonts w:eastAsia="仿宋_GB2312"/>
                <w:b/>
                <w:sz w:val="21"/>
                <w:szCs w:val="21"/>
              </w:rPr>
            </w:pPr>
            <w:r>
              <w:rPr>
                <w:rFonts w:eastAsia="仿宋_GB2312"/>
                <w:b/>
                <w:sz w:val="21"/>
                <w:szCs w:val="21"/>
              </w:rPr>
              <w:t> </w:t>
            </w:r>
          </w:p>
        </w:tc>
      </w:tr>
      <w:tr w14:paraId="3C3169A2">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567" w:hRule="atLeast"/>
          <w:tblHeader/>
          <w:tblCellSpacing w:w="0" w:type="dxa"/>
          <w:jc w:val="center"/>
        </w:trPr>
        <w:tc>
          <w:tcPr>
            <w:tcW w:w="389" w:type="dxa"/>
            <w:noWrap w:val="0"/>
            <w:vAlign w:val="center"/>
          </w:tcPr>
          <w:p w14:paraId="7592ED04">
            <w:pPr>
              <w:jc w:val="center"/>
              <w:rPr>
                <w:rFonts w:eastAsia="仿宋_GB2312"/>
                <w:sz w:val="21"/>
                <w:szCs w:val="21"/>
              </w:rPr>
            </w:pPr>
            <w:r>
              <w:rPr>
                <w:rFonts w:eastAsia="仿宋_GB2312"/>
                <w:sz w:val="21"/>
                <w:szCs w:val="21"/>
              </w:rPr>
              <w:t>3</w:t>
            </w:r>
          </w:p>
        </w:tc>
        <w:tc>
          <w:tcPr>
            <w:tcW w:w="2267" w:type="dxa"/>
            <w:gridSpan w:val="2"/>
            <w:noWrap w:val="0"/>
            <w:vAlign w:val="center"/>
          </w:tcPr>
          <w:p w14:paraId="7863E71E">
            <w:pPr>
              <w:jc w:val="center"/>
              <w:rPr>
                <w:rFonts w:eastAsia="仿宋_GB2312"/>
                <w:sz w:val="21"/>
                <w:szCs w:val="21"/>
              </w:rPr>
            </w:pPr>
            <w:r>
              <w:rPr>
                <w:rFonts w:ascii="仿宋_GB2312" w:eastAsia="仿宋_GB2312" w:cs="仿宋_GB2312"/>
                <w:sz w:val="21"/>
                <w:szCs w:val="21"/>
                <w:lang w:bidi="ar"/>
              </w:rPr>
              <w:t>可分解</w:t>
            </w:r>
            <w:r>
              <w:rPr>
                <w:rFonts w:eastAsia="仿宋_GB2312"/>
                <w:sz w:val="21"/>
                <w:szCs w:val="21"/>
                <w:lang w:bidi="ar"/>
              </w:rPr>
              <w:t>有害芳香胺染料</w:t>
            </w:r>
          </w:p>
        </w:tc>
        <w:tc>
          <w:tcPr>
            <w:tcW w:w="2105" w:type="dxa"/>
            <w:noWrap w:val="0"/>
            <w:vAlign w:val="center"/>
          </w:tcPr>
          <w:p w14:paraId="0F76B55C">
            <w:pPr>
              <w:jc w:val="center"/>
              <w:rPr>
                <w:rFonts w:eastAsia="仿宋_GB2312"/>
                <w:sz w:val="21"/>
                <w:szCs w:val="21"/>
              </w:rPr>
            </w:pPr>
            <w:r>
              <w:rPr>
                <w:rFonts w:eastAsia="仿宋_GB2312"/>
                <w:sz w:val="21"/>
                <w:szCs w:val="21"/>
                <w:lang w:bidi="ar"/>
              </w:rPr>
              <w:t>GB/T 17592</w:t>
            </w:r>
            <w:r>
              <w:rPr>
                <w:rFonts w:hint="eastAsia" w:eastAsia="仿宋_GB2312"/>
                <w:sz w:val="21"/>
                <w:szCs w:val="21"/>
                <w:lang w:bidi="ar"/>
              </w:rPr>
              <w:t>-2024</w:t>
            </w:r>
          </w:p>
          <w:p w14:paraId="4C78236A">
            <w:pPr>
              <w:jc w:val="center"/>
              <w:rPr>
                <w:rFonts w:eastAsia="仿宋_GB2312"/>
                <w:sz w:val="21"/>
                <w:szCs w:val="21"/>
              </w:rPr>
            </w:pPr>
            <w:r>
              <w:rPr>
                <w:rFonts w:eastAsia="仿宋_GB2312"/>
                <w:sz w:val="21"/>
                <w:szCs w:val="21"/>
                <w:lang w:bidi="ar"/>
              </w:rPr>
              <w:t>GB/T 23344</w:t>
            </w:r>
            <w:r>
              <w:rPr>
                <w:rFonts w:hint="eastAsia" w:eastAsia="仿宋_GB2312"/>
                <w:sz w:val="21"/>
                <w:szCs w:val="21"/>
                <w:lang w:bidi="ar"/>
              </w:rPr>
              <w:t>-2009</w:t>
            </w:r>
          </w:p>
        </w:tc>
        <w:tc>
          <w:tcPr>
            <w:tcW w:w="2214" w:type="dxa"/>
            <w:noWrap w:val="0"/>
            <w:vAlign w:val="center"/>
          </w:tcPr>
          <w:p w14:paraId="2D9745AA">
            <w:pPr>
              <w:jc w:val="center"/>
              <w:rPr>
                <w:sz w:val="21"/>
                <w:szCs w:val="21"/>
              </w:rPr>
            </w:pPr>
            <w:r>
              <w:rPr>
                <w:rFonts w:eastAsia="仿宋_GB2312"/>
                <w:sz w:val="21"/>
                <w:szCs w:val="21"/>
              </w:rPr>
              <w:t>GB 21027</w:t>
            </w:r>
            <w:r>
              <w:rPr>
                <w:rFonts w:hint="eastAsia" w:eastAsia="仿宋_GB2312"/>
                <w:sz w:val="21"/>
                <w:szCs w:val="21"/>
              </w:rPr>
              <w:t>-2020</w:t>
            </w:r>
          </w:p>
        </w:tc>
        <w:tc>
          <w:tcPr>
            <w:tcW w:w="1807" w:type="dxa"/>
            <w:noWrap w:val="0"/>
            <w:vAlign w:val="center"/>
          </w:tcPr>
          <w:p w14:paraId="712EC804">
            <w:pPr>
              <w:jc w:val="center"/>
              <w:rPr>
                <w:rFonts w:eastAsia="仿宋_GB2312"/>
                <w:b/>
                <w:sz w:val="21"/>
                <w:szCs w:val="21"/>
              </w:rPr>
            </w:pPr>
            <w:r>
              <w:rPr>
                <w:rFonts w:eastAsia="仿宋_GB2312"/>
                <w:b/>
                <w:sz w:val="21"/>
                <w:szCs w:val="21"/>
              </w:rPr>
              <w:t> </w:t>
            </w:r>
          </w:p>
        </w:tc>
      </w:tr>
      <w:tr w14:paraId="77D77774">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567" w:hRule="atLeast"/>
          <w:tblHeader/>
          <w:tblCellSpacing w:w="0" w:type="dxa"/>
          <w:jc w:val="center"/>
        </w:trPr>
        <w:tc>
          <w:tcPr>
            <w:tcW w:w="389" w:type="dxa"/>
            <w:noWrap w:val="0"/>
            <w:vAlign w:val="center"/>
          </w:tcPr>
          <w:p w14:paraId="7ABABC4B">
            <w:pPr>
              <w:jc w:val="center"/>
              <w:rPr>
                <w:rFonts w:eastAsia="仿宋_GB2312"/>
                <w:sz w:val="21"/>
                <w:szCs w:val="21"/>
              </w:rPr>
            </w:pPr>
            <w:r>
              <w:rPr>
                <w:rFonts w:eastAsia="仿宋_GB2312"/>
                <w:sz w:val="21"/>
                <w:szCs w:val="21"/>
              </w:rPr>
              <w:t>4</w:t>
            </w:r>
          </w:p>
        </w:tc>
        <w:tc>
          <w:tcPr>
            <w:tcW w:w="2267" w:type="dxa"/>
            <w:gridSpan w:val="2"/>
            <w:noWrap w:val="0"/>
            <w:vAlign w:val="center"/>
          </w:tcPr>
          <w:p w14:paraId="55DDFA8D">
            <w:pPr>
              <w:jc w:val="center"/>
              <w:rPr>
                <w:rFonts w:eastAsia="仿宋_GB2312"/>
                <w:sz w:val="21"/>
                <w:szCs w:val="21"/>
              </w:rPr>
            </w:pPr>
            <w:r>
              <w:rPr>
                <w:rFonts w:ascii="仿宋_GB2312" w:eastAsia="仿宋_GB2312" w:cs="仿宋_GB2312"/>
                <w:sz w:val="21"/>
                <w:szCs w:val="21"/>
                <w:lang w:bidi="ar"/>
              </w:rPr>
              <w:t>可触及的塑料件中</w:t>
            </w:r>
            <w:r>
              <w:rPr>
                <w:rFonts w:eastAsia="仿宋_GB2312"/>
                <w:sz w:val="21"/>
                <w:szCs w:val="21"/>
                <w:lang w:bidi="ar"/>
              </w:rPr>
              <w:t>邻苯二甲酸酯增塑剂</w:t>
            </w:r>
            <w:r>
              <w:rPr>
                <w:rFonts w:ascii="仿宋_GB2312" w:eastAsia="仿宋_GB2312" w:cs="仿宋_GB2312"/>
                <w:sz w:val="21"/>
                <w:szCs w:val="21"/>
                <w:lang w:bidi="ar"/>
              </w:rPr>
              <w:t>的限量</w:t>
            </w:r>
          </w:p>
        </w:tc>
        <w:tc>
          <w:tcPr>
            <w:tcW w:w="2105" w:type="dxa"/>
            <w:noWrap w:val="0"/>
            <w:vAlign w:val="center"/>
          </w:tcPr>
          <w:p w14:paraId="507E6F61">
            <w:pPr>
              <w:jc w:val="center"/>
              <w:rPr>
                <w:rFonts w:eastAsia="仿宋_GB2312"/>
                <w:sz w:val="21"/>
                <w:szCs w:val="21"/>
              </w:rPr>
            </w:pPr>
            <w:r>
              <w:rPr>
                <w:rFonts w:ascii="Calibri" w:hAnsi="Calibri" w:eastAsia="仿宋_GB2312" w:cs="Calibri"/>
                <w:sz w:val="21"/>
                <w:szCs w:val="21"/>
              </w:rPr>
              <w:t>GB/T 22048</w:t>
            </w:r>
            <w:r>
              <w:rPr>
                <w:rFonts w:hint="eastAsia" w:ascii="Calibri" w:hAnsi="Calibri" w:eastAsia="仿宋_GB2312" w:cs="Calibri"/>
                <w:sz w:val="21"/>
                <w:szCs w:val="21"/>
              </w:rPr>
              <w:t>-2022</w:t>
            </w:r>
          </w:p>
        </w:tc>
        <w:tc>
          <w:tcPr>
            <w:tcW w:w="2214" w:type="dxa"/>
            <w:noWrap w:val="0"/>
            <w:vAlign w:val="center"/>
          </w:tcPr>
          <w:p w14:paraId="12494F2B">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07" w:type="dxa"/>
            <w:noWrap w:val="0"/>
            <w:vAlign w:val="center"/>
          </w:tcPr>
          <w:p w14:paraId="39495839">
            <w:pPr>
              <w:rPr>
                <w:sz w:val="21"/>
                <w:szCs w:val="21"/>
              </w:rPr>
            </w:pPr>
          </w:p>
        </w:tc>
      </w:tr>
      <w:tr w14:paraId="2B978605">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567" w:hRule="atLeast"/>
          <w:tblHeader/>
          <w:tblCellSpacing w:w="0" w:type="dxa"/>
          <w:jc w:val="center"/>
        </w:trPr>
        <w:tc>
          <w:tcPr>
            <w:tcW w:w="389" w:type="dxa"/>
            <w:noWrap w:val="0"/>
            <w:vAlign w:val="center"/>
          </w:tcPr>
          <w:p w14:paraId="5A613514">
            <w:pPr>
              <w:jc w:val="center"/>
              <w:rPr>
                <w:rFonts w:eastAsia="仿宋_GB2312"/>
                <w:sz w:val="21"/>
                <w:szCs w:val="21"/>
              </w:rPr>
            </w:pPr>
            <w:r>
              <w:rPr>
                <w:rFonts w:eastAsia="仿宋_GB2312"/>
                <w:sz w:val="21"/>
                <w:szCs w:val="21"/>
              </w:rPr>
              <w:t>5</w:t>
            </w:r>
          </w:p>
        </w:tc>
        <w:tc>
          <w:tcPr>
            <w:tcW w:w="2267" w:type="dxa"/>
            <w:gridSpan w:val="2"/>
            <w:noWrap w:val="0"/>
            <w:vAlign w:val="center"/>
          </w:tcPr>
          <w:p w14:paraId="41DB596A">
            <w:pPr>
              <w:jc w:val="center"/>
              <w:rPr>
                <w:rFonts w:ascii="仿宋_GB2312" w:eastAsia="仿宋_GB2312" w:cs="仿宋_GB2312"/>
                <w:sz w:val="21"/>
                <w:szCs w:val="21"/>
                <w:lang w:bidi="ar"/>
              </w:rPr>
            </w:pPr>
            <w:r>
              <w:rPr>
                <w:rFonts w:ascii="仿宋_GB2312" w:eastAsia="仿宋_GB2312" w:cs="仿宋_GB2312"/>
                <w:sz w:val="21"/>
                <w:szCs w:val="21"/>
                <w:lang w:bidi="ar"/>
              </w:rPr>
              <w:t>标识</w:t>
            </w:r>
          </w:p>
        </w:tc>
        <w:tc>
          <w:tcPr>
            <w:tcW w:w="2105" w:type="dxa"/>
            <w:noWrap w:val="0"/>
            <w:vAlign w:val="center"/>
          </w:tcPr>
          <w:p w14:paraId="6DD601CF">
            <w:pPr>
              <w:jc w:val="center"/>
              <w:rPr>
                <w:rFonts w:ascii="Calibri" w:hAnsi="Calibri" w:eastAsia="仿宋_GB2312" w:cs="Calibri"/>
                <w:sz w:val="21"/>
                <w:szCs w:val="21"/>
              </w:rPr>
            </w:pPr>
            <w:r>
              <w:rPr>
                <w:rFonts w:eastAsia="仿宋_GB2312"/>
                <w:sz w:val="21"/>
                <w:szCs w:val="21"/>
              </w:rPr>
              <w:t>GB 21027</w:t>
            </w:r>
            <w:r>
              <w:rPr>
                <w:rFonts w:hint="eastAsia" w:eastAsia="仿宋_GB2312"/>
                <w:sz w:val="21"/>
                <w:szCs w:val="21"/>
              </w:rPr>
              <w:t>-2020</w:t>
            </w:r>
          </w:p>
        </w:tc>
        <w:tc>
          <w:tcPr>
            <w:tcW w:w="2214" w:type="dxa"/>
            <w:noWrap w:val="0"/>
            <w:vAlign w:val="center"/>
          </w:tcPr>
          <w:p w14:paraId="5243FC54">
            <w:pPr>
              <w:jc w:val="center"/>
              <w:rPr>
                <w:rFonts w:eastAsia="仿宋_GB2312"/>
                <w:sz w:val="21"/>
                <w:szCs w:val="21"/>
              </w:rPr>
            </w:pPr>
            <w:r>
              <w:rPr>
                <w:rFonts w:eastAsia="仿宋_GB2312"/>
                <w:sz w:val="21"/>
                <w:szCs w:val="21"/>
              </w:rPr>
              <w:t>GB 21027</w:t>
            </w:r>
            <w:r>
              <w:rPr>
                <w:rFonts w:hint="eastAsia" w:eastAsia="仿宋_GB2312"/>
                <w:sz w:val="21"/>
                <w:szCs w:val="21"/>
              </w:rPr>
              <w:t>-2020</w:t>
            </w:r>
          </w:p>
        </w:tc>
        <w:tc>
          <w:tcPr>
            <w:tcW w:w="1807" w:type="dxa"/>
            <w:noWrap w:val="0"/>
            <w:vAlign w:val="center"/>
          </w:tcPr>
          <w:p w14:paraId="58BA1EE5">
            <w:pPr>
              <w:rPr>
                <w:sz w:val="21"/>
                <w:szCs w:val="21"/>
              </w:rPr>
            </w:pPr>
          </w:p>
        </w:tc>
      </w:tr>
      <w:tr w14:paraId="0077D178">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567" w:hRule="atLeast"/>
          <w:tblHeader/>
          <w:tblCellSpacing w:w="0" w:type="dxa"/>
          <w:jc w:val="center"/>
        </w:trPr>
        <w:tc>
          <w:tcPr>
            <w:tcW w:w="389" w:type="dxa"/>
            <w:noWrap w:val="0"/>
            <w:vAlign w:val="center"/>
          </w:tcPr>
          <w:p w14:paraId="7F089026">
            <w:pPr>
              <w:jc w:val="center"/>
              <w:rPr>
                <w:rFonts w:eastAsia="仿宋_GB2312"/>
                <w:sz w:val="21"/>
                <w:szCs w:val="21"/>
              </w:rPr>
            </w:pPr>
            <w:r>
              <w:rPr>
                <w:rFonts w:hint="eastAsia" w:eastAsia="仿宋_GB2312"/>
                <w:sz w:val="21"/>
                <w:szCs w:val="21"/>
              </w:rPr>
              <w:t>6</w:t>
            </w:r>
          </w:p>
        </w:tc>
        <w:tc>
          <w:tcPr>
            <w:tcW w:w="2267" w:type="dxa"/>
            <w:gridSpan w:val="2"/>
            <w:noWrap w:val="0"/>
            <w:vAlign w:val="center"/>
          </w:tcPr>
          <w:p w14:paraId="510F8AF2">
            <w:pPr>
              <w:jc w:val="center"/>
              <w:rPr>
                <w:rFonts w:ascii="仿宋_GB2312" w:eastAsia="仿宋_GB2312" w:cs="仿宋_GB2312"/>
                <w:sz w:val="21"/>
                <w:szCs w:val="21"/>
                <w:lang w:bidi="ar"/>
              </w:rPr>
            </w:pPr>
            <w:r>
              <w:rPr>
                <w:rFonts w:ascii="仿宋_GB2312" w:eastAsia="仿宋_GB2312" w:cs="仿宋_GB2312"/>
                <w:sz w:val="21"/>
                <w:szCs w:val="21"/>
                <w:lang w:bidi="ar"/>
              </w:rPr>
              <w:t>负重</w:t>
            </w:r>
          </w:p>
        </w:tc>
        <w:tc>
          <w:tcPr>
            <w:tcW w:w="2105" w:type="dxa"/>
            <w:noWrap w:val="0"/>
            <w:vAlign w:val="center"/>
          </w:tcPr>
          <w:p w14:paraId="59467FB6">
            <w:pPr>
              <w:jc w:val="center"/>
              <w:rPr>
                <w:rFonts w:eastAsia="仿宋_GB2312"/>
                <w:sz w:val="21"/>
                <w:szCs w:val="21"/>
              </w:rPr>
            </w:pPr>
            <w:r>
              <w:rPr>
                <w:rFonts w:eastAsia="仿宋_GB2312"/>
                <w:sz w:val="21"/>
                <w:szCs w:val="21"/>
              </w:rPr>
              <w:t>QB/T 2858-2007</w:t>
            </w:r>
          </w:p>
        </w:tc>
        <w:tc>
          <w:tcPr>
            <w:tcW w:w="2214" w:type="dxa"/>
            <w:noWrap w:val="0"/>
            <w:vAlign w:val="center"/>
          </w:tcPr>
          <w:p w14:paraId="69AD0EC2">
            <w:pPr>
              <w:jc w:val="center"/>
              <w:rPr>
                <w:rFonts w:eastAsia="仿宋_GB2312"/>
                <w:sz w:val="21"/>
                <w:szCs w:val="21"/>
              </w:rPr>
            </w:pPr>
            <w:r>
              <w:rPr>
                <w:rFonts w:eastAsia="仿宋_GB2312"/>
                <w:sz w:val="21"/>
                <w:szCs w:val="21"/>
              </w:rPr>
              <w:t>QB/T 2858-2007</w:t>
            </w:r>
          </w:p>
        </w:tc>
        <w:tc>
          <w:tcPr>
            <w:tcW w:w="1807" w:type="dxa"/>
            <w:noWrap w:val="0"/>
            <w:vAlign w:val="center"/>
          </w:tcPr>
          <w:p w14:paraId="09F74144">
            <w:pPr>
              <w:rPr>
                <w:sz w:val="21"/>
                <w:szCs w:val="21"/>
              </w:rPr>
            </w:pPr>
          </w:p>
        </w:tc>
      </w:tr>
      <w:tr w14:paraId="46E76710">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807" w:hRule="atLeast"/>
          <w:tblHeader/>
          <w:tblCellSpacing w:w="0" w:type="dxa"/>
          <w:jc w:val="center"/>
        </w:trPr>
        <w:tc>
          <w:tcPr>
            <w:tcW w:w="389" w:type="dxa"/>
            <w:noWrap w:val="0"/>
            <w:vAlign w:val="center"/>
          </w:tcPr>
          <w:p w14:paraId="3DABD5DA">
            <w:pPr>
              <w:jc w:val="center"/>
              <w:rPr>
                <w:rFonts w:hint="eastAsia" w:eastAsia="仿宋_GB2312"/>
                <w:sz w:val="21"/>
                <w:szCs w:val="21"/>
              </w:rPr>
            </w:pPr>
            <w:r>
              <w:rPr>
                <w:rFonts w:hint="eastAsia" w:eastAsia="仿宋_GB2312"/>
                <w:sz w:val="21"/>
                <w:szCs w:val="21"/>
              </w:rPr>
              <w:t>7</w:t>
            </w:r>
          </w:p>
        </w:tc>
        <w:tc>
          <w:tcPr>
            <w:tcW w:w="2267" w:type="dxa"/>
            <w:gridSpan w:val="2"/>
            <w:noWrap w:val="0"/>
            <w:vAlign w:val="center"/>
          </w:tcPr>
          <w:p w14:paraId="4FADB0A3">
            <w:pPr>
              <w:jc w:val="center"/>
              <w:rPr>
                <w:rFonts w:ascii="仿宋_GB2312" w:eastAsia="仿宋_GB2312" w:cs="仿宋_GB2312"/>
                <w:sz w:val="21"/>
                <w:szCs w:val="21"/>
                <w:lang w:bidi="ar"/>
              </w:rPr>
            </w:pPr>
            <w:r>
              <w:rPr>
                <w:rFonts w:ascii="仿宋_GB2312" w:eastAsia="仿宋_GB2312" w:cs="仿宋_GB2312"/>
                <w:sz w:val="21"/>
                <w:szCs w:val="21"/>
                <w:lang w:bidi="ar"/>
              </w:rPr>
              <w:t>缝合强度</w:t>
            </w:r>
          </w:p>
        </w:tc>
        <w:tc>
          <w:tcPr>
            <w:tcW w:w="2105" w:type="dxa"/>
            <w:noWrap w:val="0"/>
            <w:vAlign w:val="center"/>
          </w:tcPr>
          <w:p w14:paraId="366BBD85">
            <w:pPr>
              <w:jc w:val="center"/>
              <w:rPr>
                <w:rFonts w:eastAsia="仿宋_GB2312"/>
                <w:sz w:val="21"/>
                <w:szCs w:val="21"/>
              </w:rPr>
            </w:pPr>
            <w:r>
              <w:rPr>
                <w:rFonts w:eastAsia="仿宋_GB2312"/>
                <w:sz w:val="21"/>
                <w:szCs w:val="21"/>
              </w:rPr>
              <w:t>QB/T 2858-2007</w:t>
            </w:r>
          </w:p>
        </w:tc>
        <w:tc>
          <w:tcPr>
            <w:tcW w:w="2214" w:type="dxa"/>
            <w:noWrap w:val="0"/>
            <w:vAlign w:val="center"/>
          </w:tcPr>
          <w:p w14:paraId="248A2275">
            <w:pPr>
              <w:jc w:val="center"/>
              <w:rPr>
                <w:rFonts w:eastAsia="仿宋_GB2312"/>
                <w:sz w:val="21"/>
                <w:szCs w:val="21"/>
              </w:rPr>
            </w:pPr>
            <w:r>
              <w:rPr>
                <w:rFonts w:eastAsia="仿宋_GB2312"/>
                <w:sz w:val="21"/>
                <w:szCs w:val="21"/>
              </w:rPr>
              <w:t>QB/T 2858-2007</w:t>
            </w:r>
          </w:p>
        </w:tc>
        <w:tc>
          <w:tcPr>
            <w:tcW w:w="1807" w:type="dxa"/>
            <w:noWrap w:val="0"/>
            <w:vAlign w:val="center"/>
          </w:tcPr>
          <w:p w14:paraId="41A115CF">
            <w:pPr>
              <w:rPr>
                <w:sz w:val="21"/>
                <w:szCs w:val="21"/>
              </w:rPr>
            </w:pPr>
          </w:p>
        </w:tc>
      </w:tr>
      <w:tr w14:paraId="2C336A43">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503" w:hRule="atLeast"/>
          <w:tblHeader/>
          <w:tblCellSpacing w:w="0" w:type="dxa"/>
          <w:jc w:val="center"/>
        </w:trPr>
        <w:tc>
          <w:tcPr>
            <w:tcW w:w="389" w:type="dxa"/>
            <w:vMerge w:val="restart"/>
            <w:noWrap w:val="0"/>
            <w:vAlign w:val="center"/>
          </w:tcPr>
          <w:p w14:paraId="024AD6EA">
            <w:pPr>
              <w:jc w:val="center"/>
              <w:rPr>
                <w:rFonts w:hint="eastAsia" w:eastAsia="仿宋_GB2312"/>
                <w:sz w:val="21"/>
                <w:szCs w:val="21"/>
              </w:rPr>
            </w:pPr>
            <w:r>
              <w:rPr>
                <w:rFonts w:hint="eastAsia" w:eastAsia="仿宋_GB2312"/>
                <w:sz w:val="21"/>
                <w:szCs w:val="21"/>
              </w:rPr>
              <w:t>8</w:t>
            </w:r>
          </w:p>
        </w:tc>
        <w:tc>
          <w:tcPr>
            <w:tcW w:w="850" w:type="dxa"/>
            <w:vMerge w:val="restart"/>
            <w:tcBorders>
              <w:right w:val="single" w:color="auto" w:sz="4" w:space="0"/>
            </w:tcBorders>
            <w:noWrap w:val="0"/>
            <w:vAlign w:val="center"/>
          </w:tcPr>
          <w:p w14:paraId="71F46A24">
            <w:pPr>
              <w:jc w:val="center"/>
              <w:rPr>
                <w:rFonts w:hint="eastAsia" w:ascii="仿宋_GB2312" w:eastAsia="仿宋_GB2312" w:cs="仿宋_GB2312"/>
                <w:sz w:val="21"/>
                <w:szCs w:val="21"/>
                <w:lang w:bidi="ar"/>
              </w:rPr>
            </w:pPr>
            <w:r>
              <w:rPr>
                <w:rFonts w:ascii="仿宋_GB2312" w:eastAsia="仿宋_GB2312" w:cs="仿宋_GB2312"/>
                <w:sz w:val="21"/>
                <w:szCs w:val="21"/>
                <w:lang w:bidi="ar"/>
              </w:rPr>
              <w:t>旅行式拉杆书袋滑轮和拉杆</w:t>
            </w:r>
          </w:p>
        </w:tc>
        <w:tc>
          <w:tcPr>
            <w:tcW w:w="1417" w:type="dxa"/>
            <w:tcBorders>
              <w:top w:val="nil"/>
              <w:left w:val="nil"/>
              <w:bottom w:val="nil"/>
              <w:right w:val="nil"/>
            </w:tcBorders>
            <w:noWrap w:val="0"/>
            <w:vAlign w:val="center"/>
          </w:tcPr>
          <w:p w14:paraId="09408BF8">
            <w:pPr>
              <w:jc w:val="center"/>
              <w:rPr>
                <w:rFonts w:ascii="仿宋_GB2312" w:eastAsia="仿宋_GB2312" w:cs="仿宋_GB2312"/>
                <w:sz w:val="21"/>
                <w:szCs w:val="21"/>
                <w:lang w:bidi="ar"/>
              </w:rPr>
            </w:pPr>
            <w:r>
              <w:rPr>
                <w:rFonts w:ascii="仿宋_GB2312" w:eastAsia="仿宋_GB2312" w:cs="仿宋_GB2312"/>
                <w:sz w:val="21"/>
                <w:szCs w:val="21"/>
                <w:lang w:bidi="ar"/>
              </w:rPr>
              <w:t>拉杆长度</w:t>
            </w:r>
          </w:p>
        </w:tc>
        <w:tc>
          <w:tcPr>
            <w:tcW w:w="2105" w:type="dxa"/>
            <w:vMerge w:val="restart"/>
            <w:tcBorders>
              <w:bottom w:val="single" w:color="auto" w:sz="4" w:space="0"/>
            </w:tcBorders>
            <w:noWrap w:val="0"/>
            <w:vAlign w:val="center"/>
          </w:tcPr>
          <w:p w14:paraId="669B29C3">
            <w:pPr>
              <w:jc w:val="center"/>
              <w:rPr>
                <w:rFonts w:eastAsia="仿宋_GB2312"/>
                <w:sz w:val="21"/>
                <w:szCs w:val="21"/>
              </w:rPr>
            </w:pPr>
            <w:r>
              <w:rPr>
                <w:rFonts w:eastAsia="仿宋_GB2312"/>
                <w:sz w:val="21"/>
                <w:szCs w:val="21"/>
              </w:rPr>
              <w:t>QB/T 2858-2007</w:t>
            </w:r>
          </w:p>
        </w:tc>
        <w:tc>
          <w:tcPr>
            <w:tcW w:w="2214" w:type="dxa"/>
            <w:tcBorders>
              <w:bottom w:val="single" w:color="auto" w:sz="4" w:space="0"/>
            </w:tcBorders>
            <w:noWrap w:val="0"/>
            <w:vAlign w:val="center"/>
          </w:tcPr>
          <w:p w14:paraId="368F7BC3">
            <w:pPr>
              <w:jc w:val="center"/>
              <w:rPr>
                <w:rFonts w:eastAsia="仿宋_GB2312"/>
                <w:sz w:val="21"/>
                <w:szCs w:val="21"/>
              </w:rPr>
            </w:pPr>
            <w:r>
              <w:rPr>
                <w:rFonts w:eastAsia="仿宋_GB2312"/>
                <w:sz w:val="21"/>
                <w:szCs w:val="21"/>
              </w:rPr>
              <w:t>QB/T 2858-2007</w:t>
            </w:r>
          </w:p>
        </w:tc>
        <w:tc>
          <w:tcPr>
            <w:tcW w:w="1807" w:type="dxa"/>
            <w:tcBorders>
              <w:bottom w:val="outset" w:color="auto" w:sz="6" w:space="0"/>
              <w:right w:val="single" w:color="auto" w:sz="4" w:space="0"/>
            </w:tcBorders>
            <w:noWrap w:val="0"/>
            <w:vAlign w:val="center"/>
          </w:tcPr>
          <w:p w14:paraId="6490DD09">
            <w:pPr>
              <w:rPr>
                <w:sz w:val="21"/>
                <w:szCs w:val="21"/>
              </w:rPr>
            </w:pPr>
          </w:p>
        </w:tc>
      </w:tr>
      <w:tr w14:paraId="0B2341E3">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348" w:hRule="atLeast"/>
          <w:tblHeader/>
          <w:tblCellSpacing w:w="0" w:type="dxa"/>
          <w:jc w:val="center"/>
        </w:trPr>
        <w:tc>
          <w:tcPr>
            <w:tcW w:w="389" w:type="dxa"/>
            <w:vMerge w:val="continue"/>
            <w:noWrap w:val="0"/>
            <w:vAlign w:val="center"/>
          </w:tcPr>
          <w:p w14:paraId="527A777F">
            <w:pPr>
              <w:jc w:val="center"/>
              <w:rPr>
                <w:rFonts w:hint="eastAsia" w:eastAsia="仿宋_GB2312"/>
                <w:sz w:val="21"/>
                <w:szCs w:val="21"/>
              </w:rPr>
            </w:pPr>
          </w:p>
        </w:tc>
        <w:tc>
          <w:tcPr>
            <w:tcW w:w="850" w:type="dxa"/>
            <w:vMerge w:val="continue"/>
            <w:tcBorders>
              <w:right w:val="single" w:color="auto" w:sz="4" w:space="0"/>
            </w:tcBorders>
            <w:noWrap w:val="0"/>
            <w:vAlign w:val="center"/>
          </w:tcPr>
          <w:p w14:paraId="5539818E">
            <w:pPr>
              <w:jc w:val="center"/>
              <w:rPr>
                <w:rFonts w:ascii="仿宋_GB2312" w:eastAsia="仿宋_GB2312" w:cs="仿宋_GB2312"/>
                <w:sz w:val="21"/>
                <w:szCs w:val="21"/>
                <w:lang w:bidi="ar"/>
              </w:rPr>
            </w:pPr>
          </w:p>
        </w:tc>
        <w:tc>
          <w:tcPr>
            <w:tcW w:w="1417" w:type="dxa"/>
            <w:tcBorders>
              <w:top w:val="nil"/>
              <w:left w:val="nil"/>
              <w:bottom w:val="nil"/>
              <w:right w:val="nil"/>
            </w:tcBorders>
            <w:noWrap w:val="0"/>
            <w:vAlign w:val="center"/>
          </w:tcPr>
          <w:p w14:paraId="1D9E721F">
            <w:pPr>
              <w:jc w:val="center"/>
              <w:rPr>
                <w:rFonts w:ascii="仿宋_GB2312" w:eastAsia="仿宋_GB2312" w:cs="仿宋_GB2312"/>
                <w:sz w:val="21"/>
                <w:szCs w:val="21"/>
                <w:lang w:bidi="ar"/>
              </w:rPr>
            </w:pPr>
            <w:r>
              <w:rPr>
                <w:rFonts w:ascii="仿宋_GB2312" w:eastAsia="仿宋_GB2312" w:cs="仿宋_GB2312"/>
                <w:sz w:val="21"/>
                <w:szCs w:val="21"/>
                <w:lang w:bidi="ar"/>
              </w:rPr>
              <w:t>拉杆形状</w:t>
            </w:r>
          </w:p>
        </w:tc>
        <w:tc>
          <w:tcPr>
            <w:tcW w:w="2105" w:type="dxa"/>
            <w:vMerge w:val="continue"/>
            <w:tcBorders>
              <w:top w:val="single" w:color="auto" w:sz="4" w:space="0"/>
              <w:bottom w:val="single" w:color="auto" w:sz="4" w:space="0"/>
            </w:tcBorders>
            <w:noWrap w:val="0"/>
            <w:vAlign w:val="center"/>
          </w:tcPr>
          <w:p w14:paraId="1B779DD4">
            <w:pPr>
              <w:jc w:val="center"/>
              <w:rPr>
                <w:rFonts w:eastAsia="仿宋_GB2312"/>
                <w:sz w:val="21"/>
                <w:szCs w:val="21"/>
              </w:rPr>
            </w:pPr>
          </w:p>
        </w:tc>
        <w:tc>
          <w:tcPr>
            <w:tcW w:w="2214" w:type="dxa"/>
            <w:tcBorders>
              <w:top w:val="single" w:color="auto" w:sz="4" w:space="0"/>
              <w:bottom w:val="single" w:color="auto" w:sz="4" w:space="0"/>
            </w:tcBorders>
            <w:noWrap w:val="0"/>
            <w:vAlign w:val="center"/>
          </w:tcPr>
          <w:p w14:paraId="02117A3D">
            <w:pPr>
              <w:jc w:val="center"/>
              <w:rPr>
                <w:rFonts w:eastAsia="仿宋_GB2312"/>
                <w:sz w:val="21"/>
                <w:szCs w:val="21"/>
              </w:rPr>
            </w:pPr>
            <w:r>
              <w:rPr>
                <w:rFonts w:eastAsia="仿宋_GB2312"/>
                <w:sz w:val="21"/>
                <w:szCs w:val="21"/>
              </w:rPr>
              <w:t>QB/T 2858-2007</w:t>
            </w:r>
          </w:p>
        </w:tc>
        <w:tc>
          <w:tcPr>
            <w:tcW w:w="1807" w:type="dxa"/>
            <w:tcBorders>
              <w:top w:val="outset" w:color="auto" w:sz="6" w:space="0"/>
              <w:bottom w:val="outset" w:color="auto" w:sz="6" w:space="0"/>
            </w:tcBorders>
            <w:noWrap w:val="0"/>
            <w:vAlign w:val="center"/>
          </w:tcPr>
          <w:p w14:paraId="76B59D37">
            <w:pPr>
              <w:rPr>
                <w:sz w:val="21"/>
                <w:szCs w:val="21"/>
              </w:rPr>
            </w:pPr>
          </w:p>
        </w:tc>
      </w:tr>
      <w:tr w14:paraId="2EF80F81">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444" w:hRule="atLeast"/>
          <w:tblHeader/>
          <w:tblCellSpacing w:w="0" w:type="dxa"/>
          <w:jc w:val="center"/>
        </w:trPr>
        <w:tc>
          <w:tcPr>
            <w:tcW w:w="389" w:type="dxa"/>
            <w:vMerge w:val="continue"/>
            <w:noWrap w:val="0"/>
            <w:vAlign w:val="center"/>
          </w:tcPr>
          <w:p w14:paraId="46411AF4">
            <w:pPr>
              <w:jc w:val="center"/>
              <w:rPr>
                <w:rFonts w:hint="eastAsia" w:eastAsia="仿宋_GB2312"/>
                <w:sz w:val="21"/>
                <w:szCs w:val="21"/>
              </w:rPr>
            </w:pPr>
          </w:p>
        </w:tc>
        <w:tc>
          <w:tcPr>
            <w:tcW w:w="850" w:type="dxa"/>
            <w:vMerge w:val="continue"/>
            <w:tcBorders>
              <w:right w:val="single" w:color="auto" w:sz="4" w:space="0"/>
            </w:tcBorders>
            <w:noWrap w:val="0"/>
            <w:vAlign w:val="center"/>
          </w:tcPr>
          <w:p w14:paraId="123AAFDA">
            <w:pPr>
              <w:jc w:val="center"/>
              <w:rPr>
                <w:rFonts w:ascii="仿宋_GB2312" w:eastAsia="仿宋_GB2312" w:cs="仿宋_GB2312"/>
                <w:sz w:val="21"/>
                <w:szCs w:val="21"/>
                <w:lang w:bidi="ar"/>
              </w:rPr>
            </w:pPr>
          </w:p>
        </w:tc>
        <w:tc>
          <w:tcPr>
            <w:tcW w:w="1417" w:type="dxa"/>
            <w:tcBorders>
              <w:top w:val="nil"/>
              <w:left w:val="nil"/>
              <w:bottom w:val="nil"/>
              <w:right w:val="nil"/>
            </w:tcBorders>
            <w:noWrap w:val="0"/>
            <w:vAlign w:val="center"/>
          </w:tcPr>
          <w:p w14:paraId="02BEE435">
            <w:pPr>
              <w:jc w:val="center"/>
              <w:rPr>
                <w:rFonts w:ascii="仿宋_GB2312" w:eastAsia="仿宋_GB2312" w:cs="仿宋_GB2312"/>
                <w:sz w:val="21"/>
                <w:szCs w:val="21"/>
                <w:lang w:bidi="ar"/>
              </w:rPr>
            </w:pPr>
            <w:r>
              <w:rPr>
                <w:rFonts w:ascii="仿宋_GB2312" w:eastAsia="仿宋_GB2312" w:cs="仿宋_GB2312"/>
                <w:sz w:val="21"/>
                <w:szCs w:val="21"/>
                <w:lang w:bidi="ar"/>
              </w:rPr>
              <w:t>护脊装置</w:t>
            </w:r>
          </w:p>
        </w:tc>
        <w:tc>
          <w:tcPr>
            <w:tcW w:w="2105" w:type="dxa"/>
            <w:vMerge w:val="continue"/>
            <w:tcBorders>
              <w:top w:val="single" w:color="auto" w:sz="4" w:space="0"/>
              <w:bottom w:val="single" w:color="auto" w:sz="4" w:space="0"/>
            </w:tcBorders>
            <w:noWrap w:val="0"/>
            <w:vAlign w:val="center"/>
          </w:tcPr>
          <w:p w14:paraId="0D5D7D11">
            <w:pPr>
              <w:jc w:val="center"/>
              <w:rPr>
                <w:rFonts w:eastAsia="仿宋_GB2312"/>
                <w:sz w:val="21"/>
                <w:szCs w:val="21"/>
              </w:rPr>
            </w:pPr>
          </w:p>
        </w:tc>
        <w:tc>
          <w:tcPr>
            <w:tcW w:w="2214" w:type="dxa"/>
            <w:tcBorders>
              <w:top w:val="single" w:color="auto" w:sz="4" w:space="0"/>
              <w:bottom w:val="single" w:color="auto" w:sz="4" w:space="0"/>
            </w:tcBorders>
            <w:noWrap w:val="0"/>
            <w:vAlign w:val="center"/>
          </w:tcPr>
          <w:p w14:paraId="0EF42DEF">
            <w:pPr>
              <w:jc w:val="center"/>
              <w:rPr>
                <w:rFonts w:eastAsia="仿宋_GB2312"/>
                <w:sz w:val="21"/>
                <w:szCs w:val="21"/>
              </w:rPr>
            </w:pPr>
            <w:r>
              <w:rPr>
                <w:rFonts w:eastAsia="仿宋_GB2312"/>
                <w:sz w:val="21"/>
                <w:szCs w:val="21"/>
              </w:rPr>
              <w:t>QB/T 2858-2007</w:t>
            </w:r>
          </w:p>
        </w:tc>
        <w:tc>
          <w:tcPr>
            <w:tcW w:w="1807" w:type="dxa"/>
            <w:tcBorders>
              <w:top w:val="outset" w:color="auto" w:sz="6" w:space="0"/>
              <w:bottom w:val="outset" w:color="auto" w:sz="6" w:space="0"/>
            </w:tcBorders>
            <w:noWrap w:val="0"/>
            <w:vAlign w:val="center"/>
          </w:tcPr>
          <w:p w14:paraId="281A41EE">
            <w:pPr>
              <w:rPr>
                <w:sz w:val="21"/>
                <w:szCs w:val="21"/>
              </w:rPr>
            </w:pPr>
          </w:p>
        </w:tc>
      </w:tr>
      <w:tr w14:paraId="45F20F79">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51" w:hRule="atLeast"/>
          <w:tblHeader/>
          <w:tblCellSpacing w:w="0" w:type="dxa"/>
          <w:jc w:val="center"/>
        </w:trPr>
        <w:tc>
          <w:tcPr>
            <w:tcW w:w="389" w:type="dxa"/>
            <w:vMerge w:val="continue"/>
            <w:noWrap w:val="0"/>
            <w:vAlign w:val="center"/>
          </w:tcPr>
          <w:p w14:paraId="4CF710CD">
            <w:pPr>
              <w:jc w:val="center"/>
              <w:rPr>
                <w:rFonts w:hint="eastAsia" w:eastAsia="仿宋_GB2312"/>
                <w:sz w:val="21"/>
                <w:szCs w:val="21"/>
              </w:rPr>
            </w:pPr>
          </w:p>
        </w:tc>
        <w:tc>
          <w:tcPr>
            <w:tcW w:w="850" w:type="dxa"/>
            <w:vMerge w:val="continue"/>
            <w:tcBorders>
              <w:right w:val="single" w:color="auto" w:sz="4" w:space="0"/>
            </w:tcBorders>
            <w:noWrap w:val="0"/>
            <w:vAlign w:val="center"/>
          </w:tcPr>
          <w:p w14:paraId="0B707FEF">
            <w:pPr>
              <w:jc w:val="center"/>
              <w:rPr>
                <w:rFonts w:ascii="仿宋_GB2312" w:eastAsia="仿宋_GB2312" w:cs="仿宋_GB2312"/>
                <w:sz w:val="21"/>
                <w:szCs w:val="21"/>
                <w:lang w:bidi="ar"/>
              </w:rPr>
            </w:pPr>
          </w:p>
        </w:tc>
        <w:tc>
          <w:tcPr>
            <w:tcW w:w="1417" w:type="dxa"/>
            <w:tcBorders>
              <w:top w:val="nil"/>
              <w:left w:val="nil"/>
              <w:bottom w:val="nil"/>
              <w:right w:val="nil"/>
            </w:tcBorders>
            <w:noWrap w:val="0"/>
            <w:vAlign w:val="center"/>
          </w:tcPr>
          <w:p w14:paraId="647C2C0D">
            <w:pPr>
              <w:jc w:val="center"/>
              <w:rPr>
                <w:rFonts w:ascii="仿宋_GB2312" w:eastAsia="仿宋_GB2312" w:cs="仿宋_GB2312"/>
                <w:sz w:val="21"/>
                <w:szCs w:val="21"/>
                <w:lang w:bidi="ar"/>
              </w:rPr>
            </w:pPr>
            <w:r>
              <w:rPr>
                <w:rFonts w:ascii="仿宋_GB2312" w:eastAsia="仿宋_GB2312" w:cs="仿宋_GB2312"/>
                <w:sz w:val="21"/>
                <w:szCs w:val="21"/>
                <w:lang w:bidi="ar"/>
              </w:rPr>
              <w:t>可靠性</w:t>
            </w:r>
          </w:p>
        </w:tc>
        <w:tc>
          <w:tcPr>
            <w:tcW w:w="2105" w:type="dxa"/>
            <w:vMerge w:val="continue"/>
            <w:tcBorders>
              <w:top w:val="single" w:color="auto" w:sz="4" w:space="0"/>
              <w:bottom w:val="single" w:color="auto" w:sz="4" w:space="0"/>
            </w:tcBorders>
            <w:noWrap w:val="0"/>
            <w:vAlign w:val="center"/>
          </w:tcPr>
          <w:p w14:paraId="650C9E47">
            <w:pPr>
              <w:jc w:val="center"/>
              <w:rPr>
                <w:rFonts w:eastAsia="仿宋_GB2312"/>
                <w:sz w:val="21"/>
                <w:szCs w:val="21"/>
              </w:rPr>
            </w:pPr>
          </w:p>
        </w:tc>
        <w:tc>
          <w:tcPr>
            <w:tcW w:w="2214" w:type="dxa"/>
            <w:tcBorders>
              <w:top w:val="single" w:color="auto" w:sz="4" w:space="0"/>
              <w:bottom w:val="single" w:color="auto" w:sz="4" w:space="0"/>
            </w:tcBorders>
            <w:noWrap w:val="0"/>
            <w:vAlign w:val="center"/>
          </w:tcPr>
          <w:p w14:paraId="619E0FE2">
            <w:pPr>
              <w:jc w:val="center"/>
              <w:rPr>
                <w:rFonts w:eastAsia="仿宋_GB2312"/>
                <w:sz w:val="21"/>
                <w:szCs w:val="21"/>
              </w:rPr>
            </w:pPr>
            <w:r>
              <w:rPr>
                <w:rFonts w:eastAsia="仿宋_GB2312"/>
                <w:sz w:val="21"/>
                <w:szCs w:val="21"/>
              </w:rPr>
              <w:t>QB/T 2858-2007</w:t>
            </w:r>
          </w:p>
        </w:tc>
        <w:tc>
          <w:tcPr>
            <w:tcW w:w="1807" w:type="dxa"/>
            <w:tcBorders>
              <w:top w:val="outset" w:color="auto" w:sz="6" w:space="0"/>
              <w:bottom w:val="outset" w:color="auto" w:sz="6" w:space="0"/>
            </w:tcBorders>
            <w:noWrap w:val="0"/>
            <w:vAlign w:val="center"/>
          </w:tcPr>
          <w:p w14:paraId="73B29D53">
            <w:pPr>
              <w:rPr>
                <w:sz w:val="21"/>
                <w:szCs w:val="21"/>
              </w:rPr>
            </w:pPr>
          </w:p>
        </w:tc>
      </w:tr>
      <w:tr w14:paraId="72B57AF7">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311" w:hRule="atLeast"/>
          <w:tblHeader/>
          <w:tblCellSpacing w:w="0" w:type="dxa"/>
          <w:jc w:val="center"/>
        </w:trPr>
        <w:tc>
          <w:tcPr>
            <w:tcW w:w="389" w:type="dxa"/>
            <w:vMerge w:val="restart"/>
            <w:noWrap w:val="0"/>
            <w:vAlign w:val="center"/>
          </w:tcPr>
          <w:p w14:paraId="01FDABAE">
            <w:pPr>
              <w:jc w:val="center"/>
              <w:rPr>
                <w:rFonts w:hint="eastAsia" w:eastAsia="仿宋_GB2312"/>
                <w:sz w:val="21"/>
                <w:szCs w:val="21"/>
              </w:rPr>
            </w:pPr>
            <w:r>
              <w:rPr>
                <w:rFonts w:hint="eastAsia" w:eastAsia="仿宋_GB2312"/>
                <w:sz w:val="21"/>
                <w:szCs w:val="21"/>
              </w:rPr>
              <w:t>9</w:t>
            </w:r>
          </w:p>
        </w:tc>
        <w:tc>
          <w:tcPr>
            <w:tcW w:w="850" w:type="dxa"/>
            <w:vMerge w:val="restart"/>
            <w:tcBorders>
              <w:right w:val="outset" w:color="auto" w:sz="6" w:space="0"/>
            </w:tcBorders>
            <w:noWrap w:val="0"/>
            <w:vAlign w:val="center"/>
          </w:tcPr>
          <w:p w14:paraId="69297467">
            <w:pPr>
              <w:jc w:val="center"/>
              <w:rPr>
                <w:rFonts w:ascii="仿宋_GB2312" w:eastAsia="仿宋_GB2312" w:cs="仿宋_GB2312"/>
                <w:sz w:val="21"/>
                <w:szCs w:val="21"/>
                <w:lang w:bidi="ar"/>
              </w:rPr>
            </w:pPr>
            <w:r>
              <w:rPr>
                <w:rFonts w:ascii="仿宋_GB2312" w:eastAsia="仿宋_GB2312" w:cs="仿宋_GB2312"/>
                <w:sz w:val="21"/>
                <w:szCs w:val="21"/>
                <w:lang w:bidi="ar"/>
              </w:rPr>
              <w:t>背带类书袋的性能</w:t>
            </w:r>
          </w:p>
        </w:tc>
        <w:tc>
          <w:tcPr>
            <w:tcW w:w="1417" w:type="dxa"/>
            <w:tcBorders>
              <w:left w:val="outset" w:color="auto" w:sz="6" w:space="0"/>
              <w:bottom w:val="outset" w:color="auto" w:sz="6" w:space="0"/>
            </w:tcBorders>
            <w:noWrap w:val="0"/>
            <w:vAlign w:val="center"/>
          </w:tcPr>
          <w:p w14:paraId="3CF11645">
            <w:pPr>
              <w:jc w:val="center"/>
              <w:rPr>
                <w:rFonts w:ascii="仿宋_GB2312" w:eastAsia="仿宋_GB2312" w:cs="仿宋_GB2312"/>
                <w:sz w:val="21"/>
                <w:szCs w:val="21"/>
                <w:lang w:bidi="ar"/>
              </w:rPr>
            </w:pPr>
            <w:r>
              <w:rPr>
                <w:rFonts w:ascii="仿宋_GB2312" w:eastAsia="仿宋_GB2312" w:cs="仿宋_GB2312"/>
                <w:sz w:val="21"/>
                <w:szCs w:val="21"/>
                <w:lang w:bidi="ar"/>
              </w:rPr>
              <w:t>舒适度</w:t>
            </w:r>
          </w:p>
        </w:tc>
        <w:tc>
          <w:tcPr>
            <w:tcW w:w="2105" w:type="dxa"/>
            <w:vMerge w:val="restart"/>
            <w:tcBorders>
              <w:top w:val="single" w:color="auto" w:sz="4" w:space="0"/>
              <w:bottom w:val="single" w:color="auto" w:sz="4" w:space="0"/>
            </w:tcBorders>
            <w:noWrap w:val="0"/>
            <w:vAlign w:val="center"/>
          </w:tcPr>
          <w:p w14:paraId="7A3EF834">
            <w:pPr>
              <w:jc w:val="center"/>
              <w:rPr>
                <w:rFonts w:eastAsia="仿宋_GB2312"/>
                <w:sz w:val="21"/>
                <w:szCs w:val="21"/>
              </w:rPr>
            </w:pPr>
            <w:r>
              <w:rPr>
                <w:rFonts w:eastAsia="仿宋_GB2312"/>
                <w:sz w:val="21"/>
                <w:szCs w:val="21"/>
              </w:rPr>
              <w:t>QB/T 2858-2007</w:t>
            </w:r>
          </w:p>
        </w:tc>
        <w:tc>
          <w:tcPr>
            <w:tcW w:w="2214" w:type="dxa"/>
            <w:tcBorders>
              <w:bottom w:val="outset" w:color="auto" w:sz="6" w:space="0"/>
            </w:tcBorders>
            <w:noWrap w:val="0"/>
            <w:vAlign w:val="center"/>
          </w:tcPr>
          <w:p w14:paraId="1DDE6014">
            <w:pPr>
              <w:jc w:val="center"/>
              <w:rPr>
                <w:rFonts w:eastAsia="仿宋_GB2312"/>
                <w:sz w:val="21"/>
                <w:szCs w:val="21"/>
              </w:rPr>
            </w:pPr>
            <w:r>
              <w:rPr>
                <w:rFonts w:eastAsia="仿宋_GB2312"/>
                <w:sz w:val="21"/>
                <w:szCs w:val="21"/>
              </w:rPr>
              <w:t>QB/T 2858-2007</w:t>
            </w:r>
          </w:p>
        </w:tc>
        <w:tc>
          <w:tcPr>
            <w:tcW w:w="1807" w:type="dxa"/>
            <w:tcBorders>
              <w:bottom w:val="outset" w:color="auto" w:sz="6" w:space="0"/>
            </w:tcBorders>
            <w:noWrap w:val="0"/>
            <w:vAlign w:val="center"/>
          </w:tcPr>
          <w:p w14:paraId="555B89E3">
            <w:pPr>
              <w:rPr>
                <w:sz w:val="21"/>
                <w:szCs w:val="21"/>
              </w:rPr>
            </w:pPr>
          </w:p>
        </w:tc>
      </w:tr>
      <w:tr w14:paraId="56F9368D">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368" w:hRule="atLeast"/>
          <w:tblHeader/>
          <w:tblCellSpacing w:w="0" w:type="dxa"/>
          <w:jc w:val="center"/>
        </w:trPr>
        <w:tc>
          <w:tcPr>
            <w:tcW w:w="389" w:type="dxa"/>
            <w:vMerge w:val="continue"/>
            <w:noWrap w:val="0"/>
            <w:vAlign w:val="center"/>
          </w:tcPr>
          <w:p w14:paraId="26231C78">
            <w:pPr>
              <w:jc w:val="center"/>
              <w:rPr>
                <w:rFonts w:hint="eastAsia" w:eastAsia="仿宋_GB2312"/>
                <w:sz w:val="21"/>
                <w:szCs w:val="21"/>
              </w:rPr>
            </w:pPr>
          </w:p>
        </w:tc>
        <w:tc>
          <w:tcPr>
            <w:tcW w:w="850" w:type="dxa"/>
            <w:vMerge w:val="continue"/>
            <w:tcBorders>
              <w:right w:val="outset" w:color="auto" w:sz="6" w:space="0"/>
            </w:tcBorders>
            <w:noWrap w:val="0"/>
            <w:vAlign w:val="center"/>
          </w:tcPr>
          <w:p w14:paraId="428C63B0">
            <w:pPr>
              <w:jc w:val="center"/>
              <w:rPr>
                <w:rFonts w:ascii="仿宋_GB2312" w:eastAsia="仿宋_GB2312" w:cs="仿宋_GB2312"/>
                <w:sz w:val="21"/>
                <w:szCs w:val="21"/>
                <w:lang w:bidi="ar"/>
              </w:rPr>
            </w:pPr>
          </w:p>
        </w:tc>
        <w:tc>
          <w:tcPr>
            <w:tcW w:w="1417" w:type="dxa"/>
            <w:tcBorders>
              <w:top w:val="outset" w:color="auto" w:sz="6" w:space="0"/>
              <w:left w:val="outset" w:color="auto" w:sz="6" w:space="0"/>
              <w:bottom w:val="outset" w:color="auto" w:sz="6" w:space="0"/>
            </w:tcBorders>
            <w:noWrap w:val="0"/>
            <w:vAlign w:val="center"/>
          </w:tcPr>
          <w:p w14:paraId="5F0961AB">
            <w:pPr>
              <w:jc w:val="center"/>
              <w:rPr>
                <w:rFonts w:ascii="仿宋_GB2312" w:eastAsia="仿宋_GB2312" w:cs="仿宋_GB2312"/>
                <w:sz w:val="21"/>
                <w:szCs w:val="21"/>
                <w:lang w:bidi="ar"/>
              </w:rPr>
            </w:pPr>
            <w:r>
              <w:rPr>
                <w:rFonts w:ascii="仿宋_GB2312" w:eastAsia="仿宋_GB2312" w:cs="仿宋_GB2312"/>
                <w:sz w:val="21"/>
                <w:szCs w:val="21"/>
                <w:lang w:bidi="ar"/>
              </w:rPr>
              <w:t>书袋带</w:t>
            </w:r>
          </w:p>
        </w:tc>
        <w:tc>
          <w:tcPr>
            <w:tcW w:w="2105" w:type="dxa"/>
            <w:vMerge w:val="continue"/>
            <w:tcBorders>
              <w:top w:val="single" w:color="auto" w:sz="4" w:space="0"/>
              <w:bottom w:val="single" w:color="auto" w:sz="4" w:space="0"/>
            </w:tcBorders>
            <w:noWrap w:val="0"/>
            <w:vAlign w:val="center"/>
          </w:tcPr>
          <w:p w14:paraId="4CB3410A">
            <w:pPr>
              <w:jc w:val="center"/>
              <w:rPr>
                <w:rFonts w:eastAsia="仿宋_GB2312"/>
                <w:sz w:val="21"/>
                <w:szCs w:val="21"/>
              </w:rPr>
            </w:pPr>
          </w:p>
        </w:tc>
        <w:tc>
          <w:tcPr>
            <w:tcW w:w="2214" w:type="dxa"/>
            <w:tcBorders>
              <w:top w:val="outset" w:color="auto" w:sz="6" w:space="0"/>
              <w:bottom w:val="outset" w:color="auto" w:sz="6" w:space="0"/>
            </w:tcBorders>
            <w:noWrap w:val="0"/>
            <w:vAlign w:val="center"/>
          </w:tcPr>
          <w:p w14:paraId="2AC3033C">
            <w:pPr>
              <w:jc w:val="center"/>
              <w:rPr>
                <w:rFonts w:eastAsia="仿宋_GB2312"/>
                <w:sz w:val="21"/>
                <w:szCs w:val="21"/>
              </w:rPr>
            </w:pPr>
            <w:r>
              <w:rPr>
                <w:rFonts w:eastAsia="仿宋_GB2312"/>
                <w:sz w:val="21"/>
                <w:szCs w:val="21"/>
              </w:rPr>
              <w:t>QB/T 2858-2007</w:t>
            </w:r>
          </w:p>
        </w:tc>
        <w:tc>
          <w:tcPr>
            <w:tcW w:w="1807" w:type="dxa"/>
            <w:tcBorders>
              <w:top w:val="outset" w:color="auto" w:sz="6" w:space="0"/>
              <w:bottom w:val="outset" w:color="auto" w:sz="6" w:space="0"/>
            </w:tcBorders>
            <w:noWrap w:val="0"/>
            <w:vAlign w:val="center"/>
          </w:tcPr>
          <w:p w14:paraId="55924E76">
            <w:pPr>
              <w:rPr>
                <w:sz w:val="21"/>
                <w:szCs w:val="21"/>
              </w:rPr>
            </w:pPr>
          </w:p>
        </w:tc>
      </w:tr>
      <w:tr w14:paraId="1F7F6AC8">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309" w:hRule="atLeast"/>
          <w:tblHeader/>
          <w:tblCellSpacing w:w="0" w:type="dxa"/>
          <w:jc w:val="center"/>
        </w:trPr>
        <w:tc>
          <w:tcPr>
            <w:tcW w:w="389" w:type="dxa"/>
            <w:vMerge w:val="continue"/>
            <w:noWrap w:val="0"/>
            <w:vAlign w:val="center"/>
          </w:tcPr>
          <w:p w14:paraId="6A50307C">
            <w:pPr>
              <w:jc w:val="center"/>
              <w:rPr>
                <w:rFonts w:hint="eastAsia" w:eastAsia="仿宋_GB2312"/>
                <w:sz w:val="21"/>
                <w:szCs w:val="21"/>
              </w:rPr>
            </w:pPr>
          </w:p>
        </w:tc>
        <w:tc>
          <w:tcPr>
            <w:tcW w:w="850" w:type="dxa"/>
            <w:vMerge w:val="continue"/>
            <w:tcBorders>
              <w:right w:val="outset" w:color="auto" w:sz="6" w:space="0"/>
            </w:tcBorders>
            <w:noWrap w:val="0"/>
            <w:vAlign w:val="center"/>
          </w:tcPr>
          <w:p w14:paraId="4398B13A">
            <w:pPr>
              <w:jc w:val="center"/>
              <w:rPr>
                <w:rFonts w:ascii="仿宋_GB2312" w:eastAsia="仿宋_GB2312" w:cs="仿宋_GB2312"/>
                <w:sz w:val="21"/>
                <w:szCs w:val="21"/>
                <w:lang w:bidi="ar"/>
              </w:rPr>
            </w:pPr>
          </w:p>
        </w:tc>
        <w:tc>
          <w:tcPr>
            <w:tcW w:w="1417" w:type="dxa"/>
            <w:tcBorders>
              <w:top w:val="outset" w:color="auto" w:sz="6" w:space="0"/>
              <w:left w:val="outset" w:color="auto" w:sz="6" w:space="0"/>
            </w:tcBorders>
            <w:noWrap w:val="0"/>
            <w:vAlign w:val="center"/>
          </w:tcPr>
          <w:p w14:paraId="7CE63F21">
            <w:pPr>
              <w:jc w:val="center"/>
              <w:rPr>
                <w:rFonts w:hint="eastAsia" w:ascii="仿宋_GB2312" w:eastAsia="仿宋_GB2312" w:cs="仿宋_GB2312"/>
                <w:sz w:val="21"/>
                <w:szCs w:val="21"/>
                <w:lang w:bidi="ar"/>
              </w:rPr>
            </w:pPr>
            <w:r>
              <w:rPr>
                <w:rFonts w:ascii="仿宋_GB2312" w:eastAsia="仿宋_GB2312" w:cs="仿宋_GB2312"/>
                <w:sz w:val="21"/>
                <w:szCs w:val="21"/>
                <w:lang w:bidi="ar"/>
              </w:rPr>
              <w:t>提把</w:t>
            </w:r>
          </w:p>
        </w:tc>
        <w:tc>
          <w:tcPr>
            <w:tcW w:w="2105" w:type="dxa"/>
            <w:vMerge w:val="continue"/>
            <w:tcBorders>
              <w:top w:val="single" w:color="auto" w:sz="4" w:space="0"/>
              <w:bottom w:val="single" w:color="auto" w:sz="4" w:space="0"/>
            </w:tcBorders>
            <w:noWrap w:val="0"/>
            <w:vAlign w:val="center"/>
          </w:tcPr>
          <w:p w14:paraId="532F863F">
            <w:pPr>
              <w:jc w:val="center"/>
              <w:rPr>
                <w:rFonts w:eastAsia="仿宋_GB2312"/>
                <w:sz w:val="21"/>
                <w:szCs w:val="21"/>
              </w:rPr>
            </w:pPr>
          </w:p>
        </w:tc>
        <w:tc>
          <w:tcPr>
            <w:tcW w:w="2214" w:type="dxa"/>
            <w:tcBorders>
              <w:top w:val="outset" w:color="auto" w:sz="6" w:space="0"/>
            </w:tcBorders>
            <w:noWrap w:val="0"/>
            <w:vAlign w:val="center"/>
          </w:tcPr>
          <w:p w14:paraId="4BD193B5">
            <w:pPr>
              <w:jc w:val="center"/>
              <w:rPr>
                <w:rFonts w:eastAsia="仿宋_GB2312"/>
                <w:sz w:val="21"/>
                <w:szCs w:val="21"/>
              </w:rPr>
            </w:pPr>
            <w:r>
              <w:rPr>
                <w:rFonts w:eastAsia="仿宋_GB2312"/>
                <w:sz w:val="21"/>
                <w:szCs w:val="21"/>
              </w:rPr>
              <w:t>QB/T 2858-2007</w:t>
            </w:r>
          </w:p>
        </w:tc>
        <w:tc>
          <w:tcPr>
            <w:tcW w:w="1807" w:type="dxa"/>
            <w:tcBorders>
              <w:top w:val="outset" w:color="auto" w:sz="6" w:space="0"/>
            </w:tcBorders>
            <w:noWrap w:val="0"/>
            <w:vAlign w:val="center"/>
          </w:tcPr>
          <w:p w14:paraId="54B3E1D6">
            <w:pPr>
              <w:rPr>
                <w:sz w:val="21"/>
                <w:szCs w:val="21"/>
              </w:rPr>
            </w:pPr>
          </w:p>
        </w:tc>
      </w:tr>
      <w:tr w14:paraId="4592B5D4">
        <w:tblPrEx>
          <w:tblBorders>
            <w:top w:val="outset" w:color="FFFFFF" w:sz="6" w:space="0"/>
            <w:left w:val="outset" w:color="FFFFFF" w:sz="6" w:space="0"/>
            <w:bottom w:val="outset" w:color="FFFFFF" w:sz="6" w:space="0"/>
            <w:right w:val="outset" w:color="FFFFFF" w:sz="6" w:space="0"/>
            <w:insideH w:val="outset" w:color="FFFFFF" w:sz="6" w:space="0"/>
            <w:insideV w:val="outset" w:color="FFFFFF" w:sz="6" w:space="0"/>
          </w:tblBorders>
          <w:tblCellMar>
            <w:top w:w="0" w:type="dxa"/>
            <w:left w:w="0" w:type="dxa"/>
            <w:bottom w:w="0" w:type="dxa"/>
            <w:right w:w="0" w:type="dxa"/>
          </w:tblCellMar>
        </w:tblPrEx>
        <w:trPr>
          <w:gridAfter w:val="1"/>
          <w:wAfter w:w="16" w:type="dxa"/>
          <w:trHeight w:val="807" w:hRule="atLeast"/>
          <w:tblHeader/>
          <w:tblCellSpacing w:w="0" w:type="dxa"/>
          <w:jc w:val="center"/>
        </w:trPr>
        <w:tc>
          <w:tcPr>
            <w:tcW w:w="389" w:type="dxa"/>
            <w:noWrap w:val="0"/>
            <w:vAlign w:val="center"/>
          </w:tcPr>
          <w:p w14:paraId="69162C6F">
            <w:pPr>
              <w:jc w:val="center"/>
              <w:rPr>
                <w:rFonts w:hint="eastAsia" w:eastAsia="仿宋_GB2312"/>
                <w:sz w:val="21"/>
                <w:szCs w:val="21"/>
              </w:rPr>
            </w:pPr>
            <w:r>
              <w:rPr>
                <w:rFonts w:hint="eastAsia" w:eastAsia="仿宋_GB2312"/>
                <w:sz w:val="21"/>
                <w:szCs w:val="21"/>
              </w:rPr>
              <w:t>1</w:t>
            </w:r>
            <w:r>
              <w:rPr>
                <w:rFonts w:eastAsia="仿宋_GB2312"/>
                <w:sz w:val="21"/>
                <w:szCs w:val="21"/>
              </w:rPr>
              <w:t>0</w:t>
            </w:r>
          </w:p>
        </w:tc>
        <w:tc>
          <w:tcPr>
            <w:tcW w:w="2267" w:type="dxa"/>
            <w:gridSpan w:val="2"/>
            <w:noWrap w:val="0"/>
            <w:vAlign w:val="center"/>
          </w:tcPr>
          <w:p w14:paraId="2991A500">
            <w:pPr>
              <w:jc w:val="center"/>
              <w:rPr>
                <w:rFonts w:ascii="仿宋_GB2312" w:eastAsia="仿宋_GB2312" w:cs="仿宋_GB2312"/>
                <w:sz w:val="21"/>
                <w:szCs w:val="21"/>
                <w:lang w:bidi="ar"/>
              </w:rPr>
            </w:pPr>
            <w:r>
              <w:rPr>
                <w:rFonts w:ascii="仿宋_GB2312" w:eastAsia="仿宋_GB2312" w:cs="仿宋_GB2312"/>
                <w:sz w:val="21"/>
                <w:szCs w:val="21"/>
                <w:lang w:bidi="ar"/>
              </w:rPr>
              <w:t>振荡冲击性能</w:t>
            </w:r>
          </w:p>
        </w:tc>
        <w:tc>
          <w:tcPr>
            <w:tcW w:w="2105" w:type="dxa"/>
            <w:tcBorders>
              <w:top w:val="single" w:color="auto" w:sz="4" w:space="0"/>
            </w:tcBorders>
            <w:noWrap w:val="0"/>
            <w:vAlign w:val="center"/>
          </w:tcPr>
          <w:p w14:paraId="1E74AB3D">
            <w:pPr>
              <w:jc w:val="center"/>
              <w:rPr>
                <w:rFonts w:eastAsia="仿宋_GB2312"/>
                <w:sz w:val="21"/>
                <w:szCs w:val="21"/>
              </w:rPr>
            </w:pPr>
            <w:r>
              <w:rPr>
                <w:rFonts w:eastAsia="仿宋_GB2312"/>
                <w:sz w:val="21"/>
                <w:szCs w:val="21"/>
              </w:rPr>
              <w:t>QB/T 2922-2018</w:t>
            </w:r>
          </w:p>
          <w:p w14:paraId="77DADE8F">
            <w:pPr>
              <w:jc w:val="center"/>
              <w:rPr>
                <w:rFonts w:eastAsia="仿宋_GB2312"/>
                <w:sz w:val="21"/>
                <w:szCs w:val="21"/>
              </w:rPr>
            </w:pPr>
            <w:r>
              <w:rPr>
                <w:rFonts w:eastAsia="仿宋_GB2312"/>
                <w:sz w:val="21"/>
                <w:szCs w:val="21"/>
              </w:rPr>
              <w:t>QB/T 5083-2017</w:t>
            </w:r>
          </w:p>
          <w:p w14:paraId="78AFD4D3">
            <w:pPr>
              <w:jc w:val="center"/>
              <w:rPr>
                <w:rFonts w:eastAsia="仿宋_GB2312"/>
                <w:sz w:val="21"/>
                <w:szCs w:val="21"/>
              </w:rPr>
            </w:pPr>
            <w:r>
              <w:rPr>
                <w:rFonts w:eastAsia="仿宋_GB2312"/>
                <w:sz w:val="21"/>
                <w:szCs w:val="21"/>
              </w:rPr>
              <w:t>QB/T 1333-2018</w:t>
            </w:r>
          </w:p>
        </w:tc>
        <w:tc>
          <w:tcPr>
            <w:tcW w:w="2214" w:type="dxa"/>
            <w:noWrap w:val="0"/>
            <w:vAlign w:val="center"/>
          </w:tcPr>
          <w:p w14:paraId="68C2EAD2">
            <w:pPr>
              <w:jc w:val="center"/>
              <w:rPr>
                <w:rFonts w:eastAsia="仿宋_GB2312"/>
                <w:sz w:val="21"/>
                <w:szCs w:val="21"/>
              </w:rPr>
            </w:pPr>
            <w:r>
              <w:rPr>
                <w:rFonts w:eastAsia="仿宋_GB2312"/>
                <w:sz w:val="21"/>
                <w:szCs w:val="21"/>
              </w:rPr>
              <w:t>QB/T 1333-2018</w:t>
            </w:r>
          </w:p>
        </w:tc>
        <w:tc>
          <w:tcPr>
            <w:tcW w:w="1807" w:type="dxa"/>
            <w:noWrap w:val="0"/>
            <w:vAlign w:val="center"/>
          </w:tcPr>
          <w:p w14:paraId="3EC5E66C">
            <w:pPr>
              <w:rPr>
                <w:sz w:val="21"/>
                <w:szCs w:val="21"/>
              </w:rPr>
            </w:pPr>
          </w:p>
        </w:tc>
      </w:tr>
      <w:tr w14:paraId="347FA60E">
        <w:tblPrEx>
          <w:tblCellMar>
            <w:top w:w="0" w:type="dxa"/>
            <w:left w:w="0" w:type="dxa"/>
            <w:bottom w:w="0" w:type="dxa"/>
            <w:right w:w="0" w:type="dxa"/>
          </w:tblCellMar>
        </w:tblPrEx>
        <w:trPr>
          <w:gridAfter w:val="1"/>
          <w:wAfter w:w="16" w:type="dxa"/>
          <w:trHeight w:val="51" w:hRule="atLeast"/>
          <w:tblHeader/>
          <w:tblCellSpacing w:w="0" w:type="dxa"/>
          <w:jc w:val="center"/>
        </w:trPr>
        <w:tc>
          <w:tcPr>
            <w:tcW w:w="389" w:type="dxa"/>
            <w:noWrap w:val="0"/>
            <w:vAlign w:val="center"/>
          </w:tcPr>
          <w:p w14:paraId="1143CE6C">
            <w:pPr>
              <w:jc w:val="center"/>
              <w:rPr>
                <w:rFonts w:hint="eastAsia" w:eastAsia="仿宋_GB2312"/>
                <w:sz w:val="21"/>
                <w:szCs w:val="21"/>
              </w:rPr>
            </w:pPr>
            <w:r>
              <w:rPr>
                <w:rFonts w:hint="eastAsia" w:eastAsia="仿宋_GB2312"/>
                <w:sz w:val="21"/>
                <w:szCs w:val="21"/>
              </w:rPr>
              <w:t>1</w:t>
            </w:r>
            <w:r>
              <w:rPr>
                <w:rFonts w:eastAsia="仿宋_GB2312"/>
                <w:sz w:val="21"/>
                <w:szCs w:val="21"/>
              </w:rPr>
              <w:t>1</w:t>
            </w:r>
          </w:p>
        </w:tc>
        <w:tc>
          <w:tcPr>
            <w:tcW w:w="2267" w:type="dxa"/>
            <w:gridSpan w:val="2"/>
            <w:noWrap w:val="0"/>
            <w:vAlign w:val="center"/>
          </w:tcPr>
          <w:p w14:paraId="4CAF7D6C">
            <w:pPr>
              <w:jc w:val="center"/>
              <w:rPr>
                <w:rFonts w:ascii="仿宋_GB2312" w:eastAsia="仿宋_GB2312" w:cs="仿宋_GB2312"/>
                <w:sz w:val="21"/>
                <w:szCs w:val="21"/>
                <w:lang w:bidi="ar"/>
              </w:rPr>
            </w:pPr>
            <w:r>
              <w:rPr>
                <w:rFonts w:ascii="仿宋_GB2312" w:eastAsia="仿宋_GB2312" w:cs="仿宋_GB2312"/>
                <w:sz w:val="21"/>
                <w:szCs w:val="21"/>
                <w:lang w:bidi="ar"/>
              </w:rPr>
              <w:t>缝合强度</w:t>
            </w:r>
          </w:p>
        </w:tc>
        <w:tc>
          <w:tcPr>
            <w:tcW w:w="2105" w:type="dxa"/>
            <w:noWrap w:val="0"/>
            <w:vAlign w:val="center"/>
          </w:tcPr>
          <w:p w14:paraId="18B326E2">
            <w:pPr>
              <w:jc w:val="center"/>
              <w:rPr>
                <w:rFonts w:eastAsia="仿宋_GB2312"/>
                <w:sz w:val="21"/>
                <w:szCs w:val="21"/>
              </w:rPr>
            </w:pPr>
            <w:r>
              <w:rPr>
                <w:rFonts w:eastAsia="仿宋_GB2312"/>
                <w:sz w:val="21"/>
                <w:szCs w:val="21"/>
              </w:rPr>
              <w:t>QB/T 1333-2018</w:t>
            </w:r>
          </w:p>
        </w:tc>
        <w:tc>
          <w:tcPr>
            <w:tcW w:w="2214" w:type="dxa"/>
            <w:noWrap w:val="0"/>
            <w:vAlign w:val="center"/>
          </w:tcPr>
          <w:p w14:paraId="34BFEE8B">
            <w:pPr>
              <w:jc w:val="center"/>
              <w:rPr>
                <w:rFonts w:eastAsia="仿宋_GB2312"/>
                <w:sz w:val="21"/>
                <w:szCs w:val="21"/>
              </w:rPr>
            </w:pPr>
            <w:r>
              <w:rPr>
                <w:rFonts w:eastAsia="仿宋_GB2312"/>
                <w:sz w:val="21"/>
                <w:szCs w:val="21"/>
              </w:rPr>
              <w:t>QB/T 1333-2018</w:t>
            </w:r>
          </w:p>
        </w:tc>
        <w:tc>
          <w:tcPr>
            <w:tcW w:w="1807" w:type="dxa"/>
            <w:noWrap w:val="0"/>
            <w:vAlign w:val="center"/>
          </w:tcPr>
          <w:p w14:paraId="03A300D8">
            <w:pPr>
              <w:rPr>
                <w:sz w:val="21"/>
                <w:szCs w:val="21"/>
              </w:rPr>
            </w:pPr>
          </w:p>
        </w:tc>
      </w:tr>
      <w:tr w14:paraId="7B8D6780">
        <w:tblPrEx>
          <w:tblCellMar>
            <w:top w:w="0" w:type="dxa"/>
            <w:left w:w="0" w:type="dxa"/>
            <w:bottom w:w="0" w:type="dxa"/>
            <w:right w:w="0" w:type="dxa"/>
          </w:tblCellMar>
        </w:tblPrEx>
        <w:trPr>
          <w:trHeight w:val="567" w:hRule="atLeast"/>
          <w:tblHeader/>
          <w:tblCellSpacing w:w="0" w:type="dxa"/>
          <w:jc w:val="center"/>
        </w:trPr>
        <w:tc>
          <w:tcPr>
            <w:tcW w:w="8798" w:type="dxa"/>
            <w:gridSpan w:val="7"/>
            <w:noWrap w:val="0"/>
            <w:vAlign w:val="center"/>
          </w:tcPr>
          <w:p w14:paraId="4C5FDF3A">
            <w:pPr>
              <w:jc w:val="center"/>
              <w:rPr>
                <w:rFonts w:hint="eastAsia" w:eastAsia="仿宋_GB2312"/>
                <w:sz w:val="21"/>
                <w:szCs w:val="21"/>
                <w:lang w:bidi="ar"/>
              </w:rPr>
            </w:pPr>
            <w:r>
              <w:rPr>
                <w:rFonts w:hint="eastAsia" w:eastAsia="仿宋_GB2312"/>
                <w:b/>
                <w:sz w:val="21"/>
                <w:szCs w:val="21"/>
              </w:rPr>
              <w:t>注：可迁移元素的限量、游离甲醛含量、可触及的塑料件中邻苯二甲酸酯增塑剂的限量项目选择风险较高的5组分进行测试，不足5组分的按照实际组分数量测试。</w:t>
            </w:r>
          </w:p>
        </w:tc>
      </w:tr>
    </w:tbl>
    <w:p w14:paraId="2969625F">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4AEF9A19">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64F784C6">
      <w:pPr>
        <w:spacing w:line="440" w:lineRule="exact"/>
        <w:rPr>
          <w:rFonts w:eastAsia="黑体"/>
          <w:color w:val="000000"/>
          <w:szCs w:val="21"/>
        </w:rPr>
      </w:pPr>
    </w:p>
    <w:p w14:paraId="06AD9C04">
      <w:pPr>
        <w:spacing w:line="440" w:lineRule="exact"/>
        <w:rPr>
          <w:rFonts w:eastAsia="黑体"/>
          <w:color w:val="000000"/>
          <w:szCs w:val="21"/>
        </w:rPr>
      </w:pPr>
      <w:r>
        <w:rPr>
          <w:rFonts w:eastAsia="黑体"/>
          <w:color w:val="000000"/>
          <w:szCs w:val="21"/>
        </w:rPr>
        <w:t>3 判定规则</w:t>
      </w:r>
    </w:p>
    <w:p w14:paraId="4D46F123">
      <w:pPr>
        <w:snapToGrid w:val="0"/>
        <w:spacing w:line="440" w:lineRule="exact"/>
        <w:rPr>
          <w:color w:val="000000"/>
          <w:szCs w:val="21"/>
        </w:rPr>
      </w:pPr>
      <w:r>
        <w:rPr>
          <w:color w:val="000000"/>
          <w:szCs w:val="21"/>
        </w:rPr>
        <w:t>3.1依据标准</w:t>
      </w:r>
    </w:p>
    <w:p w14:paraId="36CEEE3D">
      <w:pPr>
        <w:snapToGrid w:val="0"/>
        <w:spacing w:line="440" w:lineRule="exact"/>
        <w:ind w:firstLine="420" w:firstLineChars="200"/>
        <w:rPr>
          <w:color w:val="000000"/>
          <w:szCs w:val="21"/>
        </w:rPr>
      </w:pPr>
      <w:r>
        <w:rPr>
          <w:color w:val="000000"/>
          <w:szCs w:val="21"/>
        </w:rPr>
        <w:t>GB 21027—2020学生用品的安全通用要求</w:t>
      </w:r>
    </w:p>
    <w:p w14:paraId="7CEF545B">
      <w:pPr>
        <w:snapToGrid w:val="0"/>
        <w:spacing w:line="440" w:lineRule="exact"/>
        <w:ind w:firstLine="420" w:firstLineChars="200"/>
        <w:rPr>
          <w:rFonts w:hint="eastAsia"/>
          <w:color w:val="000000"/>
          <w:szCs w:val="21"/>
        </w:rPr>
      </w:pPr>
      <w:r>
        <w:rPr>
          <w:color w:val="000000"/>
          <w:szCs w:val="21"/>
        </w:rPr>
        <w:t>GB</w:t>
      </w:r>
      <w:r>
        <w:rPr>
          <w:rFonts w:hint="eastAsia"/>
          <w:color w:val="000000"/>
          <w:szCs w:val="21"/>
        </w:rPr>
        <w:t xml:space="preserve"> 6675.2-2014</w:t>
      </w:r>
      <w:r>
        <w:rPr>
          <w:color w:val="000000"/>
          <w:szCs w:val="21"/>
        </w:rPr>
        <w:t>《</w:t>
      </w:r>
      <w:r>
        <w:rPr>
          <w:rFonts w:hint="eastAsia"/>
          <w:color w:val="000000"/>
          <w:szCs w:val="21"/>
        </w:rPr>
        <w:t>玩具安全 第2部分：机械与物理性能</w:t>
      </w:r>
      <w:r>
        <w:rPr>
          <w:color w:val="000000"/>
          <w:szCs w:val="21"/>
        </w:rPr>
        <w:t>》；</w:t>
      </w:r>
    </w:p>
    <w:p w14:paraId="63D56AD2">
      <w:pPr>
        <w:snapToGrid w:val="0"/>
        <w:spacing w:line="440" w:lineRule="exact"/>
        <w:ind w:firstLine="420" w:firstLineChars="200"/>
        <w:rPr>
          <w:color w:val="000000"/>
          <w:szCs w:val="21"/>
        </w:rPr>
      </w:pPr>
      <w:r>
        <w:rPr>
          <w:color w:val="000000"/>
          <w:szCs w:val="21"/>
        </w:rPr>
        <w:t>GB</w:t>
      </w:r>
      <w:r>
        <w:rPr>
          <w:rFonts w:hint="eastAsia"/>
          <w:color w:val="000000"/>
          <w:szCs w:val="21"/>
        </w:rPr>
        <w:t xml:space="preserve"> 6675.4-2014</w:t>
      </w:r>
      <w:r>
        <w:rPr>
          <w:color w:val="000000"/>
          <w:szCs w:val="21"/>
        </w:rPr>
        <w:t>《</w:t>
      </w:r>
      <w:r>
        <w:rPr>
          <w:rFonts w:hint="eastAsia"/>
          <w:color w:val="000000"/>
          <w:szCs w:val="21"/>
        </w:rPr>
        <w:t>玩具安全 第4部分：特定元素的迁移</w:t>
      </w:r>
      <w:r>
        <w:rPr>
          <w:color w:val="000000"/>
          <w:szCs w:val="21"/>
        </w:rPr>
        <w:t>》；</w:t>
      </w:r>
    </w:p>
    <w:p w14:paraId="1214685A">
      <w:pPr>
        <w:adjustRightInd w:val="0"/>
        <w:snapToGrid w:val="0"/>
        <w:spacing w:line="440" w:lineRule="exact"/>
        <w:ind w:firstLine="420" w:firstLineChars="200"/>
        <w:rPr>
          <w:rFonts w:hint="eastAsia"/>
          <w:color w:val="000000"/>
          <w:szCs w:val="21"/>
        </w:rPr>
      </w:pPr>
      <w:r>
        <w:rPr>
          <w:rFonts w:hint="eastAsia"/>
          <w:color w:val="000000"/>
          <w:szCs w:val="21"/>
        </w:rPr>
        <w:t>GB/T 7974-2013《纸、纸板和纸浆 蓝光漫反射因数D65亮度的测定（漫射/垂直法，室外日光条件）》 ；</w:t>
      </w:r>
    </w:p>
    <w:p w14:paraId="3FDA1479">
      <w:pPr>
        <w:adjustRightInd w:val="0"/>
        <w:snapToGrid w:val="0"/>
        <w:spacing w:line="440" w:lineRule="exact"/>
        <w:ind w:firstLine="420" w:firstLineChars="200"/>
        <w:rPr>
          <w:rFonts w:hint="eastAsia"/>
          <w:color w:val="000000"/>
          <w:szCs w:val="21"/>
        </w:rPr>
      </w:pPr>
      <w:r>
        <w:rPr>
          <w:rFonts w:hint="eastAsia"/>
          <w:color w:val="000000"/>
          <w:szCs w:val="21"/>
        </w:rPr>
        <w:t>GB/T 32606-2016《文具用品中游离甲醛的测定方法 乙酰丙酮分光光度法》；</w:t>
      </w:r>
    </w:p>
    <w:p w14:paraId="5443D39E">
      <w:pPr>
        <w:adjustRightInd w:val="0"/>
        <w:snapToGrid w:val="0"/>
        <w:spacing w:line="440" w:lineRule="exact"/>
        <w:ind w:firstLine="420" w:firstLineChars="200"/>
        <w:rPr>
          <w:rFonts w:hint="eastAsia"/>
          <w:color w:val="000000"/>
          <w:szCs w:val="21"/>
        </w:rPr>
      </w:pPr>
      <w:r>
        <w:rPr>
          <w:rFonts w:hint="eastAsia"/>
          <w:color w:val="000000"/>
          <w:szCs w:val="21"/>
        </w:rPr>
        <w:t>GB/T 17592-2024《纺织品 禁用偶氮染料的测定》；</w:t>
      </w:r>
    </w:p>
    <w:p w14:paraId="52CEDDDA">
      <w:pPr>
        <w:adjustRightInd w:val="0"/>
        <w:snapToGrid w:val="0"/>
        <w:spacing w:line="440" w:lineRule="exact"/>
        <w:ind w:firstLine="420" w:firstLineChars="200"/>
        <w:rPr>
          <w:rFonts w:hint="eastAsia"/>
          <w:color w:val="000000"/>
          <w:szCs w:val="21"/>
        </w:rPr>
      </w:pPr>
      <w:r>
        <w:rPr>
          <w:rFonts w:hint="eastAsia"/>
          <w:color w:val="000000"/>
          <w:szCs w:val="21"/>
        </w:rPr>
        <w:t>GB/T 23344-2009《纺织品 4-氨基偶氮苯的测定》；</w:t>
      </w:r>
    </w:p>
    <w:p w14:paraId="34163CF3">
      <w:pPr>
        <w:adjustRightInd w:val="0"/>
        <w:snapToGrid w:val="0"/>
        <w:spacing w:line="440" w:lineRule="exact"/>
        <w:ind w:firstLine="420" w:firstLineChars="200"/>
        <w:rPr>
          <w:rFonts w:hint="eastAsia"/>
          <w:color w:val="000000"/>
          <w:szCs w:val="21"/>
        </w:rPr>
      </w:pPr>
      <w:r>
        <w:rPr>
          <w:rFonts w:hint="eastAsia"/>
          <w:color w:val="000000"/>
          <w:szCs w:val="21"/>
        </w:rPr>
        <w:t>GB/T 22048-2022 《玩具及儿童用品中特定邻苯二甲酸酯增塑剂的测定》；</w:t>
      </w:r>
    </w:p>
    <w:p w14:paraId="03FC2571">
      <w:pPr>
        <w:adjustRightInd w:val="0"/>
        <w:snapToGrid w:val="0"/>
        <w:spacing w:line="440" w:lineRule="exact"/>
        <w:ind w:firstLine="420" w:firstLineChars="200"/>
        <w:rPr>
          <w:rFonts w:hint="eastAsia"/>
          <w:color w:val="000000"/>
          <w:szCs w:val="21"/>
        </w:rPr>
      </w:pPr>
      <w:r>
        <w:rPr>
          <w:rFonts w:hint="eastAsia"/>
          <w:color w:val="000000"/>
          <w:szCs w:val="21"/>
        </w:rPr>
        <w:t>GB/T 32613-2016《涂改类文具中氯代烃的测定方法 气相色谱法》；</w:t>
      </w:r>
    </w:p>
    <w:p w14:paraId="5ECBD259">
      <w:pPr>
        <w:adjustRightInd w:val="0"/>
        <w:snapToGrid w:val="0"/>
        <w:spacing w:line="440" w:lineRule="exact"/>
        <w:ind w:firstLine="420" w:firstLineChars="200"/>
        <w:rPr>
          <w:rFonts w:hint="eastAsia"/>
          <w:color w:val="000000"/>
          <w:szCs w:val="21"/>
        </w:rPr>
      </w:pPr>
      <w:r>
        <w:rPr>
          <w:rFonts w:hint="eastAsia"/>
          <w:color w:val="000000"/>
          <w:szCs w:val="21"/>
        </w:rPr>
        <w:t>EN 71-11:2005《玩具安全 第11部分：有机化合物 检验方法》；</w:t>
      </w:r>
    </w:p>
    <w:p w14:paraId="419D781A">
      <w:pPr>
        <w:adjustRightInd w:val="0"/>
        <w:snapToGrid w:val="0"/>
        <w:spacing w:line="440" w:lineRule="exact"/>
        <w:ind w:firstLine="420" w:firstLineChars="200"/>
        <w:rPr>
          <w:rFonts w:hint="eastAsia"/>
          <w:color w:val="000000"/>
          <w:szCs w:val="21"/>
        </w:rPr>
      </w:pPr>
      <w:r>
        <w:rPr>
          <w:rFonts w:hint="eastAsia"/>
          <w:color w:val="000000"/>
          <w:szCs w:val="21"/>
        </w:rPr>
        <w:t>QB/T 2858-2007《学生书袋》；</w:t>
      </w:r>
    </w:p>
    <w:p w14:paraId="574FB2B8">
      <w:pPr>
        <w:adjustRightInd w:val="0"/>
        <w:snapToGrid w:val="0"/>
        <w:spacing w:line="440" w:lineRule="exact"/>
        <w:ind w:firstLine="420" w:firstLineChars="200"/>
        <w:rPr>
          <w:rFonts w:hint="eastAsia"/>
          <w:color w:val="000000"/>
          <w:szCs w:val="21"/>
        </w:rPr>
      </w:pPr>
      <w:r>
        <w:rPr>
          <w:rFonts w:hint="eastAsia"/>
          <w:color w:val="000000"/>
          <w:szCs w:val="21"/>
        </w:rPr>
        <w:t>QB/T 2922-2018《箱包 振荡冲击试验方法》；</w:t>
      </w:r>
    </w:p>
    <w:p w14:paraId="0451F6E1">
      <w:pPr>
        <w:adjustRightInd w:val="0"/>
        <w:snapToGrid w:val="0"/>
        <w:spacing w:line="440" w:lineRule="exact"/>
        <w:ind w:firstLine="420" w:firstLineChars="200"/>
        <w:rPr>
          <w:rFonts w:hint="eastAsia"/>
          <w:color w:val="000000"/>
          <w:szCs w:val="21"/>
        </w:rPr>
      </w:pPr>
      <w:r>
        <w:rPr>
          <w:rFonts w:hint="eastAsia"/>
          <w:color w:val="000000"/>
          <w:szCs w:val="21"/>
        </w:rPr>
        <w:t>QB/T 5083-2017《箱包 容积率的测定》；</w:t>
      </w:r>
    </w:p>
    <w:p w14:paraId="383222B1">
      <w:pPr>
        <w:adjustRightInd w:val="0"/>
        <w:snapToGrid w:val="0"/>
        <w:spacing w:line="440" w:lineRule="exact"/>
        <w:ind w:firstLine="420" w:firstLineChars="200"/>
        <w:rPr>
          <w:szCs w:val="21"/>
        </w:rPr>
      </w:pPr>
      <w:r>
        <w:rPr>
          <w:rFonts w:hint="eastAsia"/>
          <w:color w:val="000000"/>
          <w:szCs w:val="21"/>
        </w:rPr>
        <w:t>QB/T 1333-2018《背提包》</w:t>
      </w:r>
    </w:p>
    <w:p w14:paraId="5D3AA793">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2E3B8AAB">
      <w:pPr>
        <w:snapToGrid w:val="0"/>
        <w:spacing w:line="440" w:lineRule="exact"/>
        <w:rPr>
          <w:color w:val="000000"/>
          <w:szCs w:val="21"/>
        </w:rPr>
      </w:pPr>
      <w:r>
        <w:rPr>
          <w:color w:val="000000"/>
          <w:szCs w:val="21"/>
        </w:rPr>
        <w:t>3.2判定原则</w:t>
      </w:r>
    </w:p>
    <w:p w14:paraId="3D439AE9">
      <w:pPr>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经检验，检验项目全部合格，判定为被抽查产品所检项目未发现不合格；检验项目中任一项或一项以上不合格，判定为被抽查产品不合格。</w:t>
      </w:r>
    </w:p>
    <w:p w14:paraId="659ABFD9">
      <w:pPr>
        <w:snapToGrid w:val="0"/>
        <w:spacing w:line="440" w:lineRule="exact"/>
        <w:ind w:firstLine="420" w:firstLineChars="200"/>
        <w:rPr>
          <w:color w:val="000000"/>
          <w:szCs w:val="21"/>
        </w:rPr>
      </w:pPr>
      <w:r>
        <w:rPr>
          <w:color w:val="000000"/>
          <w:szCs w:val="21"/>
        </w:rPr>
        <w:t>若被检产品明示的质量要求高于本细则中检验项目依据的标准要求时，应按被检产品明示的质量要求判定。</w:t>
      </w:r>
    </w:p>
    <w:p w14:paraId="7CBED48D">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3FED1491">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53AD586">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3D1E16CC">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465D74E3">
      <w:pPr>
        <w:snapToGrid w:val="0"/>
        <w:spacing w:line="440" w:lineRule="exact"/>
        <w:ind w:firstLine="417" w:firstLineChars="199"/>
        <w:rPr>
          <w:color w:val="000000"/>
          <w:szCs w:val="21"/>
        </w:rPr>
      </w:pPr>
    </w:p>
    <w:p w14:paraId="62174028"/>
    <w:sectPr>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D67"/>
    <w:rsid w:val="00021008"/>
    <w:rsid w:val="00042D67"/>
    <w:rsid w:val="001F0C54"/>
    <w:rsid w:val="002202E2"/>
    <w:rsid w:val="00505596"/>
    <w:rsid w:val="00597A89"/>
    <w:rsid w:val="00632ACB"/>
    <w:rsid w:val="006A6CDD"/>
    <w:rsid w:val="006B7025"/>
    <w:rsid w:val="007D6A82"/>
    <w:rsid w:val="00810113"/>
    <w:rsid w:val="00AB30C2"/>
    <w:rsid w:val="00B61B5C"/>
    <w:rsid w:val="00CF5DD5"/>
    <w:rsid w:val="00D10920"/>
    <w:rsid w:val="00E87AB1"/>
    <w:rsid w:val="13491142"/>
    <w:rsid w:val="14694C0A"/>
    <w:rsid w:val="20943C19"/>
    <w:rsid w:val="20A13715"/>
    <w:rsid w:val="222E5A0A"/>
    <w:rsid w:val="2BDD12AC"/>
    <w:rsid w:val="33F07378"/>
    <w:rsid w:val="3BB2605B"/>
    <w:rsid w:val="3C4665B9"/>
    <w:rsid w:val="46205483"/>
    <w:rsid w:val="60104A77"/>
    <w:rsid w:val="629348A8"/>
    <w:rsid w:val="6C003240"/>
    <w:rsid w:val="7B857E5D"/>
    <w:rsid w:val="7C913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40"/>
    <w:qFormat/>
    <w:uiPriority w:val="99"/>
    <w:rPr>
      <w:rFonts w:ascii="宋体" w:hAnsi="Courier New"/>
      <w:szCs w:val="20"/>
    </w:rPr>
  </w:style>
  <w:style w:type="paragraph" w:styleId="12">
    <w:name w:val="footer"/>
    <w:basedOn w:val="1"/>
    <w:link w:val="38"/>
    <w:unhideWhenUsed/>
    <w:qFormat/>
    <w:uiPriority w:val="99"/>
    <w:pPr>
      <w:tabs>
        <w:tab w:val="center" w:pos="4153"/>
        <w:tab w:val="right" w:pos="8306"/>
      </w:tabs>
      <w:snapToGrid w:val="0"/>
      <w:jc w:val="left"/>
    </w:pPr>
    <w:rPr>
      <w:sz w:val="18"/>
      <w:szCs w:val="18"/>
    </w:rPr>
  </w:style>
  <w:style w:type="paragraph" w:styleId="13">
    <w:name w:val="header"/>
    <w:basedOn w:val="1"/>
    <w:link w:val="37"/>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Char"/>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Char"/>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Char"/>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Char"/>
    <w:basedOn w:val="18"/>
    <w:link w:val="5"/>
    <w:semiHidden/>
    <w:qFormat/>
    <w:uiPriority w:val="9"/>
    <w:rPr>
      <w:rFonts w:cstheme="majorBidi"/>
      <w:color w:val="104862" w:themeColor="accent1" w:themeShade="BF"/>
      <w:sz w:val="28"/>
      <w:szCs w:val="28"/>
    </w:rPr>
  </w:style>
  <w:style w:type="character" w:customStyle="1" w:styleId="23">
    <w:name w:val="标题 5 Char"/>
    <w:basedOn w:val="18"/>
    <w:link w:val="6"/>
    <w:semiHidden/>
    <w:qFormat/>
    <w:uiPriority w:val="9"/>
    <w:rPr>
      <w:rFonts w:cstheme="majorBidi"/>
      <w:color w:val="104862" w:themeColor="accent1" w:themeShade="BF"/>
      <w:sz w:val="24"/>
      <w:szCs w:val="24"/>
    </w:rPr>
  </w:style>
  <w:style w:type="character" w:customStyle="1" w:styleId="24">
    <w:name w:val="标题 6 Char"/>
    <w:basedOn w:val="18"/>
    <w:link w:val="7"/>
    <w:semiHidden/>
    <w:qFormat/>
    <w:uiPriority w:val="9"/>
    <w:rPr>
      <w:rFonts w:cstheme="majorBidi"/>
      <w:b/>
      <w:bCs/>
      <w:color w:val="104862" w:themeColor="accent1" w:themeShade="BF"/>
    </w:rPr>
  </w:style>
  <w:style w:type="character" w:customStyle="1" w:styleId="25">
    <w:name w:val="标题 7 Char"/>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Char"/>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Char"/>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Char"/>
    <w:basedOn w:val="18"/>
    <w:link w:val="15"/>
    <w:qFormat/>
    <w:uiPriority w:val="10"/>
    <w:rPr>
      <w:rFonts w:asciiTheme="majorHAnsi" w:hAnsiTheme="majorHAnsi" w:eastAsiaTheme="majorEastAsia" w:cstheme="majorBidi"/>
      <w:spacing w:val="-10"/>
      <w:kern w:val="28"/>
      <w:sz w:val="56"/>
      <w:szCs w:val="56"/>
    </w:rPr>
  </w:style>
  <w:style w:type="character" w:customStyle="1" w:styleId="29">
    <w:name w:val="副标题 Char"/>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Char"/>
    <w:basedOn w:val="18"/>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Char"/>
    <w:basedOn w:val="18"/>
    <w:link w:val="34"/>
    <w:qFormat/>
    <w:uiPriority w:val="30"/>
    <w:rPr>
      <w:i/>
      <w:iCs/>
      <w:color w:val="104862" w:themeColor="accent1" w:themeShade="BF"/>
    </w:rPr>
  </w:style>
  <w:style w:type="character" w:customStyle="1" w:styleId="36">
    <w:name w:val="Intense Reference"/>
    <w:basedOn w:val="18"/>
    <w:qFormat/>
    <w:uiPriority w:val="32"/>
    <w:rPr>
      <w:b/>
      <w:bCs/>
      <w:smallCaps/>
      <w:color w:val="104862" w:themeColor="accent1" w:themeShade="BF"/>
      <w:spacing w:val="5"/>
    </w:rPr>
  </w:style>
  <w:style w:type="character" w:customStyle="1" w:styleId="37">
    <w:name w:val="页眉 Char"/>
    <w:basedOn w:val="18"/>
    <w:link w:val="13"/>
    <w:qFormat/>
    <w:uiPriority w:val="99"/>
    <w:rPr>
      <w:sz w:val="18"/>
      <w:szCs w:val="18"/>
    </w:rPr>
  </w:style>
  <w:style w:type="character" w:customStyle="1" w:styleId="38">
    <w:name w:val="页脚 Char"/>
    <w:basedOn w:val="18"/>
    <w:link w:val="12"/>
    <w:qFormat/>
    <w:uiPriority w:val="99"/>
    <w:rPr>
      <w:sz w:val="18"/>
      <w:szCs w:val="18"/>
    </w:rPr>
  </w:style>
  <w:style w:type="character" w:customStyle="1" w:styleId="39">
    <w:name w:val="纯文本 字符"/>
    <w:basedOn w:val="18"/>
    <w:semiHidden/>
    <w:qFormat/>
    <w:uiPriority w:val="99"/>
    <w:rPr>
      <w:rFonts w:hAnsi="Courier New" w:cs="Courier New" w:asciiTheme="minorEastAsia"/>
      <w:szCs w:val="24"/>
    </w:rPr>
  </w:style>
  <w:style w:type="character" w:customStyle="1" w:styleId="40">
    <w:name w:val="纯文本 Char"/>
    <w:link w:val="11"/>
    <w:qFormat/>
    <w:uiPriority w:val="99"/>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1633</Words>
  <Characters>2887</Characters>
  <Lines>25</Lines>
  <Paragraphs>7</Paragraphs>
  <TotalTime>5</TotalTime>
  <ScaleCrop>false</ScaleCrop>
  <LinksUpToDate>false</LinksUpToDate>
  <CharactersWithSpaces>3009</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2026-04-07T03:33:00Z</dcterms:created>
  <dc:creator>晶晶 李</dc:creator>
  <cp:lastModifiedBy>张月</cp:lastModifiedBy>
  <cp:lastPrinted>2026-03-26T03:19:00Z</cp:lastPrinted>
  <dcterms:modified xsi:type="dcterms:W3CDTF">2026-05-19T02:49:27Z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eyJoZGlkIjoiMGQ1ZjU5ZDM1M2Q5MTAzOWNhNGUzNmYwMTczZmUzM2IiLCJ1c2VySWQiOiI0NTAzOTU2MzUifQ==</vt:lpwstr>
  </property>
  <property fmtid="{D5CDD505-2E9C-101B-9397-08002B2CF9AE}" pid="3" name="KSOProductBuildVer">
    <vt:lpwstr>2052-12.1.0.22089</vt:lpwstr>
  </property>
  <property fmtid="{D5CDD505-2E9C-101B-9397-08002B2CF9AE}" pid="4" name="ICV">
    <vt:lpwstr>5ADA672A2C33467DB68A23B2D74B1A90_13</vt:lpwstr>
  </property>
</Properties>
</file>