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95A42">
      <w:pPr>
        <w:snapToGrid w:val="0"/>
        <w:spacing w:line="440" w:lineRule="exact"/>
        <w:jc w:val="center"/>
        <w:rPr>
          <w:rFonts w:hint="eastAsia" w:ascii="方正小标宋简体" w:eastAsia="方正小标宋简体"/>
          <w:color w:val="000000"/>
          <w:sz w:val="32"/>
          <w:szCs w:val="32"/>
        </w:rPr>
      </w:pPr>
      <w:r>
        <w:rPr>
          <w:rFonts w:hint="eastAsia" w:ascii="方正小标宋简体" w:eastAsia="方正小标宋简体"/>
          <w:color w:val="000000"/>
          <w:sz w:val="32"/>
          <w:szCs w:val="32"/>
        </w:rPr>
        <w:t>2026年北京市</w:t>
      </w:r>
      <w:r>
        <w:rPr>
          <w:rFonts w:hint="eastAsia" w:ascii="方正小标宋简体" w:eastAsia="方正小标宋简体"/>
          <w:color w:val="000000"/>
          <w:sz w:val="32"/>
          <w:szCs w:val="32"/>
          <w:lang w:val="en-US" w:eastAsia="zh-CN"/>
        </w:rPr>
        <w:t>大兴区</w:t>
      </w:r>
      <w:r>
        <w:rPr>
          <w:rFonts w:hint="eastAsia" w:ascii="方正小标宋简体" w:eastAsia="方正小标宋简体"/>
          <w:color w:val="000000"/>
          <w:sz w:val="32"/>
          <w:szCs w:val="32"/>
        </w:rPr>
        <w:t>校服产品质量监督抽查实施细则</w:t>
      </w:r>
    </w:p>
    <w:p w14:paraId="3D369927">
      <w:pPr>
        <w:snapToGrid w:val="0"/>
        <w:spacing w:line="440" w:lineRule="exact"/>
        <w:rPr>
          <w:rFonts w:eastAsia="黑体"/>
          <w:color w:val="000000"/>
          <w:szCs w:val="21"/>
        </w:rPr>
      </w:pPr>
    </w:p>
    <w:p w14:paraId="01C3E651">
      <w:pPr>
        <w:snapToGrid w:val="0"/>
        <w:spacing w:line="440" w:lineRule="exact"/>
        <w:rPr>
          <w:rFonts w:eastAsia="黑体"/>
          <w:color w:val="000000"/>
          <w:szCs w:val="21"/>
        </w:rPr>
      </w:pPr>
      <w:r>
        <w:rPr>
          <w:rFonts w:eastAsia="黑体"/>
          <w:color w:val="000000"/>
          <w:szCs w:val="21"/>
        </w:rPr>
        <w:t>1 抽样方法</w:t>
      </w:r>
    </w:p>
    <w:p w14:paraId="0947BD96">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23577A64">
      <w:pPr>
        <w:snapToGrid w:val="0"/>
        <w:spacing w:line="440" w:lineRule="exact"/>
        <w:ind w:firstLine="420" w:firstLineChars="200"/>
        <w:rPr>
          <w:color w:val="000000"/>
          <w:szCs w:val="21"/>
        </w:rPr>
      </w:pPr>
      <w:r>
        <w:rPr>
          <w:color w:val="000000"/>
          <w:szCs w:val="21"/>
        </w:rPr>
        <w:t>随机数一般可使用随机数表等方法产生。</w:t>
      </w:r>
    </w:p>
    <w:p w14:paraId="53359D29">
      <w:pPr>
        <w:spacing w:line="440" w:lineRule="exact"/>
        <w:ind w:firstLine="420" w:firstLineChars="200"/>
        <w:jc w:val="left"/>
        <w:rPr>
          <w:rFonts w:eastAsia="仿宋_GB2312"/>
          <w:bCs/>
          <w:sz w:val="28"/>
          <w:szCs w:val="28"/>
        </w:rPr>
      </w:pPr>
      <w:r>
        <w:rPr>
          <w:color w:val="000000"/>
          <w:szCs w:val="21"/>
        </w:rPr>
        <w:t>抽样基数满足抽样数量即可，抽取样品数量见下表：</w:t>
      </w:r>
    </w:p>
    <w:tbl>
      <w:tblPr>
        <w:tblStyle w:val="4"/>
        <w:tblW w:w="0" w:type="auto"/>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671"/>
        <w:gridCol w:w="2282"/>
        <w:gridCol w:w="1969"/>
        <w:gridCol w:w="1969"/>
        <w:gridCol w:w="1969"/>
      </w:tblGrid>
      <w:tr w14:paraId="1DBDAC4D">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547" w:hRule="atLeast"/>
          <w:jc w:val="center"/>
        </w:trPr>
        <w:tc>
          <w:tcPr>
            <w:tcW w:w="671" w:type="dxa"/>
            <w:tcBorders>
              <w:top w:val="outset" w:color="000000" w:sz="6" w:space="0"/>
              <w:left w:val="outset" w:color="000000" w:sz="6" w:space="0"/>
              <w:bottom w:val="outset" w:color="000000" w:sz="6" w:space="0"/>
              <w:right w:val="outset" w:color="000000" w:sz="6" w:space="0"/>
            </w:tcBorders>
            <w:noWrap w:val="0"/>
            <w:vAlign w:val="center"/>
          </w:tcPr>
          <w:p w14:paraId="06ABD57B">
            <w:pPr>
              <w:snapToGrid w:val="0"/>
              <w:jc w:val="center"/>
              <w:rPr>
                <w:rFonts w:eastAsia="宋体"/>
                <w:color w:val="000000"/>
                <w:szCs w:val="21"/>
              </w:rPr>
            </w:pPr>
            <w:r>
              <w:rPr>
                <w:rFonts w:eastAsia="宋体"/>
                <w:color w:val="000000"/>
                <w:szCs w:val="21"/>
              </w:rPr>
              <w:t>序号</w:t>
            </w:r>
          </w:p>
        </w:tc>
        <w:tc>
          <w:tcPr>
            <w:tcW w:w="2282" w:type="dxa"/>
            <w:tcBorders>
              <w:top w:val="outset" w:color="000000" w:sz="6" w:space="0"/>
              <w:left w:val="outset" w:color="000000" w:sz="6" w:space="0"/>
              <w:bottom w:val="outset" w:color="000000" w:sz="6" w:space="0"/>
              <w:right w:val="outset" w:color="000000" w:sz="6" w:space="0"/>
            </w:tcBorders>
            <w:noWrap w:val="0"/>
            <w:vAlign w:val="center"/>
          </w:tcPr>
          <w:p w14:paraId="1B891F17">
            <w:pPr>
              <w:snapToGrid w:val="0"/>
              <w:jc w:val="center"/>
              <w:rPr>
                <w:rFonts w:eastAsia="宋体"/>
                <w:color w:val="000000"/>
                <w:szCs w:val="21"/>
              </w:rPr>
            </w:pPr>
            <w:r>
              <w:rPr>
                <w:rFonts w:eastAsia="宋体"/>
                <w:color w:val="000000"/>
                <w:szCs w:val="21"/>
              </w:rPr>
              <w:t>产品名称</w:t>
            </w:r>
          </w:p>
        </w:tc>
        <w:tc>
          <w:tcPr>
            <w:tcW w:w="1969" w:type="dxa"/>
            <w:tcBorders>
              <w:top w:val="outset" w:color="000000" w:sz="6" w:space="0"/>
              <w:left w:val="outset" w:color="000000" w:sz="6" w:space="0"/>
              <w:bottom w:val="outset" w:color="000000" w:sz="6" w:space="0"/>
              <w:right w:val="outset" w:color="000000" w:sz="6" w:space="0"/>
            </w:tcBorders>
            <w:noWrap w:val="0"/>
            <w:vAlign w:val="center"/>
          </w:tcPr>
          <w:p w14:paraId="3D88D074">
            <w:pPr>
              <w:snapToGrid w:val="0"/>
              <w:jc w:val="center"/>
              <w:rPr>
                <w:rFonts w:eastAsia="宋体"/>
                <w:color w:val="000000"/>
                <w:szCs w:val="21"/>
              </w:rPr>
            </w:pPr>
            <w:r>
              <w:rPr>
                <w:rFonts w:eastAsia="宋体"/>
                <w:color w:val="000000"/>
                <w:szCs w:val="21"/>
              </w:rPr>
              <w:t>抽样数量</w:t>
            </w:r>
          </w:p>
          <w:p w14:paraId="676204FB">
            <w:pPr>
              <w:snapToGrid w:val="0"/>
              <w:jc w:val="center"/>
              <w:rPr>
                <w:rFonts w:eastAsia="宋体"/>
                <w:color w:val="000000"/>
                <w:szCs w:val="21"/>
              </w:rPr>
            </w:pPr>
            <w:r>
              <w:rPr>
                <w:rFonts w:eastAsia="宋体"/>
                <w:color w:val="000000"/>
                <w:szCs w:val="21"/>
              </w:rPr>
              <w:t>（件/条/套）</w:t>
            </w:r>
          </w:p>
        </w:tc>
        <w:tc>
          <w:tcPr>
            <w:tcW w:w="1969" w:type="dxa"/>
            <w:tcBorders>
              <w:top w:val="outset" w:color="000000" w:sz="6" w:space="0"/>
              <w:left w:val="outset" w:color="000000" w:sz="6" w:space="0"/>
              <w:bottom w:val="outset" w:color="000000" w:sz="6" w:space="0"/>
              <w:right w:val="outset" w:color="000000" w:sz="6" w:space="0"/>
            </w:tcBorders>
            <w:noWrap w:val="0"/>
            <w:vAlign w:val="center"/>
          </w:tcPr>
          <w:p w14:paraId="0A57F078">
            <w:pPr>
              <w:snapToGrid w:val="0"/>
              <w:jc w:val="center"/>
              <w:rPr>
                <w:rFonts w:eastAsia="宋体"/>
                <w:color w:val="000000"/>
                <w:szCs w:val="21"/>
              </w:rPr>
            </w:pPr>
            <w:r>
              <w:rPr>
                <w:rFonts w:eastAsia="宋体"/>
                <w:color w:val="000000"/>
                <w:szCs w:val="21"/>
              </w:rPr>
              <w:t>检验</w:t>
            </w:r>
            <w:r>
              <w:rPr>
                <w:rFonts w:hint="eastAsia" w:eastAsia="宋体"/>
                <w:color w:val="000000"/>
                <w:szCs w:val="21"/>
              </w:rPr>
              <w:t>用</w:t>
            </w:r>
            <w:r>
              <w:rPr>
                <w:rFonts w:eastAsia="宋体"/>
                <w:color w:val="000000"/>
                <w:szCs w:val="21"/>
              </w:rPr>
              <w:t>样品数量</w:t>
            </w:r>
          </w:p>
          <w:p w14:paraId="73A32B95">
            <w:pPr>
              <w:snapToGrid w:val="0"/>
              <w:jc w:val="center"/>
              <w:rPr>
                <w:rFonts w:eastAsia="宋体"/>
                <w:color w:val="000000"/>
                <w:szCs w:val="21"/>
              </w:rPr>
            </w:pPr>
            <w:r>
              <w:rPr>
                <w:rFonts w:eastAsia="宋体"/>
                <w:color w:val="000000"/>
                <w:szCs w:val="21"/>
              </w:rPr>
              <w:t>（件/条/套）</w:t>
            </w:r>
          </w:p>
        </w:tc>
        <w:tc>
          <w:tcPr>
            <w:tcW w:w="1969" w:type="dxa"/>
            <w:tcBorders>
              <w:top w:val="outset" w:color="000000" w:sz="6" w:space="0"/>
              <w:left w:val="outset" w:color="000000" w:sz="6" w:space="0"/>
              <w:bottom w:val="outset" w:color="000000" w:sz="6" w:space="0"/>
              <w:right w:val="outset" w:color="000000" w:sz="6" w:space="0"/>
            </w:tcBorders>
            <w:noWrap w:val="0"/>
            <w:vAlign w:val="center"/>
          </w:tcPr>
          <w:p w14:paraId="2A1499BD">
            <w:pPr>
              <w:snapToGrid w:val="0"/>
              <w:jc w:val="center"/>
              <w:rPr>
                <w:rFonts w:eastAsia="宋体"/>
                <w:color w:val="000000"/>
                <w:szCs w:val="21"/>
              </w:rPr>
            </w:pPr>
            <w:r>
              <w:rPr>
                <w:rFonts w:eastAsia="宋体"/>
                <w:color w:val="000000"/>
                <w:szCs w:val="21"/>
              </w:rPr>
              <w:t>备</w:t>
            </w:r>
            <w:r>
              <w:rPr>
                <w:rFonts w:hint="eastAsia" w:eastAsia="宋体"/>
                <w:color w:val="000000"/>
                <w:szCs w:val="21"/>
              </w:rPr>
              <w:t>用样品</w:t>
            </w:r>
            <w:r>
              <w:rPr>
                <w:rFonts w:eastAsia="宋体"/>
                <w:color w:val="000000"/>
                <w:szCs w:val="21"/>
              </w:rPr>
              <w:t>数量</w:t>
            </w:r>
          </w:p>
          <w:p w14:paraId="543A406A">
            <w:pPr>
              <w:snapToGrid w:val="0"/>
              <w:jc w:val="center"/>
              <w:rPr>
                <w:rFonts w:eastAsia="宋体"/>
                <w:color w:val="000000"/>
                <w:szCs w:val="21"/>
              </w:rPr>
            </w:pPr>
            <w:r>
              <w:rPr>
                <w:rFonts w:eastAsia="宋体"/>
                <w:color w:val="000000"/>
                <w:szCs w:val="21"/>
              </w:rPr>
              <w:t>（件/条/套）</w:t>
            </w:r>
          </w:p>
        </w:tc>
      </w:tr>
      <w:tr w14:paraId="5E5CD279">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73" w:hRule="atLeast"/>
          <w:jc w:val="center"/>
        </w:trPr>
        <w:tc>
          <w:tcPr>
            <w:tcW w:w="671" w:type="dxa"/>
            <w:tcBorders>
              <w:top w:val="outset" w:color="000000" w:sz="6" w:space="0"/>
              <w:left w:val="outset" w:color="000000" w:sz="6" w:space="0"/>
              <w:bottom w:val="outset" w:color="000000" w:sz="6" w:space="0"/>
              <w:right w:val="outset" w:color="000000" w:sz="6" w:space="0"/>
            </w:tcBorders>
            <w:noWrap w:val="0"/>
            <w:vAlign w:val="center"/>
          </w:tcPr>
          <w:p w14:paraId="58B8CC61">
            <w:pPr>
              <w:snapToGrid w:val="0"/>
              <w:jc w:val="center"/>
              <w:rPr>
                <w:rFonts w:eastAsia="宋体"/>
                <w:color w:val="000000"/>
                <w:szCs w:val="21"/>
              </w:rPr>
            </w:pPr>
            <w:r>
              <w:rPr>
                <w:rFonts w:eastAsia="宋体"/>
                <w:color w:val="000000"/>
                <w:szCs w:val="21"/>
              </w:rPr>
              <w:t>1</w:t>
            </w:r>
          </w:p>
        </w:tc>
        <w:tc>
          <w:tcPr>
            <w:tcW w:w="2282" w:type="dxa"/>
            <w:tcBorders>
              <w:top w:val="outset" w:color="000000" w:sz="6" w:space="0"/>
              <w:left w:val="outset" w:color="000000" w:sz="6" w:space="0"/>
              <w:bottom w:val="outset" w:color="000000" w:sz="6" w:space="0"/>
              <w:right w:val="outset" w:color="000000" w:sz="6" w:space="0"/>
            </w:tcBorders>
            <w:noWrap w:val="0"/>
            <w:vAlign w:val="center"/>
          </w:tcPr>
          <w:p w14:paraId="72455497">
            <w:pPr>
              <w:snapToGrid w:val="0"/>
              <w:jc w:val="center"/>
              <w:rPr>
                <w:rFonts w:hint="eastAsia" w:eastAsia="宋体"/>
                <w:color w:val="000000"/>
                <w:szCs w:val="21"/>
              </w:rPr>
            </w:pPr>
            <w:r>
              <w:rPr>
                <w:rFonts w:hint="eastAsia" w:eastAsia="宋体"/>
                <w:color w:val="000000"/>
                <w:szCs w:val="21"/>
              </w:rPr>
              <w:t>校服</w:t>
            </w:r>
          </w:p>
        </w:tc>
        <w:tc>
          <w:tcPr>
            <w:tcW w:w="1969" w:type="dxa"/>
            <w:tcBorders>
              <w:top w:val="outset" w:color="000000" w:sz="6" w:space="0"/>
              <w:left w:val="outset" w:color="000000" w:sz="6" w:space="0"/>
              <w:bottom w:val="outset" w:color="000000" w:sz="6" w:space="0"/>
              <w:right w:val="outset" w:color="000000" w:sz="6" w:space="0"/>
            </w:tcBorders>
            <w:noWrap w:val="0"/>
            <w:vAlign w:val="center"/>
          </w:tcPr>
          <w:p w14:paraId="4928FED0">
            <w:pPr>
              <w:snapToGrid w:val="0"/>
              <w:jc w:val="center"/>
              <w:rPr>
                <w:rFonts w:hint="eastAsia" w:eastAsia="宋体"/>
                <w:color w:val="000000"/>
                <w:szCs w:val="21"/>
              </w:rPr>
            </w:pPr>
            <w:r>
              <w:rPr>
                <w:rFonts w:hint="eastAsia" w:eastAsia="宋体"/>
                <w:color w:val="000000"/>
                <w:szCs w:val="21"/>
              </w:rPr>
              <w:t>3</w:t>
            </w:r>
          </w:p>
        </w:tc>
        <w:tc>
          <w:tcPr>
            <w:tcW w:w="1969" w:type="dxa"/>
            <w:tcBorders>
              <w:top w:val="outset" w:color="000000" w:sz="6" w:space="0"/>
              <w:left w:val="outset" w:color="000000" w:sz="6" w:space="0"/>
              <w:bottom w:val="outset" w:color="000000" w:sz="6" w:space="0"/>
              <w:right w:val="outset" w:color="000000" w:sz="6" w:space="0"/>
            </w:tcBorders>
            <w:noWrap w:val="0"/>
            <w:vAlign w:val="center"/>
          </w:tcPr>
          <w:p w14:paraId="7DDAB7A4">
            <w:pPr>
              <w:snapToGrid w:val="0"/>
              <w:jc w:val="center"/>
              <w:rPr>
                <w:rFonts w:hint="eastAsia" w:eastAsia="宋体"/>
                <w:color w:val="000000"/>
                <w:szCs w:val="21"/>
              </w:rPr>
            </w:pPr>
            <w:r>
              <w:rPr>
                <w:rFonts w:hint="eastAsia" w:eastAsia="宋体"/>
                <w:color w:val="000000"/>
                <w:szCs w:val="21"/>
              </w:rPr>
              <w:t>2</w:t>
            </w:r>
          </w:p>
        </w:tc>
        <w:tc>
          <w:tcPr>
            <w:tcW w:w="1969" w:type="dxa"/>
            <w:tcBorders>
              <w:top w:val="outset" w:color="000000" w:sz="6" w:space="0"/>
              <w:left w:val="outset" w:color="000000" w:sz="6" w:space="0"/>
              <w:bottom w:val="outset" w:color="000000" w:sz="6" w:space="0"/>
              <w:right w:val="outset" w:color="000000" w:sz="6" w:space="0"/>
            </w:tcBorders>
            <w:noWrap w:val="0"/>
            <w:vAlign w:val="center"/>
          </w:tcPr>
          <w:p w14:paraId="1B49AD5F">
            <w:pPr>
              <w:snapToGrid w:val="0"/>
              <w:jc w:val="center"/>
              <w:rPr>
                <w:rFonts w:eastAsia="宋体"/>
                <w:color w:val="000000"/>
                <w:szCs w:val="21"/>
              </w:rPr>
            </w:pPr>
            <w:r>
              <w:rPr>
                <w:rFonts w:eastAsia="宋体"/>
                <w:color w:val="000000"/>
                <w:szCs w:val="21"/>
              </w:rPr>
              <w:t>1</w:t>
            </w:r>
          </w:p>
        </w:tc>
      </w:tr>
      <w:tr w14:paraId="13C85097">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73" w:hRule="atLeast"/>
          <w:jc w:val="center"/>
        </w:trPr>
        <w:tc>
          <w:tcPr>
            <w:tcW w:w="8860" w:type="dxa"/>
            <w:gridSpan w:val="5"/>
            <w:tcBorders>
              <w:top w:val="outset" w:color="000000" w:sz="6" w:space="0"/>
              <w:left w:val="outset" w:color="000000" w:sz="6" w:space="0"/>
              <w:bottom w:val="outset" w:color="000000" w:sz="6" w:space="0"/>
              <w:right w:val="outset" w:color="000000" w:sz="6" w:space="0"/>
            </w:tcBorders>
            <w:noWrap w:val="0"/>
            <w:vAlign w:val="center"/>
          </w:tcPr>
          <w:p w14:paraId="32A351B6">
            <w:pPr>
              <w:snapToGrid w:val="0"/>
              <w:jc w:val="left"/>
              <w:rPr>
                <w:rFonts w:eastAsia="宋体"/>
                <w:color w:val="000000"/>
                <w:szCs w:val="21"/>
              </w:rPr>
            </w:pPr>
            <w:r>
              <w:rPr>
                <w:rFonts w:eastAsia="宋体"/>
                <w:color w:val="000000"/>
                <w:szCs w:val="21"/>
              </w:rPr>
              <w:t>注：如样品</w:t>
            </w:r>
            <w:r>
              <w:rPr>
                <w:rFonts w:hint="eastAsia" w:eastAsia="宋体"/>
                <w:color w:val="000000"/>
                <w:szCs w:val="21"/>
              </w:rPr>
              <w:t>面积</w:t>
            </w:r>
            <w:r>
              <w:rPr>
                <w:rFonts w:eastAsia="宋体"/>
                <w:color w:val="000000"/>
                <w:szCs w:val="21"/>
              </w:rPr>
              <w:t>过小，可适当增加抽样数量，但不得超过检验、复检的合理需要。</w:t>
            </w:r>
          </w:p>
        </w:tc>
      </w:tr>
    </w:tbl>
    <w:p w14:paraId="267EC095">
      <w:pPr>
        <w:snapToGrid w:val="0"/>
        <w:spacing w:line="440" w:lineRule="exact"/>
        <w:rPr>
          <w:color w:val="000000"/>
          <w:szCs w:val="21"/>
        </w:rPr>
      </w:pPr>
    </w:p>
    <w:p w14:paraId="4D89A205">
      <w:pPr>
        <w:snapToGrid w:val="0"/>
        <w:spacing w:line="440" w:lineRule="exact"/>
        <w:rPr>
          <w:rFonts w:hint="eastAsia" w:eastAsia="黑体"/>
          <w:color w:val="000000"/>
          <w:szCs w:val="21"/>
        </w:rPr>
      </w:pPr>
      <w:r>
        <w:rPr>
          <w:rFonts w:eastAsia="黑体"/>
          <w:color w:val="000000"/>
          <w:szCs w:val="21"/>
        </w:rPr>
        <w:t>2 检验依据</w:t>
      </w:r>
    </w:p>
    <w:tbl>
      <w:tblPr>
        <w:tblStyle w:val="4"/>
        <w:tblpPr w:leftFromText="180" w:rightFromText="180" w:vertAnchor="text" w:horzAnchor="page" w:tblpXSpec="center" w:tblpY="430"/>
        <w:tblOverlap w:val="never"/>
        <w:tblW w:w="932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4"/>
        <w:gridCol w:w="1440"/>
        <w:gridCol w:w="2022"/>
        <w:gridCol w:w="2095"/>
        <w:gridCol w:w="3013"/>
      </w:tblGrid>
      <w:tr w14:paraId="11852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blHeader/>
        </w:trPr>
        <w:tc>
          <w:tcPr>
            <w:tcW w:w="754" w:type="dxa"/>
            <w:noWrap w:val="0"/>
            <w:vAlign w:val="center"/>
          </w:tcPr>
          <w:p w14:paraId="2CCE9D2C">
            <w:pPr>
              <w:snapToGrid w:val="0"/>
              <w:jc w:val="center"/>
              <w:rPr>
                <w:rFonts w:eastAsia="宋体"/>
                <w:color w:val="000000"/>
                <w:szCs w:val="21"/>
              </w:rPr>
            </w:pPr>
            <w:r>
              <w:rPr>
                <w:rFonts w:eastAsia="宋体"/>
                <w:color w:val="000000"/>
                <w:szCs w:val="21"/>
              </w:rPr>
              <w:t>序号</w:t>
            </w:r>
          </w:p>
        </w:tc>
        <w:tc>
          <w:tcPr>
            <w:tcW w:w="3462" w:type="dxa"/>
            <w:gridSpan w:val="2"/>
            <w:noWrap w:val="0"/>
            <w:vAlign w:val="center"/>
          </w:tcPr>
          <w:p w14:paraId="38DCC9AD">
            <w:pPr>
              <w:snapToGrid w:val="0"/>
              <w:jc w:val="center"/>
              <w:rPr>
                <w:rFonts w:hint="eastAsia"/>
                <w:color w:val="000000"/>
                <w:szCs w:val="21"/>
              </w:rPr>
            </w:pPr>
            <w:r>
              <w:rPr>
                <w:rFonts w:eastAsia="宋体"/>
                <w:color w:val="000000"/>
                <w:szCs w:val="21"/>
              </w:rPr>
              <w:t>检验项目</w:t>
            </w:r>
          </w:p>
        </w:tc>
        <w:tc>
          <w:tcPr>
            <w:tcW w:w="2095" w:type="dxa"/>
            <w:noWrap w:val="0"/>
            <w:vAlign w:val="center"/>
          </w:tcPr>
          <w:p w14:paraId="2D1ECE50">
            <w:pPr>
              <w:snapToGrid w:val="0"/>
              <w:jc w:val="center"/>
              <w:rPr>
                <w:rFonts w:hint="eastAsia" w:eastAsia="宋体"/>
                <w:color w:val="000000"/>
                <w:szCs w:val="21"/>
              </w:rPr>
            </w:pPr>
            <w:r>
              <w:rPr>
                <w:rFonts w:hint="eastAsia" w:eastAsia="宋体"/>
                <w:color w:val="000000"/>
                <w:szCs w:val="21"/>
              </w:rPr>
              <w:t>检验依据</w:t>
            </w:r>
          </w:p>
        </w:tc>
        <w:tc>
          <w:tcPr>
            <w:tcW w:w="3013" w:type="dxa"/>
            <w:noWrap w:val="0"/>
            <w:vAlign w:val="center"/>
          </w:tcPr>
          <w:p w14:paraId="362FA277">
            <w:pPr>
              <w:snapToGrid w:val="0"/>
              <w:jc w:val="center"/>
              <w:rPr>
                <w:rFonts w:eastAsia="宋体"/>
                <w:color w:val="000000"/>
                <w:szCs w:val="21"/>
              </w:rPr>
            </w:pPr>
            <w:r>
              <w:rPr>
                <w:rFonts w:eastAsia="宋体"/>
                <w:color w:val="000000"/>
                <w:szCs w:val="21"/>
              </w:rPr>
              <w:t>检验方法</w:t>
            </w:r>
          </w:p>
        </w:tc>
      </w:tr>
      <w:tr w14:paraId="0E1DA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shd w:val="clear" w:color="auto" w:fill="auto"/>
            <w:noWrap w:val="0"/>
            <w:vAlign w:val="center"/>
          </w:tcPr>
          <w:p w14:paraId="774596C6">
            <w:pPr>
              <w:snapToGrid w:val="0"/>
              <w:jc w:val="center"/>
              <w:rPr>
                <w:rFonts w:eastAsia="宋体"/>
                <w:color w:val="000000"/>
                <w:szCs w:val="21"/>
              </w:rPr>
            </w:pPr>
            <w:r>
              <w:rPr>
                <w:rFonts w:eastAsia="宋体"/>
                <w:color w:val="000000"/>
                <w:szCs w:val="21"/>
              </w:rPr>
              <w:t>1</w:t>
            </w:r>
          </w:p>
        </w:tc>
        <w:tc>
          <w:tcPr>
            <w:tcW w:w="3462" w:type="dxa"/>
            <w:gridSpan w:val="2"/>
            <w:shd w:val="clear" w:color="auto" w:fill="auto"/>
            <w:noWrap w:val="0"/>
            <w:vAlign w:val="center"/>
          </w:tcPr>
          <w:p w14:paraId="06F94604">
            <w:pPr>
              <w:adjustRightInd w:val="0"/>
              <w:snapToGrid w:val="0"/>
              <w:jc w:val="center"/>
              <w:rPr>
                <w:szCs w:val="21"/>
              </w:rPr>
            </w:pPr>
            <w:r>
              <w:rPr>
                <w:rFonts w:eastAsia="宋体"/>
                <w:color w:val="000000"/>
                <w:szCs w:val="21"/>
              </w:rPr>
              <w:t>纤维</w:t>
            </w:r>
            <w:r>
              <w:rPr>
                <w:rFonts w:hint="eastAsia" w:eastAsia="宋体"/>
                <w:color w:val="000000"/>
                <w:szCs w:val="21"/>
              </w:rPr>
              <w:t>成份及</w:t>
            </w:r>
            <w:r>
              <w:rPr>
                <w:rFonts w:eastAsia="宋体"/>
                <w:color w:val="000000"/>
                <w:szCs w:val="21"/>
              </w:rPr>
              <w:t>含量</w:t>
            </w:r>
          </w:p>
        </w:tc>
        <w:tc>
          <w:tcPr>
            <w:tcW w:w="2095" w:type="dxa"/>
            <w:shd w:val="clear" w:color="auto" w:fill="auto"/>
            <w:noWrap w:val="0"/>
            <w:vAlign w:val="center"/>
          </w:tcPr>
          <w:p w14:paraId="5712B45C">
            <w:pPr>
              <w:adjustRightInd w:val="0"/>
              <w:snapToGrid w:val="0"/>
              <w:jc w:val="center"/>
              <w:rPr>
                <w:szCs w:val="21"/>
              </w:rPr>
            </w:pPr>
            <w:r>
              <w:rPr>
                <w:szCs w:val="21"/>
              </w:rPr>
              <w:t>GB/T 29862—2013</w:t>
            </w:r>
          </w:p>
          <w:p w14:paraId="676FEEA1">
            <w:pPr>
              <w:snapToGrid w:val="0"/>
              <w:jc w:val="center"/>
              <w:rPr>
                <w:szCs w:val="21"/>
              </w:rPr>
            </w:pPr>
            <w:bookmarkStart w:id="0" w:name="OLE_LINK2"/>
            <w:r>
              <w:rPr>
                <w:rFonts w:hint="eastAsia" w:ascii="宋体" w:hAnsi="宋体" w:eastAsia="宋体" w:cs="宋体"/>
                <w:szCs w:val="21"/>
              </w:rPr>
              <w:t>明示</w:t>
            </w:r>
            <w:r>
              <w:rPr>
                <w:szCs w:val="21"/>
              </w:rPr>
              <w:t>产品标准</w:t>
            </w:r>
            <w:bookmarkEnd w:id="0"/>
          </w:p>
        </w:tc>
        <w:tc>
          <w:tcPr>
            <w:tcW w:w="3013" w:type="dxa"/>
            <w:shd w:val="clear" w:color="auto" w:fill="FFFFFF"/>
            <w:noWrap w:val="0"/>
            <w:vAlign w:val="center"/>
          </w:tcPr>
          <w:p w14:paraId="0248F509">
            <w:pPr>
              <w:snapToGrid w:val="0"/>
              <w:jc w:val="center"/>
              <w:rPr>
                <w:rFonts w:eastAsia="宋体"/>
                <w:szCs w:val="21"/>
              </w:rPr>
            </w:pPr>
            <w:r>
              <w:rPr>
                <w:rFonts w:eastAsia="宋体"/>
                <w:szCs w:val="21"/>
              </w:rPr>
              <w:t>FZ/T 01057.1</w:t>
            </w:r>
            <w:r>
              <w:t xml:space="preserve"> </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szCs w:val="21"/>
              </w:rPr>
              <w:t>—</w:t>
            </w:r>
            <w:r>
              <w:rPr>
                <w:rFonts w:eastAsia="宋体"/>
              </w:rPr>
              <w:t>2007</w:t>
            </w:r>
            <w:r>
              <w:rPr>
                <w:rFonts w:eastAsia="宋体"/>
                <w:szCs w:val="21"/>
              </w:rPr>
              <w:fldChar w:fldCharType="end"/>
            </w:r>
          </w:p>
          <w:p w14:paraId="60BF2C89">
            <w:pPr>
              <w:snapToGrid w:val="0"/>
              <w:jc w:val="center"/>
              <w:rPr>
                <w:rFonts w:eastAsia="宋体"/>
                <w:szCs w:val="21"/>
              </w:rPr>
            </w:pPr>
            <w:r>
              <w:rPr>
                <w:rFonts w:eastAsia="宋体"/>
                <w:szCs w:val="21"/>
              </w:rPr>
              <w:t>FZ/T 01057.2</w:t>
            </w:r>
            <w:r>
              <w:t xml:space="preserve"> </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—2007</w:t>
            </w:r>
            <w:r>
              <w:rPr>
                <w:rFonts w:eastAsia="宋体"/>
                <w:szCs w:val="21"/>
              </w:rPr>
              <w:fldChar w:fldCharType="end"/>
            </w:r>
          </w:p>
          <w:p w14:paraId="3AA3D265">
            <w:pPr>
              <w:snapToGrid w:val="0"/>
              <w:jc w:val="center"/>
              <w:rPr>
                <w:rFonts w:eastAsia="宋体"/>
                <w:szCs w:val="21"/>
              </w:rPr>
            </w:pPr>
            <w:r>
              <w:rPr>
                <w:rFonts w:eastAsia="宋体"/>
                <w:szCs w:val="21"/>
              </w:rPr>
              <w:t>FZ/T 01057.3</w:t>
            </w:r>
            <w:r>
              <w:t xml:space="preserve"> </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—2007</w:t>
            </w:r>
            <w:r>
              <w:rPr>
                <w:rFonts w:eastAsia="宋体"/>
                <w:szCs w:val="21"/>
              </w:rPr>
              <w:fldChar w:fldCharType="end"/>
            </w:r>
          </w:p>
          <w:p w14:paraId="2837ADA4">
            <w:pPr>
              <w:snapToGrid w:val="0"/>
              <w:jc w:val="center"/>
              <w:rPr>
                <w:rFonts w:eastAsia="宋体"/>
                <w:szCs w:val="21"/>
              </w:rPr>
            </w:pPr>
            <w:r>
              <w:rPr>
                <w:rFonts w:eastAsia="宋体"/>
                <w:szCs w:val="21"/>
              </w:rPr>
              <w:t>FZ/T 01057.4</w:t>
            </w:r>
            <w:r>
              <w:t xml:space="preserve"> </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—2007</w:t>
            </w:r>
            <w:r>
              <w:rPr>
                <w:rFonts w:eastAsia="宋体"/>
                <w:szCs w:val="21"/>
              </w:rPr>
              <w:fldChar w:fldCharType="end"/>
            </w:r>
          </w:p>
          <w:p w14:paraId="49A25D8D">
            <w:pPr>
              <w:snapToGrid w:val="0"/>
              <w:jc w:val="center"/>
              <w:rPr>
                <w:rFonts w:eastAsia="宋体"/>
                <w:szCs w:val="21"/>
              </w:rPr>
            </w:pPr>
            <w:r>
              <w:rPr>
                <w:rFonts w:eastAsia="宋体"/>
                <w:szCs w:val="21"/>
              </w:rPr>
              <w:t>FZ/T 01057.6</w:t>
            </w:r>
            <w:r>
              <w:t xml:space="preserve"> </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—2007</w:t>
            </w:r>
            <w:r>
              <w:rPr>
                <w:rFonts w:eastAsia="宋体"/>
                <w:szCs w:val="21"/>
              </w:rPr>
              <w:fldChar w:fldCharType="end"/>
            </w:r>
          </w:p>
          <w:p w14:paraId="57456FA6">
            <w:pPr>
              <w:snapToGrid w:val="0"/>
              <w:jc w:val="center"/>
              <w:rPr>
                <w:rFonts w:eastAsia="宋体"/>
                <w:szCs w:val="21"/>
              </w:rPr>
            </w:pPr>
            <w:r>
              <w:rPr>
                <w:rFonts w:eastAsia="宋体"/>
                <w:szCs w:val="21"/>
              </w:rPr>
              <w:t>GB/T 2910.1</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—2009</w:t>
            </w:r>
            <w:r>
              <w:rPr>
                <w:rFonts w:eastAsia="宋体"/>
                <w:szCs w:val="21"/>
              </w:rPr>
              <w:fldChar w:fldCharType="end"/>
            </w:r>
          </w:p>
          <w:p w14:paraId="4FCEDF08">
            <w:pPr>
              <w:snapToGrid w:val="0"/>
              <w:jc w:val="center"/>
              <w:rPr>
                <w:rFonts w:eastAsia="宋体"/>
                <w:szCs w:val="21"/>
              </w:rPr>
            </w:pPr>
            <w:r>
              <w:rPr>
                <w:rFonts w:eastAsia="宋体"/>
                <w:szCs w:val="21"/>
              </w:rPr>
              <w:t>GB/T 2910.2</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—2009</w:t>
            </w:r>
            <w:r>
              <w:rPr>
                <w:rFonts w:eastAsia="宋体"/>
                <w:szCs w:val="21"/>
              </w:rPr>
              <w:fldChar w:fldCharType="end"/>
            </w:r>
          </w:p>
          <w:p w14:paraId="3DA52C84">
            <w:pPr>
              <w:snapToGrid w:val="0"/>
              <w:jc w:val="center"/>
              <w:rPr>
                <w:rFonts w:eastAsia="宋体"/>
                <w:szCs w:val="21"/>
              </w:rPr>
            </w:pPr>
            <w:r>
              <w:rPr>
                <w:rFonts w:eastAsia="宋体"/>
                <w:szCs w:val="21"/>
              </w:rPr>
              <w:t>GB/T 2910.3</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—2009</w:t>
            </w:r>
            <w:r>
              <w:rPr>
                <w:rFonts w:eastAsia="宋体"/>
                <w:szCs w:val="21"/>
              </w:rPr>
              <w:fldChar w:fldCharType="end"/>
            </w:r>
          </w:p>
          <w:p w14:paraId="202A5FE5">
            <w:pPr>
              <w:snapToGrid w:val="0"/>
              <w:jc w:val="center"/>
              <w:rPr>
                <w:rFonts w:eastAsia="宋体"/>
                <w:szCs w:val="21"/>
              </w:rPr>
            </w:pPr>
            <w:r>
              <w:rPr>
                <w:rFonts w:eastAsia="宋体"/>
                <w:szCs w:val="21"/>
              </w:rPr>
              <w:t>GB/T 2910.4</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—2022</w:t>
            </w:r>
            <w:r>
              <w:rPr>
                <w:rFonts w:eastAsia="宋体"/>
                <w:szCs w:val="21"/>
              </w:rPr>
              <w:fldChar w:fldCharType="end"/>
            </w:r>
          </w:p>
          <w:p w14:paraId="017A88D8">
            <w:pPr>
              <w:snapToGrid w:val="0"/>
              <w:jc w:val="center"/>
              <w:rPr>
                <w:rFonts w:eastAsia="宋体"/>
                <w:szCs w:val="21"/>
              </w:rPr>
            </w:pPr>
            <w:r>
              <w:rPr>
                <w:rFonts w:eastAsia="宋体"/>
                <w:szCs w:val="21"/>
              </w:rPr>
              <w:t>GB/T 2910.6</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—2009</w:t>
            </w:r>
            <w:r>
              <w:rPr>
                <w:rFonts w:eastAsia="宋体"/>
                <w:szCs w:val="21"/>
              </w:rPr>
              <w:fldChar w:fldCharType="end"/>
            </w:r>
          </w:p>
          <w:p w14:paraId="6B7A71AE">
            <w:pPr>
              <w:snapToGrid w:val="0"/>
              <w:jc w:val="center"/>
              <w:rPr>
                <w:rFonts w:eastAsia="宋体"/>
                <w:szCs w:val="21"/>
              </w:rPr>
            </w:pPr>
            <w:r>
              <w:rPr>
                <w:rFonts w:eastAsia="宋体"/>
                <w:szCs w:val="21"/>
              </w:rPr>
              <w:t>GB/T 2910.7</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—2009</w:t>
            </w:r>
            <w:r>
              <w:rPr>
                <w:rFonts w:eastAsia="宋体"/>
                <w:szCs w:val="21"/>
              </w:rPr>
              <w:fldChar w:fldCharType="end"/>
            </w:r>
          </w:p>
          <w:p w14:paraId="053B62B8">
            <w:pPr>
              <w:snapToGrid w:val="0"/>
              <w:jc w:val="center"/>
              <w:rPr>
                <w:rFonts w:eastAsia="宋体"/>
                <w:szCs w:val="21"/>
              </w:rPr>
            </w:pPr>
            <w:r>
              <w:rPr>
                <w:rFonts w:eastAsia="宋体"/>
                <w:szCs w:val="21"/>
              </w:rPr>
              <w:t>GB/T 2910.8</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—2009</w:t>
            </w:r>
            <w:r>
              <w:rPr>
                <w:rFonts w:eastAsia="宋体"/>
                <w:szCs w:val="21"/>
              </w:rPr>
              <w:fldChar w:fldCharType="end"/>
            </w:r>
          </w:p>
          <w:p w14:paraId="3032A680">
            <w:pPr>
              <w:snapToGrid w:val="0"/>
              <w:jc w:val="center"/>
              <w:rPr>
                <w:rFonts w:eastAsia="宋体"/>
                <w:szCs w:val="21"/>
              </w:rPr>
            </w:pPr>
            <w:r>
              <w:rPr>
                <w:rFonts w:eastAsia="宋体"/>
                <w:szCs w:val="21"/>
              </w:rPr>
              <w:t>GB/T 2910.11</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w:t>
            </w:r>
            <w:r>
              <w:rPr>
                <w:rFonts w:hint="eastAsia" w:eastAsia="宋体"/>
              </w:rPr>
              <w:t>24</w:t>
            </w:r>
            <w:r>
              <w:rPr>
                <w:rFonts w:eastAsia="宋体"/>
                <w:szCs w:val="21"/>
              </w:rPr>
              <w:fldChar w:fldCharType="end"/>
            </w:r>
          </w:p>
          <w:p w14:paraId="4F62C568">
            <w:pPr>
              <w:snapToGrid w:val="0"/>
              <w:jc w:val="center"/>
              <w:rPr>
                <w:rFonts w:eastAsia="宋体"/>
                <w:szCs w:val="21"/>
              </w:rPr>
            </w:pPr>
            <w:r>
              <w:rPr>
                <w:rFonts w:eastAsia="宋体"/>
                <w:szCs w:val="21"/>
              </w:rPr>
              <w:t>GB/T 2910.12</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—2023</w:t>
            </w:r>
            <w:r>
              <w:rPr>
                <w:rFonts w:eastAsia="宋体"/>
                <w:szCs w:val="21"/>
              </w:rPr>
              <w:fldChar w:fldCharType="end"/>
            </w:r>
          </w:p>
          <w:p w14:paraId="42AA651E">
            <w:pPr>
              <w:snapToGrid w:val="0"/>
              <w:jc w:val="center"/>
              <w:rPr>
                <w:rFonts w:eastAsia="宋体"/>
                <w:szCs w:val="21"/>
              </w:rPr>
            </w:pPr>
            <w:r>
              <w:rPr>
                <w:rFonts w:eastAsia="宋体"/>
                <w:szCs w:val="21"/>
              </w:rPr>
              <w:t>GB/T 2910.18</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—2009</w:t>
            </w:r>
            <w:r>
              <w:rPr>
                <w:rFonts w:eastAsia="宋体"/>
                <w:szCs w:val="21"/>
              </w:rPr>
              <w:fldChar w:fldCharType="end"/>
            </w:r>
          </w:p>
          <w:p w14:paraId="4764F068">
            <w:pPr>
              <w:snapToGrid w:val="0"/>
              <w:jc w:val="center"/>
              <w:rPr>
                <w:rFonts w:eastAsia="宋体"/>
                <w:szCs w:val="21"/>
              </w:rPr>
            </w:pPr>
            <w:r>
              <w:rPr>
                <w:rFonts w:eastAsia="宋体"/>
                <w:szCs w:val="21"/>
              </w:rPr>
              <w:t>GB/T 2910.20</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—2009</w:t>
            </w:r>
            <w:r>
              <w:rPr>
                <w:rFonts w:eastAsia="宋体"/>
                <w:szCs w:val="21"/>
              </w:rPr>
              <w:fldChar w:fldCharType="end"/>
            </w:r>
          </w:p>
          <w:p w14:paraId="1621FDCD">
            <w:pPr>
              <w:snapToGrid w:val="0"/>
              <w:jc w:val="center"/>
              <w:rPr>
                <w:rFonts w:eastAsia="宋体"/>
                <w:szCs w:val="21"/>
              </w:rPr>
            </w:pPr>
            <w:r>
              <w:rPr>
                <w:rFonts w:eastAsia="宋体"/>
                <w:szCs w:val="21"/>
              </w:rPr>
              <w:t>GB/T 2910.22</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—2009</w:t>
            </w:r>
            <w:r>
              <w:rPr>
                <w:rFonts w:eastAsia="宋体"/>
                <w:szCs w:val="21"/>
              </w:rPr>
              <w:fldChar w:fldCharType="end"/>
            </w:r>
          </w:p>
          <w:p w14:paraId="6EC346BB">
            <w:pPr>
              <w:snapToGrid w:val="0"/>
              <w:jc w:val="center"/>
              <w:rPr>
                <w:rFonts w:eastAsia="宋体"/>
                <w:szCs w:val="21"/>
              </w:rPr>
            </w:pPr>
            <w:r>
              <w:rPr>
                <w:rFonts w:eastAsia="宋体"/>
                <w:szCs w:val="21"/>
              </w:rPr>
              <w:t>GB/T 2910.101—2009</w:t>
            </w:r>
          </w:p>
          <w:p w14:paraId="7379B992">
            <w:pPr>
              <w:snapToGrid w:val="0"/>
              <w:jc w:val="center"/>
              <w:rPr>
                <w:rFonts w:eastAsia="宋体"/>
                <w:szCs w:val="21"/>
              </w:rPr>
            </w:pPr>
            <w:r>
              <w:rPr>
                <w:rFonts w:eastAsia="宋体"/>
                <w:szCs w:val="21"/>
              </w:rPr>
              <w:t>FZ/T 01101</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—2008</w:t>
            </w:r>
            <w:r>
              <w:rPr>
                <w:rFonts w:eastAsia="宋体"/>
                <w:szCs w:val="21"/>
              </w:rPr>
              <w:fldChar w:fldCharType="end"/>
            </w:r>
          </w:p>
          <w:p w14:paraId="1B474BBD">
            <w:pPr>
              <w:snapToGrid w:val="0"/>
              <w:jc w:val="center"/>
              <w:rPr>
                <w:rFonts w:eastAsia="宋体"/>
                <w:szCs w:val="21"/>
              </w:rPr>
            </w:pPr>
            <w:r>
              <w:rPr>
                <w:rFonts w:eastAsia="宋体"/>
                <w:szCs w:val="21"/>
              </w:rPr>
              <w:t>FZ/T 01112</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—2012</w:t>
            </w:r>
            <w:r>
              <w:rPr>
                <w:rFonts w:eastAsia="宋体"/>
                <w:szCs w:val="21"/>
              </w:rPr>
              <w:fldChar w:fldCharType="end"/>
            </w:r>
          </w:p>
          <w:p w14:paraId="797080BF">
            <w:pPr>
              <w:snapToGrid w:val="0"/>
              <w:jc w:val="center"/>
              <w:rPr>
                <w:rFonts w:hint="eastAsia" w:eastAsia="宋体"/>
                <w:szCs w:val="21"/>
              </w:rPr>
            </w:pPr>
            <w:r>
              <w:rPr>
                <w:rFonts w:hint="eastAsia" w:eastAsia="宋体"/>
                <w:szCs w:val="21"/>
              </w:rPr>
              <w:t>FZ/T 01159—2022</w:t>
            </w:r>
          </w:p>
          <w:p w14:paraId="354DF918">
            <w:pPr>
              <w:snapToGrid w:val="0"/>
              <w:jc w:val="center"/>
              <w:rPr>
                <w:rFonts w:eastAsia="宋体"/>
                <w:szCs w:val="21"/>
              </w:rPr>
            </w:pPr>
            <w:r>
              <w:rPr>
                <w:rFonts w:eastAsia="宋体"/>
                <w:szCs w:val="21"/>
              </w:rPr>
              <w:t>FZ/T 01026</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—2017</w:t>
            </w:r>
            <w:r>
              <w:rPr>
                <w:rFonts w:eastAsia="宋体"/>
                <w:szCs w:val="21"/>
              </w:rPr>
              <w:fldChar w:fldCharType="end"/>
            </w:r>
          </w:p>
          <w:p w14:paraId="337F5F33">
            <w:pPr>
              <w:snapToGrid w:val="0"/>
              <w:jc w:val="center"/>
              <w:rPr>
                <w:rFonts w:eastAsia="宋体"/>
                <w:szCs w:val="21"/>
              </w:rPr>
            </w:pPr>
            <w:r>
              <w:rPr>
                <w:rFonts w:eastAsia="宋体"/>
                <w:szCs w:val="21"/>
              </w:rPr>
              <w:t>FZ/T 30003</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—2009</w:t>
            </w:r>
            <w:r>
              <w:rPr>
                <w:rFonts w:eastAsia="宋体"/>
                <w:szCs w:val="21"/>
              </w:rPr>
              <w:fldChar w:fldCharType="end"/>
            </w:r>
          </w:p>
          <w:p w14:paraId="66B090F9">
            <w:pPr>
              <w:snapToGrid w:val="0"/>
              <w:jc w:val="center"/>
              <w:rPr>
                <w:rFonts w:hint="eastAsia" w:eastAsia="宋体"/>
                <w:szCs w:val="21"/>
              </w:rPr>
            </w:pPr>
            <w:r>
              <w:rPr>
                <w:rFonts w:eastAsia="宋体"/>
                <w:szCs w:val="21"/>
              </w:rPr>
              <w:t>FZ/T 30003—20</w:t>
            </w:r>
            <w:r>
              <w:rPr>
                <w:rFonts w:hint="eastAsia" w:eastAsia="宋体"/>
                <w:szCs w:val="21"/>
              </w:rPr>
              <w:t>24</w:t>
            </w:r>
          </w:p>
          <w:p w14:paraId="134A11DF">
            <w:pPr>
              <w:snapToGrid w:val="0"/>
              <w:jc w:val="center"/>
              <w:rPr>
                <w:rFonts w:eastAsia="宋体"/>
                <w:szCs w:val="21"/>
              </w:rPr>
            </w:pPr>
            <w:r>
              <w:rPr>
                <w:rFonts w:eastAsia="宋体"/>
                <w:szCs w:val="21"/>
              </w:rPr>
              <w:t>GB/T 16988</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—2013</w:t>
            </w:r>
            <w:r>
              <w:rPr>
                <w:rFonts w:eastAsia="宋体"/>
                <w:szCs w:val="21"/>
              </w:rPr>
              <w:fldChar w:fldCharType="end"/>
            </w:r>
            <w:r>
              <w:rPr>
                <w:rFonts w:eastAsia="宋体"/>
                <w:szCs w:val="21"/>
              </w:rPr>
              <w:t>等</w:t>
            </w:r>
          </w:p>
        </w:tc>
      </w:tr>
      <w:tr w14:paraId="2BA93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noWrap w:val="0"/>
            <w:vAlign w:val="center"/>
          </w:tcPr>
          <w:p w14:paraId="5A3CC34E">
            <w:pPr>
              <w:snapToGrid w:val="0"/>
              <w:jc w:val="center"/>
              <w:rPr>
                <w:rFonts w:eastAsia="宋体"/>
                <w:color w:val="000000"/>
                <w:szCs w:val="21"/>
              </w:rPr>
            </w:pPr>
            <w:r>
              <w:rPr>
                <w:rFonts w:eastAsia="宋体"/>
                <w:color w:val="000000"/>
                <w:szCs w:val="21"/>
              </w:rPr>
              <w:t>2</w:t>
            </w:r>
          </w:p>
        </w:tc>
        <w:tc>
          <w:tcPr>
            <w:tcW w:w="3462" w:type="dxa"/>
            <w:gridSpan w:val="2"/>
            <w:noWrap w:val="0"/>
            <w:vAlign w:val="center"/>
          </w:tcPr>
          <w:p w14:paraId="7F5AA247">
            <w:pPr>
              <w:adjustRightInd w:val="0"/>
              <w:snapToGrid w:val="0"/>
              <w:jc w:val="center"/>
              <w:rPr>
                <w:szCs w:val="21"/>
              </w:rPr>
            </w:pPr>
            <w:r>
              <w:rPr>
                <w:rFonts w:eastAsia="宋体"/>
                <w:color w:val="000000"/>
                <w:szCs w:val="21"/>
              </w:rPr>
              <w:t>甲醛含量</w:t>
            </w:r>
          </w:p>
        </w:tc>
        <w:tc>
          <w:tcPr>
            <w:tcW w:w="2095" w:type="dxa"/>
            <w:noWrap w:val="0"/>
            <w:vAlign w:val="center"/>
          </w:tcPr>
          <w:p w14:paraId="20306876">
            <w:pPr>
              <w:adjustRightInd w:val="0"/>
              <w:snapToGrid w:val="0"/>
              <w:jc w:val="center"/>
              <w:rPr>
                <w:szCs w:val="21"/>
              </w:rPr>
            </w:pPr>
            <w:r>
              <w:rPr>
                <w:szCs w:val="21"/>
              </w:rPr>
              <w:t>GB 18401—2010</w:t>
            </w:r>
          </w:p>
          <w:p w14:paraId="714FAF22">
            <w:pPr>
              <w:snapToGrid w:val="0"/>
              <w:jc w:val="center"/>
              <w:rPr>
                <w:rFonts w:eastAsia="等线"/>
                <w:szCs w:val="21"/>
              </w:rPr>
            </w:pPr>
            <w:r>
              <w:rPr>
                <w:szCs w:val="21"/>
              </w:rPr>
              <w:t>GB 31701—2015</w:t>
            </w:r>
          </w:p>
          <w:p w14:paraId="1CB62918">
            <w:pPr>
              <w:snapToGrid w:val="0"/>
              <w:jc w:val="center"/>
              <w:rPr>
                <w:rFonts w:hint="eastAsia" w:eastAsia="等线"/>
                <w:szCs w:val="21"/>
              </w:rPr>
            </w:pPr>
            <w:r>
              <w:rPr>
                <w:rFonts w:hint="eastAsia" w:ascii="宋体" w:hAnsi="宋体" w:eastAsia="宋体" w:cs="宋体"/>
                <w:szCs w:val="21"/>
              </w:rPr>
              <w:t>明示</w:t>
            </w:r>
            <w:r>
              <w:rPr>
                <w:szCs w:val="21"/>
              </w:rPr>
              <w:t>产品标准</w:t>
            </w:r>
          </w:p>
        </w:tc>
        <w:tc>
          <w:tcPr>
            <w:tcW w:w="3013" w:type="dxa"/>
            <w:noWrap w:val="0"/>
            <w:vAlign w:val="center"/>
          </w:tcPr>
          <w:p w14:paraId="276FB9E8">
            <w:pPr>
              <w:snapToGrid w:val="0"/>
              <w:jc w:val="center"/>
              <w:rPr>
                <w:rFonts w:eastAsia="宋体"/>
                <w:szCs w:val="21"/>
              </w:rPr>
            </w:pPr>
            <w:r>
              <w:rPr>
                <w:rFonts w:eastAsia="宋体"/>
                <w:szCs w:val="21"/>
              </w:rPr>
              <w:t>GB/T 2912.1</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—2009</w:t>
            </w:r>
            <w:r>
              <w:rPr>
                <w:rFonts w:eastAsia="宋体"/>
                <w:szCs w:val="21"/>
              </w:rPr>
              <w:fldChar w:fldCharType="end"/>
            </w:r>
          </w:p>
        </w:tc>
      </w:tr>
      <w:tr w14:paraId="37631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noWrap w:val="0"/>
            <w:vAlign w:val="center"/>
          </w:tcPr>
          <w:p w14:paraId="34BA29D5">
            <w:pPr>
              <w:snapToGrid w:val="0"/>
              <w:jc w:val="center"/>
              <w:rPr>
                <w:rFonts w:eastAsia="宋体"/>
                <w:color w:val="000000"/>
                <w:szCs w:val="21"/>
              </w:rPr>
            </w:pPr>
            <w:r>
              <w:rPr>
                <w:rFonts w:eastAsia="宋体"/>
                <w:color w:val="000000"/>
                <w:szCs w:val="21"/>
              </w:rPr>
              <w:t>3</w:t>
            </w:r>
          </w:p>
        </w:tc>
        <w:tc>
          <w:tcPr>
            <w:tcW w:w="3462" w:type="dxa"/>
            <w:gridSpan w:val="2"/>
            <w:noWrap w:val="0"/>
            <w:vAlign w:val="center"/>
          </w:tcPr>
          <w:p w14:paraId="6B10C3CA">
            <w:pPr>
              <w:adjustRightInd w:val="0"/>
              <w:snapToGrid w:val="0"/>
              <w:jc w:val="center"/>
              <w:rPr>
                <w:szCs w:val="21"/>
              </w:rPr>
            </w:pPr>
            <w:r>
              <w:rPr>
                <w:rFonts w:eastAsia="宋体"/>
                <w:color w:val="000000"/>
                <w:szCs w:val="21"/>
              </w:rPr>
              <w:t>pH值</w:t>
            </w:r>
          </w:p>
        </w:tc>
        <w:tc>
          <w:tcPr>
            <w:tcW w:w="2095" w:type="dxa"/>
            <w:noWrap w:val="0"/>
            <w:vAlign w:val="center"/>
          </w:tcPr>
          <w:p w14:paraId="5AEE01F2">
            <w:pPr>
              <w:adjustRightInd w:val="0"/>
              <w:snapToGrid w:val="0"/>
              <w:jc w:val="center"/>
              <w:rPr>
                <w:szCs w:val="21"/>
              </w:rPr>
            </w:pPr>
            <w:r>
              <w:rPr>
                <w:szCs w:val="21"/>
              </w:rPr>
              <w:t>GB 18401—2010</w:t>
            </w:r>
          </w:p>
          <w:p w14:paraId="4F685CB6">
            <w:pPr>
              <w:snapToGrid w:val="0"/>
              <w:jc w:val="center"/>
              <w:rPr>
                <w:rFonts w:eastAsia="等线"/>
                <w:szCs w:val="21"/>
              </w:rPr>
            </w:pPr>
            <w:r>
              <w:rPr>
                <w:szCs w:val="21"/>
              </w:rPr>
              <w:t>GB 31701—2015</w:t>
            </w:r>
          </w:p>
          <w:p w14:paraId="7BC7B157">
            <w:pPr>
              <w:snapToGrid w:val="0"/>
              <w:jc w:val="center"/>
              <w:rPr>
                <w:rFonts w:hint="eastAsia" w:eastAsia="等线"/>
                <w:szCs w:val="21"/>
              </w:rPr>
            </w:pPr>
            <w:r>
              <w:rPr>
                <w:rFonts w:hint="eastAsia" w:ascii="宋体" w:hAnsi="宋体" w:eastAsia="宋体" w:cs="宋体"/>
                <w:szCs w:val="21"/>
              </w:rPr>
              <w:t>明示</w:t>
            </w:r>
            <w:r>
              <w:rPr>
                <w:szCs w:val="21"/>
              </w:rPr>
              <w:t>产品标准</w:t>
            </w:r>
          </w:p>
        </w:tc>
        <w:tc>
          <w:tcPr>
            <w:tcW w:w="3013" w:type="dxa"/>
            <w:noWrap w:val="0"/>
            <w:vAlign w:val="center"/>
          </w:tcPr>
          <w:p w14:paraId="0BAABEEA">
            <w:pPr>
              <w:snapToGrid w:val="0"/>
              <w:jc w:val="center"/>
              <w:rPr>
                <w:rFonts w:eastAsia="宋体"/>
                <w:szCs w:val="21"/>
              </w:rPr>
            </w:pPr>
            <w:r>
              <w:rPr>
                <w:rFonts w:eastAsia="宋体"/>
                <w:szCs w:val="21"/>
              </w:rPr>
              <w:t>GB/T 7573</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—2009</w:t>
            </w:r>
            <w:r>
              <w:rPr>
                <w:rFonts w:eastAsia="宋体"/>
                <w:szCs w:val="21"/>
              </w:rPr>
              <w:fldChar w:fldCharType="end"/>
            </w:r>
          </w:p>
        </w:tc>
      </w:tr>
      <w:tr w14:paraId="4077F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noWrap w:val="0"/>
            <w:vAlign w:val="center"/>
          </w:tcPr>
          <w:p w14:paraId="02ABF0D6">
            <w:pPr>
              <w:snapToGrid w:val="0"/>
              <w:jc w:val="center"/>
              <w:rPr>
                <w:rFonts w:eastAsia="宋体"/>
                <w:color w:val="000000"/>
                <w:szCs w:val="21"/>
              </w:rPr>
            </w:pPr>
            <w:r>
              <w:rPr>
                <w:rFonts w:eastAsia="宋体"/>
                <w:color w:val="000000"/>
                <w:szCs w:val="21"/>
              </w:rPr>
              <w:t>4</w:t>
            </w:r>
          </w:p>
        </w:tc>
        <w:tc>
          <w:tcPr>
            <w:tcW w:w="3462" w:type="dxa"/>
            <w:gridSpan w:val="2"/>
            <w:noWrap w:val="0"/>
            <w:vAlign w:val="center"/>
          </w:tcPr>
          <w:p w14:paraId="168FC4CF">
            <w:pPr>
              <w:adjustRightInd w:val="0"/>
              <w:snapToGrid w:val="0"/>
              <w:jc w:val="center"/>
              <w:rPr>
                <w:szCs w:val="21"/>
              </w:rPr>
            </w:pPr>
            <w:r>
              <w:rPr>
                <w:rFonts w:ascii="宋体" w:hAnsi="宋体" w:eastAsia="宋体"/>
                <w:color w:val="000000"/>
                <w:szCs w:val="21"/>
              </w:rPr>
              <w:t>可</w:t>
            </w:r>
            <w:r>
              <w:rPr>
                <w:rFonts w:eastAsia="宋体"/>
                <w:color w:val="000000"/>
                <w:szCs w:val="21"/>
              </w:rPr>
              <w:t>分解致癌芳香胺染料</w:t>
            </w:r>
          </w:p>
        </w:tc>
        <w:tc>
          <w:tcPr>
            <w:tcW w:w="2095" w:type="dxa"/>
            <w:noWrap w:val="0"/>
            <w:vAlign w:val="center"/>
          </w:tcPr>
          <w:p w14:paraId="1C027F15">
            <w:pPr>
              <w:adjustRightInd w:val="0"/>
              <w:snapToGrid w:val="0"/>
              <w:jc w:val="center"/>
              <w:rPr>
                <w:szCs w:val="21"/>
              </w:rPr>
            </w:pPr>
            <w:r>
              <w:rPr>
                <w:szCs w:val="21"/>
              </w:rPr>
              <w:t>GB 18401—2010</w:t>
            </w:r>
          </w:p>
          <w:p w14:paraId="3D0CFFEF">
            <w:pPr>
              <w:snapToGrid w:val="0"/>
              <w:jc w:val="center"/>
              <w:rPr>
                <w:rFonts w:eastAsia="等线"/>
                <w:szCs w:val="21"/>
              </w:rPr>
            </w:pPr>
            <w:r>
              <w:rPr>
                <w:szCs w:val="21"/>
              </w:rPr>
              <w:t>GB 31701—2015</w:t>
            </w:r>
          </w:p>
          <w:p w14:paraId="5629ACFC">
            <w:pPr>
              <w:snapToGrid w:val="0"/>
              <w:jc w:val="center"/>
              <w:rPr>
                <w:rFonts w:hint="eastAsia" w:eastAsia="等线"/>
                <w:szCs w:val="21"/>
              </w:rPr>
            </w:pPr>
            <w:r>
              <w:rPr>
                <w:rFonts w:hint="eastAsia" w:ascii="宋体" w:hAnsi="宋体" w:eastAsia="宋体" w:cs="宋体"/>
                <w:szCs w:val="21"/>
              </w:rPr>
              <w:t>明示</w:t>
            </w:r>
            <w:r>
              <w:rPr>
                <w:szCs w:val="21"/>
              </w:rPr>
              <w:t>产品标准</w:t>
            </w:r>
          </w:p>
        </w:tc>
        <w:tc>
          <w:tcPr>
            <w:tcW w:w="3013" w:type="dxa"/>
            <w:noWrap w:val="0"/>
            <w:vAlign w:val="center"/>
          </w:tcPr>
          <w:p w14:paraId="7217E023">
            <w:pPr>
              <w:snapToGrid w:val="0"/>
              <w:jc w:val="center"/>
              <w:rPr>
                <w:rFonts w:eastAsia="宋体"/>
                <w:szCs w:val="21"/>
              </w:rPr>
            </w:pPr>
            <w:r>
              <w:rPr>
                <w:rFonts w:eastAsia="宋体"/>
                <w:szCs w:val="21"/>
              </w:rPr>
              <w:t>GB/T 23344</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—2009</w:t>
            </w:r>
            <w:r>
              <w:rPr>
                <w:rFonts w:eastAsia="宋体"/>
                <w:szCs w:val="21"/>
              </w:rPr>
              <w:fldChar w:fldCharType="end"/>
            </w:r>
          </w:p>
          <w:p w14:paraId="4F315575">
            <w:pPr>
              <w:snapToGrid w:val="0"/>
              <w:jc w:val="center"/>
              <w:rPr>
                <w:rFonts w:eastAsia="宋体"/>
                <w:szCs w:val="21"/>
              </w:rPr>
            </w:pPr>
            <w:r>
              <w:rPr>
                <w:rFonts w:eastAsia="宋体"/>
                <w:szCs w:val="21"/>
              </w:rPr>
              <w:t>GB/T 17592</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—202</w:t>
            </w:r>
            <w:r>
              <w:rPr>
                <w:rFonts w:eastAsia="宋体"/>
                <w:szCs w:val="21"/>
              </w:rPr>
              <w:fldChar w:fldCharType="end"/>
            </w:r>
            <w:r>
              <w:rPr>
                <w:rFonts w:eastAsia="宋体"/>
                <w:szCs w:val="21"/>
              </w:rPr>
              <w:t>4</w:t>
            </w:r>
          </w:p>
        </w:tc>
      </w:tr>
      <w:tr w14:paraId="1933C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noWrap w:val="0"/>
            <w:vAlign w:val="center"/>
          </w:tcPr>
          <w:p w14:paraId="78B4BDE9">
            <w:pPr>
              <w:snapToGrid w:val="0"/>
              <w:jc w:val="center"/>
              <w:rPr>
                <w:rFonts w:eastAsia="宋体"/>
                <w:color w:val="000000"/>
                <w:szCs w:val="21"/>
              </w:rPr>
            </w:pPr>
            <w:r>
              <w:rPr>
                <w:rFonts w:eastAsia="宋体"/>
                <w:color w:val="000000"/>
                <w:szCs w:val="21"/>
              </w:rPr>
              <w:t>5</w:t>
            </w:r>
          </w:p>
        </w:tc>
        <w:tc>
          <w:tcPr>
            <w:tcW w:w="3462" w:type="dxa"/>
            <w:gridSpan w:val="2"/>
            <w:noWrap w:val="0"/>
            <w:vAlign w:val="center"/>
          </w:tcPr>
          <w:p w14:paraId="498B178B">
            <w:pPr>
              <w:snapToGrid w:val="0"/>
              <w:jc w:val="center"/>
              <w:rPr>
                <w:szCs w:val="21"/>
              </w:rPr>
            </w:pPr>
            <w:r>
              <w:rPr>
                <w:rFonts w:hint="eastAsia" w:ascii="宋体" w:hAnsi="宋体" w:eastAsia="宋体"/>
                <w:color w:val="000000"/>
                <w:szCs w:val="21"/>
              </w:rPr>
              <w:t>异味</w:t>
            </w:r>
          </w:p>
        </w:tc>
        <w:tc>
          <w:tcPr>
            <w:tcW w:w="2095" w:type="dxa"/>
            <w:noWrap w:val="0"/>
            <w:vAlign w:val="center"/>
          </w:tcPr>
          <w:p w14:paraId="272AD8C9">
            <w:pPr>
              <w:snapToGrid w:val="0"/>
              <w:jc w:val="center"/>
              <w:rPr>
                <w:szCs w:val="21"/>
              </w:rPr>
            </w:pPr>
            <w:r>
              <w:rPr>
                <w:szCs w:val="21"/>
              </w:rPr>
              <w:t>GB 18401—2010</w:t>
            </w:r>
          </w:p>
          <w:p w14:paraId="6FF192C7">
            <w:pPr>
              <w:snapToGrid w:val="0"/>
              <w:jc w:val="center"/>
              <w:rPr>
                <w:rFonts w:eastAsia="等线"/>
                <w:szCs w:val="21"/>
              </w:rPr>
            </w:pPr>
            <w:r>
              <w:rPr>
                <w:szCs w:val="21"/>
              </w:rPr>
              <w:t>GB 31701—2015</w:t>
            </w:r>
          </w:p>
          <w:p w14:paraId="0D114CC9">
            <w:pPr>
              <w:snapToGrid w:val="0"/>
              <w:jc w:val="center"/>
              <w:rPr>
                <w:rFonts w:hint="eastAsia" w:eastAsia="等线"/>
                <w:szCs w:val="21"/>
              </w:rPr>
            </w:pPr>
            <w:r>
              <w:rPr>
                <w:rFonts w:hint="eastAsia" w:ascii="宋体" w:hAnsi="宋体" w:eastAsia="宋体" w:cs="宋体"/>
                <w:szCs w:val="21"/>
              </w:rPr>
              <w:t>明示</w:t>
            </w:r>
            <w:r>
              <w:rPr>
                <w:szCs w:val="21"/>
              </w:rPr>
              <w:t>产品标准</w:t>
            </w:r>
          </w:p>
        </w:tc>
        <w:tc>
          <w:tcPr>
            <w:tcW w:w="3013" w:type="dxa"/>
            <w:noWrap w:val="0"/>
            <w:vAlign w:val="center"/>
          </w:tcPr>
          <w:p w14:paraId="31CD5AEC">
            <w:pPr>
              <w:snapToGrid w:val="0"/>
              <w:jc w:val="center"/>
              <w:rPr>
                <w:rFonts w:eastAsia="宋体"/>
                <w:szCs w:val="21"/>
              </w:rPr>
            </w:pPr>
            <w:r>
              <w:rPr>
                <w:rFonts w:eastAsia="宋体"/>
                <w:szCs w:val="21"/>
              </w:rPr>
              <w:t>GB 18401</w:t>
            </w:r>
            <w:r>
              <w:rPr>
                <w:rFonts w:hint="eastAsia" w:eastAsia="宋体"/>
                <w:szCs w:val="21"/>
              </w:rPr>
              <w:t>—2010</w:t>
            </w:r>
            <w:r>
              <w:rPr>
                <w:rFonts w:eastAsia="宋体"/>
                <w:szCs w:val="21"/>
              </w:rPr>
              <w:t>条款6.7</w:t>
            </w:r>
          </w:p>
        </w:tc>
      </w:tr>
      <w:tr w14:paraId="77994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noWrap w:val="0"/>
            <w:vAlign w:val="center"/>
          </w:tcPr>
          <w:p w14:paraId="58EC560E">
            <w:pPr>
              <w:snapToGrid w:val="0"/>
              <w:jc w:val="center"/>
              <w:rPr>
                <w:rFonts w:eastAsia="宋体"/>
                <w:color w:val="000000"/>
                <w:szCs w:val="21"/>
              </w:rPr>
            </w:pPr>
            <w:r>
              <w:rPr>
                <w:rFonts w:eastAsia="宋体"/>
                <w:color w:val="000000"/>
                <w:szCs w:val="21"/>
              </w:rPr>
              <w:t>6</w:t>
            </w:r>
          </w:p>
        </w:tc>
        <w:tc>
          <w:tcPr>
            <w:tcW w:w="3462" w:type="dxa"/>
            <w:gridSpan w:val="2"/>
            <w:noWrap w:val="0"/>
            <w:vAlign w:val="center"/>
          </w:tcPr>
          <w:p w14:paraId="6F84D99D">
            <w:pPr>
              <w:adjustRightInd w:val="0"/>
              <w:snapToGrid w:val="0"/>
              <w:jc w:val="center"/>
              <w:rPr>
                <w:szCs w:val="21"/>
              </w:rPr>
            </w:pPr>
            <w:r>
              <w:rPr>
                <w:rFonts w:eastAsia="宋体"/>
                <w:color w:val="000000"/>
                <w:szCs w:val="21"/>
              </w:rPr>
              <w:t>耐水色牢度</w:t>
            </w:r>
          </w:p>
        </w:tc>
        <w:tc>
          <w:tcPr>
            <w:tcW w:w="2095" w:type="dxa"/>
            <w:noWrap w:val="0"/>
            <w:vAlign w:val="center"/>
          </w:tcPr>
          <w:p w14:paraId="796B0510">
            <w:pPr>
              <w:adjustRightInd w:val="0"/>
              <w:snapToGrid w:val="0"/>
              <w:jc w:val="center"/>
              <w:rPr>
                <w:szCs w:val="21"/>
              </w:rPr>
            </w:pPr>
            <w:r>
              <w:rPr>
                <w:szCs w:val="21"/>
              </w:rPr>
              <w:t>GB 18401—2010</w:t>
            </w:r>
          </w:p>
          <w:p w14:paraId="7ABBDDDC">
            <w:pPr>
              <w:snapToGrid w:val="0"/>
              <w:jc w:val="center"/>
              <w:rPr>
                <w:rFonts w:eastAsia="等线"/>
                <w:szCs w:val="21"/>
              </w:rPr>
            </w:pPr>
            <w:r>
              <w:rPr>
                <w:szCs w:val="21"/>
              </w:rPr>
              <w:t>GB 31701—2015</w:t>
            </w:r>
          </w:p>
          <w:p w14:paraId="180F6BE4">
            <w:pPr>
              <w:snapToGrid w:val="0"/>
              <w:jc w:val="center"/>
              <w:rPr>
                <w:rFonts w:hint="eastAsia" w:eastAsia="等线"/>
                <w:szCs w:val="21"/>
              </w:rPr>
            </w:pPr>
            <w:r>
              <w:rPr>
                <w:rFonts w:hint="eastAsia" w:ascii="宋体" w:hAnsi="宋体" w:eastAsia="宋体" w:cs="宋体"/>
                <w:szCs w:val="21"/>
              </w:rPr>
              <w:t>明示</w:t>
            </w:r>
            <w:r>
              <w:rPr>
                <w:szCs w:val="21"/>
              </w:rPr>
              <w:t>产品标准</w:t>
            </w:r>
          </w:p>
        </w:tc>
        <w:tc>
          <w:tcPr>
            <w:tcW w:w="3013" w:type="dxa"/>
            <w:noWrap w:val="0"/>
            <w:vAlign w:val="center"/>
          </w:tcPr>
          <w:p w14:paraId="3D477DB4">
            <w:pPr>
              <w:snapToGrid w:val="0"/>
              <w:jc w:val="center"/>
              <w:rPr>
                <w:rFonts w:eastAsia="宋体"/>
                <w:szCs w:val="21"/>
              </w:rPr>
            </w:pPr>
            <w:r>
              <w:rPr>
                <w:rFonts w:eastAsia="宋体"/>
                <w:szCs w:val="21"/>
              </w:rPr>
              <w:t>GB/T 5713</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—2013</w:t>
            </w:r>
            <w:r>
              <w:rPr>
                <w:rFonts w:eastAsia="宋体"/>
                <w:szCs w:val="21"/>
              </w:rPr>
              <w:fldChar w:fldCharType="end"/>
            </w:r>
          </w:p>
        </w:tc>
      </w:tr>
      <w:tr w14:paraId="4E750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noWrap w:val="0"/>
            <w:vAlign w:val="center"/>
          </w:tcPr>
          <w:p w14:paraId="4CC433A9">
            <w:pPr>
              <w:snapToGrid w:val="0"/>
              <w:jc w:val="center"/>
              <w:rPr>
                <w:rFonts w:eastAsia="宋体"/>
                <w:color w:val="000000"/>
                <w:szCs w:val="21"/>
              </w:rPr>
            </w:pPr>
            <w:r>
              <w:rPr>
                <w:rFonts w:eastAsia="宋体"/>
                <w:color w:val="000000"/>
                <w:szCs w:val="21"/>
              </w:rPr>
              <w:t>7</w:t>
            </w:r>
          </w:p>
        </w:tc>
        <w:tc>
          <w:tcPr>
            <w:tcW w:w="3462" w:type="dxa"/>
            <w:gridSpan w:val="2"/>
            <w:noWrap w:val="0"/>
            <w:vAlign w:val="center"/>
          </w:tcPr>
          <w:p w14:paraId="1062DAA5">
            <w:pPr>
              <w:adjustRightInd w:val="0"/>
              <w:snapToGrid w:val="0"/>
              <w:jc w:val="center"/>
              <w:rPr>
                <w:szCs w:val="21"/>
              </w:rPr>
            </w:pPr>
            <w:r>
              <w:rPr>
                <w:rFonts w:eastAsia="宋体"/>
                <w:color w:val="000000"/>
                <w:szCs w:val="21"/>
              </w:rPr>
              <w:t>耐酸汗渍色牢度</w:t>
            </w:r>
          </w:p>
        </w:tc>
        <w:tc>
          <w:tcPr>
            <w:tcW w:w="2095" w:type="dxa"/>
            <w:noWrap w:val="0"/>
            <w:vAlign w:val="center"/>
          </w:tcPr>
          <w:p w14:paraId="087A957E">
            <w:pPr>
              <w:adjustRightInd w:val="0"/>
              <w:snapToGrid w:val="0"/>
              <w:jc w:val="center"/>
              <w:rPr>
                <w:szCs w:val="21"/>
              </w:rPr>
            </w:pPr>
            <w:r>
              <w:rPr>
                <w:szCs w:val="21"/>
              </w:rPr>
              <w:t>GB 18401—2010</w:t>
            </w:r>
          </w:p>
          <w:p w14:paraId="6505EAE8">
            <w:pPr>
              <w:snapToGrid w:val="0"/>
              <w:jc w:val="center"/>
              <w:rPr>
                <w:rFonts w:eastAsia="等线"/>
                <w:szCs w:val="21"/>
              </w:rPr>
            </w:pPr>
            <w:r>
              <w:rPr>
                <w:szCs w:val="21"/>
              </w:rPr>
              <w:t>GB 31701—2015</w:t>
            </w:r>
          </w:p>
          <w:p w14:paraId="72E91384">
            <w:pPr>
              <w:snapToGrid w:val="0"/>
              <w:jc w:val="center"/>
              <w:rPr>
                <w:rFonts w:hint="eastAsia" w:eastAsia="等线"/>
                <w:szCs w:val="21"/>
              </w:rPr>
            </w:pPr>
            <w:r>
              <w:rPr>
                <w:rFonts w:hint="eastAsia" w:ascii="宋体" w:hAnsi="宋体" w:eastAsia="宋体" w:cs="宋体"/>
                <w:szCs w:val="21"/>
              </w:rPr>
              <w:t>明示</w:t>
            </w:r>
            <w:r>
              <w:rPr>
                <w:szCs w:val="21"/>
              </w:rPr>
              <w:t>产品标准</w:t>
            </w:r>
          </w:p>
        </w:tc>
        <w:tc>
          <w:tcPr>
            <w:tcW w:w="3013" w:type="dxa"/>
            <w:noWrap w:val="0"/>
            <w:vAlign w:val="center"/>
          </w:tcPr>
          <w:p w14:paraId="40D86CD0">
            <w:pPr>
              <w:snapToGrid w:val="0"/>
              <w:jc w:val="center"/>
              <w:rPr>
                <w:rFonts w:eastAsia="宋体"/>
                <w:szCs w:val="21"/>
              </w:rPr>
            </w:pPr>
            <w:r>
              <w:rPr>
                <w:rFonts w:eastAsia="宋体"/>
                <w:szCs w:val="21"/>
              </w:rPr>
              <w:t>GB/T 3922</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—2013</w:t>
            </w:r>
            <w:r>
              <w:rPr>
                <w:rFonts w:eastAsia="宋体"/>
                <w:szCs w:val="21"/>
              </w:rPr>
              <w:fldChar w:fldCharType="end"/>
            </w:r>
          </w:p>
        </w:tc>
      </w:tr>
      <w:tr w14:paraId="55131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noWrap w:val="0"/>
            <w:vAlign w:val="center"/>
          </w:tcPr>
          <w:p w14:paraId="435DF9C4">
            <w:pPr>
              <w:snapToGrid w:val="0"/>
              <w:jc w:val="center"/>
              <w:rPr>
                <w:rFonts w:hint="eastAsia" w:eastAsia="等线"/>
                <w:color w:val="000000"/>
                <w:szCs w:val="21"/>
              </w:rPr>
            </w:pPr>
            <w:r>
              <w:rPr>
                <w:rFonts w:hint="eastAsia" w:eastAsia="等线"/>
                <w:color w:val="000000"/>
                <w:szCs w:val="21"/>
              </w:rPr>
              <w:t>8</w:t>
            </w:r>
          </w:p>
        </w:tc>
        <w:tc>
          <w:tcPr>
            <w:tcW w:w="3462" w:type="dxa"/>
            <w:gridSpan w:val="2"/>
            <w:noWrap w:val="0"/>
            <w:vAlign w:val="center"/>
          </w:tcPr>
          <w:p w14:paraId="3B27FCCA">
            <w:pPr>
              <w:adjustRightInd w:val="0"/>
              <w:snapToGrid w:val="0"/>
              <w:jc w:val="center"/>
              <w:rPr>
                <w:color w:val="000000"/>
                <w:szCs w:val="21"/>
              </w:rPr>
            </w:pPr>
            <w:r>
              <w:rPr>
                <w:rFonts w:eastAsia="宋体"/>
                <w:color w:val="000000"/>
                <w:szCs w:val="21"/>
              </w:rPr>
              <w:t>耐</w:t>
            </w:r>
            <w:r>
              <w:rPr>
                <w:rFonts w:hint="eastAsia" w:eastAsia="宋体"/>
                <w:color w:val="000000"/>
                <w:szCs w:val="21"/>
              </w:rPr>
              <w:t>碱</w:t>
            </w:r>
            <w:r>
              <w:rPr>
                <w:rFonts w:eastAsia="宋体"/>
                <w:color w:val="000000"/>
                <w:szCs w:val="21"/>
              </w:rPr>
              <w:t>汗渍色牢度</w:t>
            </w:r>
          </w:p>
        </w:tc>
        <w:tc>
          <w:tcPr>
            <w:tcW w:w="2095" w:type="dxa"/>
            <w:noWrap w:val="0"/>
            <w:vAlign w:val="center"/>
          </w:tcPr>
          <w:p w14:paraId="20405FFB">
            <w:pPr>
              <w:adjustRightInd w:val="0"/>
              <w:snapToGrid w:val="0"/>
              <w:jc w:val="center"/>
              <w:rPr>
                <w:szCs w:val="21"/>
              </w:rPr>
            </w:pPr>
            <w:r>
              <w:rPr>
                <w:szCs w:val="21"/>
              </w:rPr>
              <w:t>GB 18401—2010</w:t>
            </w:r>
          </w:p>
          <w:p w14:paraId="48413B12">
            <w:pPr>
              <w:snapToGrid w:val="0"/>
              <w:jc w:val="center"/>
              <w:rPr>
                <w:rFonts w:eastAsia="等线"/>
                <w:szCs w:val="21"/>
              </w:rPr>
            </w:pPr>
            <w:r>
              <w:rPr>
                <w:szCs w:val="21"/>
              </w:rPr>
              <w:t>GB 31701—2015</w:t>
            </w:r>
          </w:p>
          <w:p w14:paraId="29497EA6">
            <w:pPr>
              <w:adjustRightInd w:val="0"/>
              <w:snapToGrid w:val="0"/>
              <w:jc w:val="center"/>
              <w:rPr>
                <w:szCs w:val="21"/>
              </w:rPr>
            </w:pPr>
            <w:r>
              <w:rPr>
                <w:rFonts w:hint="eastAsia" w:ascii="宋体" w:hAnsi="宋体" w:eastAsia="宋体" w:cs="宋体"/>
                <w:szCs w:val="21"/>
              </w:rPr>
              <w:t>明示</w:t>
            </w:r>
            <w:r>
              <w:rPr>
                <w:szCs w:val="21"/>
              </w:rPr>
              <w:t>产品标准</w:t>
            </w:r>
          </w:p>
        </w:tc>
        <w:tc>
          <w:tcPr>
            <w:tcW w:w="3013" w:type="dxa"/>
            <w:noWrap w:val="0"/>
            <w:vAlign w:val="center"/>
          </w:tcPr>
          <w:p w14:paraId="3258788B">
            <w:pPr>
              <w:snapToGrid w:val="0"/>
              <w:jc w:val="center"/>
              <w:rPr>
                <w:szCs w:val="21"/>
              </w:rPr>
            </w:pPr>
            <w:r>
              <w:rPr>
                <w:rFonts w:eastAsia="宋体"/>
                <w:szCs w:val="21"/>
              </w:rPr>
              <w:t>GB/T 3922</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—2013</w:t>
            </w:r>
            <w:r>
              <w:rPr>
                <w:rFonts w:eastAsia="宋体"/>
                <w:szCs w:val="21"/>
              </w:rPr>
              <w:fldChar w:fldCharType="end"/>
            </w:r>
          </w:p>
        </w:tc>
      </w:tr>
      <w:tr w14:paraId="7BFA6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noWrap w:val="0"/>
            <w:vAlign w:val="center"/>
          </w:tcPr>
          <w:p w14:paraId="4BEE6C44">
            <w:pPr>
              <w:snapToGrid w:val="0"/>
              <w:jc w:val="center"/>
              <w:rPr>
                <w:rFonts w:hint="eastAsia" w:eastAsia="宋体"/>
                <w:color w:val="000000"/>
                <w:szCs w:val="21"/>
              </w:rPr>
            </w:pPr>
            <w:r>
              <w:rPr>
                <w:rFonts w:hint="eastAsia" w:eastAsia="宋体"/>
                <w:color w:val="000000"/>
                <w:szCs w:val="21"/>
              </w:rPr>
              <w:t>9</w:t>
            </w:r>
          </w:p>
        </w:tc>
        <w:tc>
          <w:tcPr>
            <w:tcW w:w="3462" w:type="dxa"/>
            <w:gridSpan w:val="2"/>
            <w:noWrap w:val="0"/>
            <w:vAlign w:val="center"/>
          </w:tcPr>
          <w:p w14:paraId="424E35DA">
            <w:pPr>
              <w:adjustRightInd w:val="0"/>
              <w:snapToGrid w:val="0"/>
              <w:jc w:val="center"/>
              <w:rPr>
                <w:szCs w:val="21"/>
              </w:rPr>
            </w:pPr>
            <w:r>
              <w:rPr>
                <w:rFonts w:eastAsia="宋体"/>
                <w:color w:val="000000"/>
                <w:szCs w:val="21"/>
              </w:rPr>
              <w:t>耐干摩擦色牢度</w:t>
            </w:r>
          </w:p>
        </w:tc>
        <w:tc>
          <w:tcPr>
            <w:tcW w:w="2095" w:type="dxa"/>
            <w:noWrap w:val="0"/>
            <w:vAlign w:val="center"/>
          </w:tcPr>
          <w:p w14:paraId="0EE8EAA1">
            <w:pPr>
              <w:adjustRightInd w:val="0"/>
              <w:snapToGrid w:val="0"/>
              <w:jc w:val="center"/>
              <w:rPr>
                <w:szCs w:val="21"/>
              </w:rPr>
            </w:pPr>
            <w:r>
              <w:rPr>
                <w:szCs w:val="21"/>
              </w:rPr>
              <w:t>GB 18401—2010</w:t>
            </w:r>
          </w:p>
          <w:p w14:paraId="37EEBB90">
            <w:pPr>
              <w:snapToGrid w:val="0"/>
              <w:jc w:val="center"/>
              <w:rPr>
                <w:rFonts w:eastAsia="等线"/>
                <w:szCs w:val="21"/>
              </w:rPr>
            </w:pPr>
            <w:r>
              <w:rPr>
                <w:szCs w:val="21"/>
              </w:rPr>
              <w:t>GB 31701—2015</w:t>
            </w:r>
          </w:p>
          <w:p w14:paraId="6AA89229">
            <w:pPr>
              <w:snapToGrid w:val="0"/>
              <w:jc w:val="center"/>
              <w:rPr>
                <w:rFonts w:hint="eastAsia" w:eastAsia="等线"/>
                <w:szCs w:val="21"/>
              </w:rPr>
            </w:pPr>
            <w:r>
              <w:rPr>
                <w:rFonts w:hint="eastAsia" w:ascii="宋体" w:hAnsi="宋体" w:eastAsia="宋体" w:cs="宋体"/>
                <w:szCs w:val="21"/>
              </w:rPr>
              <w:t>明示</w:t>
            </w:r>
            <w:r>
              <w:rPr>
                <w:szCs w:val="21"/>
              </w:rPr>
              <w:t>产品标准</w:t>
            </w:r>
          </w:p>
        </w:tc>
        <w:tc>
          <w:tcPr>
            <w:tcW w:w="3013" w:type="dxa"/>
            <w:noWrap w:val="0"/>
            <w:vAlign w:val="center"/>
          </w:tcPr>
          <w:p w14:paraId="1140F19A">
            <w:pPr>
              <w:snapToGrid w:val="0"/>
              <w:jc w:val="center"/>
              <w:rPr>
                <w:rFonts w:eastAsia="宋体"/>
                <w:szCs w:val="21"/>
              </w:rPr>
            </w:pPr>
            <w:r>
              <w:rPr>
                <w:rFonts w:eastAsia="宋体"/>
                <w:szCs w:val="21"/>
              </w:rPr>
              <w:t>GB/T 3920</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—2008</w:t>
            </w:r>
            <w:r>
              <w:rPr>
                <w:rFonts w:eastAsia="宋体"/>
                <w:szCs w:val="21"/>
              </w:rPr>
              <w:fldChar w:fldCharType="end"/>
            </w:r>
          </w:p>
        </w:tc>
      </w:tr>
      <w:tr w14:paraId="79E81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noWrap w:val="0"/>
            <w:vAlign w:val="center"/>
          </w:tcPr>
          <w:p w14:paraId="7103F56B">
            <w:pPr>
              <w:snapToGrid w:val="0"/>
              <w:jc w:val="center"/>
              <w:rPr>
                <w:rFonts w:hint="eastAsia" w:eastAsia="等线"/>
                <w:color w:val="000000"/>
                <w:szCs w:val="21"/>
              </w:rPr>
            </w:pPr>
            <w:r>
              <w:rPr>
                <w:rFonts w:hint="eastAsia" w:eastAsia="等线"/>
                <w:color w:val="000000"/>
                <w:szCs w:val="21"/>
              </w:rPr>
              <w:t>10</w:t>
            </w:r>
          </w:p>
        </w:tc>
        <w:tc>
          <w:tcPr>
            <w:tcW w:w="3462" w:type="dxa"/>
            <w:gridSpan w:val="2"/>
            <w:noWrap w:val="0"/>
            <w:vAlign w:val="center"/>
          </w:tcPr>
          <w:p w14:paraId="3941AFAA">
            <w:pPr>
              <w:adjustRightInd w:val="0"/>
              <w:snapToGrid w:val="0"/>
              <w:jc w:val="center"/>
              <w:rPr>
                <w:color w:val="000000"/>
                <w:szCs w:val="21"/>
              </w:rPr>
            </w:pPr>
            <w:r>
              <w:rPr>
                <w:rFonts w:eastAsia="宋体"/>
                <w:color w:val="000000"/>
                <w:szCs w:val="21"/>
              </w:rPr>
              <w:t>耐</w:t>
            </w:r>
            <w:r>
              <w:rPr>
                <w:rFonts w:hint="eastAsia" w:eastAsia="宋体"/>
                <w:color w:val="000000"/>
                <w:szCs w:val="21"/>
              </w:rPr>
              <w:t>湿</w:t>
            </w:r>
            <w:r>
              <w:rPr>
                <w:rFonts w:eastAsia="宋体"/>
                <w:color w:val="000000"/>
                <w:szCs w:val="21"/>
              </w:rPr>
              <w:t>摩擦色牢度</w:t>
            </w:r>
          </w:p>
        </w:tc>
        <w:tc>
          <w:tcPr>
            <w:tcW w:w="2095" w:type="dxa"/>
            <w:noWrap w:val="0"/>
            <w:vAlign w:val="center"/>
          </w:tcPr>
          <w:p w14:paraId="159B13C6">
            <w:pPr>
              <w:snapToGrid w:val="0"/>
              <w:jc w:val="center"/>
              <w:rPr>
                <w:rFonts w:eastAsia="等线"/>
                <w:szCs w:val="21"/>
              </w:rPr>
            </w:pPr>
            <w:r>
              <w:rPr>
                <w:szCs w:val="21"/>
              </w:rPr>
              <w:t>GB 31701—2015</w:t>
            </w:r>
          </w:p>
          <w:p w14:paraId="2EE3409E">
            <w:pPr>
              <w:adjustRightInd w:val="0"/>
              <w:snapToGrid w:val="0"/>
              <w:jc w:val="center"/>
              <w:rPr>
                <w:szCs w:val="21"/>
              </w:rPr>
            </w:pPr>
            <w:r>
              <w:rPr>
                <w:rFonts w:hint="eastAsia" w:ascii="宋体" w:hAnsi="宋体" w:eastAsia="宋体" w:cs="宋体"/>
                <w:szCs w:val="21"/>
              </w:rPr>
              <w:t>明示</w:t>
            </w:r>
            <w:r>
              <w:rPr>
                <w:szCs w:val="21"/>
              </w:rPr>
              <w:t>产品标准</w:t>
            </w:r>
          </w:p>
        </w:tc>
        <w:tc>
          <w:tcPr>
            <w:tcW w:w="3013" w:type="dxa"/>
            <w:noWrap w:val="0"/>
            <w:vAlign w:val="center"/>
          </w:tcPr>
          <w:p w14:paraId="670814DC">
            <w:pPr>
              <w:snapToGrid w:val="0"/>
              <w:jc w:val="center"/>
              <w:rPr>
                <w:szCs w:val="21"/>
              </w:rPr>
            </w:pPr>
            <w:r>
              <w:rPr>
                <w:rFonts w:eastAsia="宋体"/>
                <w:szCs w:val="21"/>
              </w:rPr>
              <w:t>GB/T 3920</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—2008</w:t>
            </w:r>
            <w:r>
              <w:rPr>
                <w:rFonts w:eastAsia="宋体"/>
                <w:szCs w:val="21"/>
              </w:rPr>
              <w:fldChar w:fldCharType="end"/>
            </w:r>
          </w:p>
        </w:tc>
      </w:tr>
      <w:tr w14:paraId="708A1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noWrap w:val="0"/>
            <w:vAlign w:val="center"/>
          </w:tcPr>
          <w:p w14:paraId="6ED4A167">
            <w:pPr>
              <w:snapToGrid w:val="0"/>
              <w:jc w:val="center"/>
              <w:rPr>
                <w:rFonts w:hint="eastAsia" w:eastAsia="宋体"/>
                <w:color w:val="000000"/>
                <w:szCs w:val="21"/>
              </w:rPr>
            </w:pPr>
            <w:r>
              <w:rPr>
                <w:rFonts w:hint="eastAsia" w:eastAsia="宋体"/>
                <w:color w:val="000000"/>
                <w:szCs w:val="21"/>
              </w:rPr>
              <w:t>11</w:t>
            </w:r>
          </w:p>
        </w:tc>
        <w:tc>
          <w:tcPr>
            <w:tcW w:w="3462" w:type="dxa"/>
            <w:gridSpan w:val="2"/>
            <w:noWrap w:val="0"/>
            <w:vAlign w:val="center"/>
          </w:tcPr>
          <w:p w14:paraId="4EE54FCA">
            <w:pPr>
              <w:adjustRightInd w:val="0"/>
              <w:snapToGrid w:val="0"/>
              <w:jc w:val="center"/>
              <w:rPr>
                <w:szCs w:val="21"/>
              </w:rPr>
            </w:pPr>
            <w:r>
              <w:rPr>
                <w:rFonts w:eastAsia="宋体"/>
                <w:color w:val="000000"/>
                <w:szCs w:val="21"/>
              </w:rPr>
              <w:t>耐皂洗色牢度</w:t>
            </w:r>
          </w:p>
        </w:tc>
        <w:tc>
          <w:tcPr>
            <w:tcW w:w="2095" w:type="dxa"/>
            <w:noWrap w:val="0"/>
            <w:vAlign w:val="center"/>
          </w:tcPr>
          <w:p w14:paraId="0CABE7C4">
            <w:pPr>
              <w:snapToGrid w:val="0"/>
              <w:jc w:val="center"/>
              <w:rPr>
                <w:rFonts w:hint="eastAsia" w:eastAsia="等线"/>
                <w:szCs w:val="21"/>
              </w:rPr>
            </w:pPr>
            <w:r>
              <w:rPr>
                <w:rFonts w:hint="eastAsia" w:ascii="宋体" w:hAnsi="宋体" w:eastAsia="宋体" w:cs="宋体"/>
                <w:szCs w:val="21"/>
              </w:rPr>
              <w:t>明示</w:t>
            </w:r>
            <w:r>
              <w:rPr>
                <w:szCs w:val="21"/>
              </w:rPr>
              <w:t>产品标准</w:t>
            </w:r>
          </w:p>
        </w:tc>
        <w:tc>
          <w:tcPr>
            <w:tcW w:w="3013" w:type="dxa"/>
            <w:noWrap w:val="0"/>
            <w:vAlign w:val="center"/>
          </w:tcPr>
          <w:p w14:paraId="41680208">
            <w:pPr>
              <w:snapToGrid w:val="0"/>
              <w:jc w:val="center"/>
              <w:rPr>
                <w:rFonts w:eastAsia="宋体"/>
                <w:szCs w:val="21"/>
              </w:rPr>
            </w:pPr>
            <w:r>
              <w:rPr>
                <w:rFonts w:eastAsia="宋体"/>
                <w:szCs w:val="21"/>
              </w:rPr>
              <w:t>GB/T 3921—2008</w:t>
            </w:r>
          </w:p>
          <w:p w14:paraId="2D9F7210">
            <w:pPr>
              <w:snapToGrid w:val="0"/>
              <w:jc w:val="center"/>
              <w:rPr>
                <w:rFonts w:eastAsia="宋体"/>
                <w:szCs w:val="21"/>
              </w:rPr>
            </w:pPr>
            <w:r>
              <w:rPr>
                <w:rFonts w:eastAsia="宋体"/>
                <w:szCs w:val="21"/>
              </w:rPr>
              <w:t>GB/T 12490—2014</w:t>
            </w:r>
          </w:p>
        </w:tc>
      </w:tr>
      <w:tr w14:paraId="01F9C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noWrap w:val="0"/>
            <w:vAlign w:val="center"/>
          </w:tcPr>
          <w:p w14:paraId="171EF379">
            <w:pPr>
              <w:snapToGrid w:val="0"/>
              <w:jc w:val="center"/>
              <w:rPr>
                <w:rFonts w:eastAsia="宋体"/>
                <w:color w:val="000000"/>
                <w:szCs w:val="21"/>
              </w:rPr>
            </w:pPr>
            <w:r>
              <w:rPr>
                <w:rFonts w:hint="eastAsia" w:eastAsia="宋体"/>
                <w:color w:val="000000"/>
                <w:szCs w:val="21"/>
              </w:rPr>
              <w:t>12</w:t>
            </w:r>
          </w:p>
        </w:tc>
        <w:tc>
          <w:tcPr>
            <w:tcW w:w="3462" w:type="dxa"/>
            <w:gridSpan w:val="2"/>
            <w:noWrap w:val="0"/>
            <w:vAlign w:val="center"/>
          </w:tcPr>
          <w:p w14:paraId="08C340E5">
            <w:pPr>
              <w:snapToGrid w:val="0"/>
              <w:jc w:val="center"/>
              <w:rPr>
                <w:szCs w:val="21"/>
              </w:rPr>
            </w:pPr>
            <w:r>
              <w:rPr>
                <w:rFonts w:eastAsia="宋体"/>
                <w:color w:val="000000"/>
                <w:szCs w:val="21"/>
              </w:rPr>
              <w:t>耐光色牢度</w:t>
            </w:r>
          </w:p>
        </w:tc>
        <w:tc>
          <w:tcPr>
            <w:tcW w:w="2095" w:type="dxa"/>
            <w:noWrap w:val="0"/>
            <w:vAlign w:val="center"/>
          </w:tcPr>
          <w:p w14:paraId="19AED18E">
            <w:pPr>
              <w:snapToGrid w:val="0"/>
              <w:jc w:val="center"/>
              <w:rPr>
                <w:rFonts w:hint="eastAsia" w:eastAsia="等线"/>
                <w:szCs w:val="21"/>
              </w:rPr>
            </w:pPr>
            <w:r>
              <w:rPr>
                <w:rFonts w:hint="eastAsia" w:ascii="宋体" w:hAnsi="宋体" w:eastAsia="宋体" w:cs="宋体"/>
                <w:szCs w:val="21"/>
              </w:rPr>
              <w:t>明示</w:t>
            </w:r>
            <w:r>
              <w:rPr>
                <w:szCs w:val="21"/>
              </w:rPr>
              <w:t>产品标准</w:t>
            </w:r>
          </w:p>
        </w:tc>
        <w:tc>
          <w:tcPr>
            <w:tcW w:w="3013" w:type="dxa"/>
            <w:noWrap w:val="0"/>
            <w:vAlign w:val="center"/>
          </w:tcPr>
          <w:p w14:paraId="74E6DE9C">
            <w:pPr>
              <w:snapToGrid w:val="0"/>
              <w:jc w:val="center"/>
              <w:rPr>
                <w:rFonts w:eastAsia="宋体"/>
                <w:szCs w:val="21"/>
              </w:rPr>
            </w:pPr>
            <w:r>
              <w:rPr>
                <w:rFonts w:eastAsia="宋体"/>
                <w:szCs w:val="21"/>
              </w:rPr>
              <w:t>GB/T 8427</w:t>
            </w:r>
            <w:r>
              <w:rPr>
                <w:rFonts w:hint="eastAsia" w:eastAsia="宋体"/>
                <w:szCs w:val="21"/>
              </w:rPr>
              <w:t>—</w:t>
            </w:r>
            <w:r>
              <w:rPr>
                <w:rFonts w:eastAsia="宋体"/>
                <w:szCs w:val="21"/>
              </w:rPr>
              <w:t>2008</w:t>
            </w:r>
          </w:p>
          <w:p w14:paraId="2CA00778">
            <w:pPr>
              <w:snapToGrid w:val="0"/>
              <w:jc w:val="center"/>
              <w:rPr>
                <w:rFonts w:eastAsia="宋体"/>
                <w:szCs w:val="21"/>
              </w:rPr>
            </w:pPr>
            <w:r>
              <w:rPr>
                <w:rFonts w:eastAsia="宋体"/>
                <w:szCs w:val="21"/>
              </w:rPr>
              <w:t>GB/T 8427</w:t>
            </w:r>
            <w:r>
              <w:rPr>
                <w:rFonts w:hint="eastAsia" w:eastAsia="宋体"/>
                <w:szCs w:val="21"/>
              </w:rPr>
              <w:t>—2019</w:t>
            </w:r>
          </w:p>
        </w:tc>
      </w:tr>
      <w:tr w14:paraId="4F4A8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noWrap w:val="0"/>
            <w:vAlign w:val="center"/>
          </w:tcPr>
          <w:p w14:paraId="3ABB5922">
            <w:pPr>
              <w:snapToGrid w:val="0"/>
              <w:jc w:val="center"/>
              <w:rPr>
                <w:rFonts w:hint="eastAsia"/>
                <w:color w:val="000000"/>
                <w:szCs w:val="21"/>
              </w:rPr>
            </w:pPr>
            <w:r>
              <w:rPr>
                <w:rFonts w:hint="eastAsia" w:eastAsia="宋体"/>
                <w:color w:val="000000"/>
                <w:szCs w:val="21"/>
              </w:rPr>
              <w:t>13</w:t>
            </w:r>
          </w:p>
        </w:tc>
        <w:tc>
          <w:tcPr>
            <w:tcW w:w="3462" w:type="dxa"/>
            <w:gridSpan w:val="2"/>
            <w:noWrap w:val="0"/>
            <w:vAlign w:val="center"/>
          </w:tcPr>
          <w:p w14:paraId="7961DEE7">
            <w:pPr>
              <w:snapToGrid w:val="0"/>
              <w:jc w:val="center"/>
              <w:rPr>
                <w:rFonts w:hint="eastAsia" w:ascii="宋体" w:hAnsi="宋体" w:cs="宋体"/>
                <w:szCs w:val="21"/>
              </w:rPr>
            </w:pPr>
            <w:r>
              <w:rPr>
                <w:rFonts w:hint="eastAsia" w:ascii="宋体" w:hAnsi="宋体" w:eastAsia="宋体"/>
                <w:color w:val="000000"/>
                <w:szCs w:val="21"/>
              </w:rPr>
              <w:t>耐</w:t>
            </w:r>
            <w:r>
              <w:rPr>
                <w:rFonts w:hint="eastAsia" w:eastAsia="宋体"/>
                <w:color w:val="000000"/>
                <w:szCs w:val="21"/>
              </w:rPr>
              <w:t>光、汗复合色牢度</w:t>
            </w:r>
          </w:p>
        </w:tc>
        <w:tc>
          <w:tcPr>
            <w:tcW w:w="2095" w:type="dxa"/>
            <w:noWrap w:val="0"/>
            <w:vAlign w:val="center"/>
          </w:tcPr>
          <w:p w14:paraId="0D5ACF0D">
            <w:pPr>
              <w:snapToGrid w:val="0"/>
              <w:jc w:val="center"/>
              <w:rPr>
                <w:szCs w:val="21"/>
              </w:rPr>
            </w:pPr>
            <w:r>
              <w:rPr>
                <w:rFonts w:hint="eastAsia" w:ascii="宋体" w:hAnsi="宋体" w:eastAsia="宋体" w:cs="宋体"/>
                <w:szCs w:val="21"/>
              </w:rPr>
              <w:t>明示</w:t>
            </w:r>
            <w:r>
              <w:rPr>
                <w:szCs w:val="21"/>
              </w:rPr>
              <w:t>产品标准</w:t>
            </w:r>
          </w:p>
        </w:tc>
        <w:tc>
          <w:tcPr>
            <w:tcW w:w="3013" w:type="dxa"/>
            <w:noWrap w:val="0"/>
            <w:vAlign w:val="center"/>
          </w:tcPr>
          <w:p w14:paraId="0B6DC356">
            <w:pPr>
              <w:snapToGrid w:val="0"/>
              <w:jc w:val="center"/>
              <w:rPr>
                <w:szCs w:val="21"/>
              </w:rPr>
            </w:pPr>
            <w:r>
              <w:rPr>
                <w:rFonts w:eastAsia="宋体"/>
                <w:szCs w:val="21"/>
              </w:rPr>
              <w:t>GB/T 14576</w:t>
            </w:r>
            <w:r>
              <w:rPr>
                <w:rFonts w:hint="eastAsia" w:eastAsia="宋体"/>
                <w:szCs w:val="21"/>
              </w:rPr>
              <w:t>—2009</w:t>
            </w:r>
          </w:p>
        </w:tc>
      </w:tr>
      <w:tr w14:paraId="7A316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vMerge w:val="restart"/>
            <w:noWrap w:val="0"/>
            <w:vAlign w:val="center"/>
          </w:tcPr>
          <w:p w14:paraId="69453855">
            <w:pPr>
              <w:snapToGrid w:val="0"/>
              <w:jc w:val="center"/>
              <w:rPr>
                <w:rFonts w:hint="eastAsia" w:eastAsia="等线"/>
                <w:color w:val="000000"/>
                <w:szCs w:val="21"/>
                <w:lang w:val="en-US" w:eastAsia="zh-CN"/>
              </w:rPr>
            </w:pPr>
            <w:r>
              <w:rPr>
                <w:rFonts w:hint="eastAsia" w:eastAsia="等线"/>
                <w:color w:val="000000"/>
                <w:szCs w:val="21"/>
              </w:rPr>
              <w:t>1</w:t>
            </w:r>
            <w:r>
              <w:rPr>
                <w:rFonts w:hint="eastAsia" w:eastAsia="等线"/>
                <w:color w:val="000000"/>
                <w:szCs w:val="21"/>
                <w:lang w:val="en-US" w:eastAsia="zh-CN"/>
              </w:rPr>
              <w:t>4</w:t>
            </w:r>
          </w:p>
        </w:tc>
        <w:tc>
          <w:tcPr>
            <w:tcW w:w="1440" w:type="dxa"/>
            <w:vMerge w:val="restart"/>
            <w:noWrap w:val="0"/>
            <w:vAlign w:val="center"/>
          </w:tcPr>
          <w:p w14:paraId="1017B154">
            <w:pPr>
              <w:snapToGrid w:val="0"/>
              <w:jc w:val="center"/>
              <w:rPr>
                <w:rFonts w:hint="eastAsia" w:ascii="宋体" w:hAnsi="宋体" w:eastAsia="宋体"/>
                <w:color w:val="000000"/>
                <w:szCs w:val="21"/>
              </w:rPr>
            </w:pPr>
            <w:r>
              <w:rPr>
                <w:rFonts w:eastAsia="宋体"/>
                <w:color w:val="000000"/>
                <w:szCs w:val="21"/>
              </w:rPr>
              <w:t>附件的要求</w:t>
            </w:r>
          </w:p>
        </w:tc>
        <w:tc>
          <w:tcPr>
            <w:tcW w:w="2022" w:type="dxa"/>
            <w:noWrap w:val="0"/>
            <w:vAlign w:val="center"/>
          </w:tcPr>
          <w:p w14:paraId="48FF4806">
            <w:pPr>
              <w:snapToGrid w:val="0"/>
              <w:jc w:val="center"/>
              <w:rPr>
                <w:szCs w:val="21"/>
              </w:rPr>
            </w:pPr>
            <w:r>
              <w:rPr>
                <w:rFonts w:hint="eastAsia" w:ascii="宋体" w:hAnsi="宋体" w:eastAsia="宋体" w:cs="宋体"/>
                <w:szCs w:val="21"/>
              </w:rPr>
              <w:t>附件抗拉强力</w:t>
            </w:r>
          </w:p>
        </w:tc>
        <w:tc>
          <w:tcPr>
            <w:tcW w:w="2095" w:type="dxa"/>
            <w:noWrap w:val="0"/>
            <w:vAlign w:val="center"/>
          </w:tcPr>
          <w:p w14:paraId="0E53EFCE">
            <w:pPr>
              <w:snapToGrid w:val="0"/>
              <w:jc w:val="center"/>
              <w:rPr>
                <w:rFonts w:eastAsia="等线"/>
                <w:szCs w:val="21"/>
              </w:rPr>
            </w:pPr>
            <w:r>
              <w:rPr>
                <w:szCs w:val="21"/>
              </w:rPr>
              <w:t>GB 31701—2015</w:t>
            </w:r>
          </w:p>
          <w:p w14:paraId="4C777242">
            <w:pPr>
              <w:snapToGrid w:val="0"/>
              <w:jc w:val="center"/>
              <w:rPr>
                <w:rFonts w:hint="eastAsia" w:ascii="宋体" w:hAnsi="宋体" w:eastAsia="等线" w:cs="宋体"/>
                <w:szCs w:val="21"/>
              </w:rPr>
            </w:pPr>
            <w:r>
              <w:rPr>
                <w:rFonts w:hint="eastAsia" w:ascii="宋体" w:hAnsi="宋体" w:cs="宋体"/>
                <w:szCs w:val="21"/>
              </w:rPr>
              <w:t>明示产品标准</w:t>
            </w:r>
          </w:p>
        </w:tc>
        <w:tc>
          <w:tcPr>
            <w:tcW w:w="3013" w:type="dxa"/>
            <w:noWrap w:val="0"/>
            <w:vAlign w:val="center"/>
          </w:tcPr>
          <w:p w14:paraId="18D733CA">
            <w:pPr>
              <w:snapToGrid w:val="0"/>
              <w:jc w:val="center"/>
              <w:rPr>
                <w:rFonts w:hint="eastAsia" w:eastAsia="宋体"/>
                <w:szCs w:val="21"/>
              </w:rPr>
            </w:pPr>
            <w:r>
              <w:rPr>
                <w:rFonts w:eastAsia="宋体"/>
                <w:szCs w:val="21"/>
              </w:rPr>
              <w:t>GB 31701</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—2015</w:t>
            </w:r>
            <w:r>
              <w:rPr>
                <w:rFonts w:eastAsia="宋体"/>
                <w:szCs w:val="21"/>
              </w:rPr>
              <w:fldChar w:fldCharType="end"/>
            </w:r>
          </w:p>
        </w:tc>
      </w:tr>
      <w:tr w14:paraId="6C1AE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vMerge w:val="continue"/>
            <w:noWrap w:val="0"/>
            <w:vAlign w:val="center"/>
          </w:tcPr>
          <w:p w14:paraId="39D04317">
            <w:pPr>
              <w:snapToGrid w:val="0"/>
              <w:jc w:val="center"/>
              <w:rPr>
                <w:rFonts w:hint="eastAsia" w:eastAsia="等线"/>
                <w:color w:val="000000"/>
                <w:szCs w:val="21"/>
              </w:rPr>
            </w:pPr>
          </w:p>
        </w:tc>
        <w:tc>
          <w:tcPr>
            <w:tcW w:w="1440" w:type="dxa"/>
            <w:vMerge w:val="continue"/>
            <w:noWrap w:val="0"/>
            <w:vAlign w:val="center"/>
          </w:tcPr>
          <w:p w14:paraId="2184FCEA">
            <w:pPr>
              <w:snapToGrid w:val="0"/>
              <w:jc w:val="center"/>
              <w:rPr>
                <w:color w:val="000000"/>
                <w:szCs w:val="21"/>
              </w:rPr>
            </w:pPr>
          </w:p>
        </w:tc>
        <w:tc>
          <w:tcPr>
            <w:tcW w:w="2022" w:type="dxa"/>
            <w:noWrap w:val="0"/>
            <w:vAlign w:val="center"/>
          </w:tcPr>
          <w:p w14:paraId="62125010">
            <w:pPr>
              <w:snapToGrid w:val="0"/>
              <w:jc w:val="center"/>
              <w:rPr>
                <w:szCs w:val="21"/>
              </w:rPr>
            </w:pPr>
            <w:r>
              <w:rPr>
                <w:rFonts w:hint="eastAsia" w:ascii="宋体" w:hAnsi="宋体" w:eastAsia="宋体" w:cs="宋体"/>
                <w:szCs w:val="21"/>
              </w:rPr>
              <w:t>附件锐利性</w:t>
            </w:r>
          </w:p>
        </w:tc>
        <w:tc>
          <w:tcPr>
            <w:tcW w:w="2095" w:type="dxa"/>
            <w:noWrap w:val="0"/>
            <w:vAlign w:val="center"/>
          </w:tcPr>
          <w:p w14:paraId="31C38AC5">
            <w:pPr>
              <w:snapToGrid w:val="0"/>
              <w:jc w:val="center"/>
              <w:rPr>
                <w:rFonts w:eastAsia="等线"/>
                <w:szCs w:val="21"/>
              </w:rPr>
            </w:pPr>
            <w:r>
              <w:rPr>
                <w:szCs w:val="21"/>
              </w:rPr>
              <w:t>GB 31701—2015</w:t>
            </w:r>
          </w:p>
          <w:p w14:paraId="4679DE65">
            <w:pPr>
              <w:snapToGrid w:val="0"/>
              <w:jc w:val="center"/>
              <w:rPr>
                <w:rFonts w:hint="eastAsia" w:eastAsia="等线"/>
                <w:szCs w:val="21"/>
              </w:rPr>
            </w:pPr>
            <w:r>
              <w:rPr>
                <w:rFonts w:hint="eastAsia" w:eastAsia="等线"/>
                <w:szCs w:val="21"/>
              </w:rPr>
              <w:t>明示产品标准</w:t>
            </w:r>
          </w:p>
        </w:tc>
        <w:tc>
          <w:tcPr>
            <w:tcW w:w="3013" w:type="dxa"/>
            <w:noWrap w:val="0"/>
            <w:vAlign w:val="center"/>
          </w:tcPr>
          <w:p w14:paraId="48CC831C">
            <w:pPr>
              <w:snapToGrid w:val="0"/>
              <w:jc w:val="center"/>
              <w:rPr>
                <w:szCs w:val="21"/>
              </w:rPr>
            </w:pPr>
            <w:r>
              <w:rPr>
                <w:rFonts w:eastAsia="宋体"/>
                <w:szCs w:val="21"/>
              </w:rPr>
              <w:t>GB 3170</w:t>
            </w:r>
            <w:r>
              <w:rPr>
                <w:rFonts w:hint="eastAsia" w:eastAsia="宋体"/>
                <w:szCs w:val="21"/>
              </w:rPr>
              <w:t>2</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—2015</w:t>
            </w:r>
            <w:r>
              <w:rPr>
                <w:rFonts w:eastAsia="宋体"/>
                <w:szCs w:val="21"/>
              </w:rPr>
              <w:fldChar w:fldCharType="end"/>
            </w:r>
          </w:p>
        </w:tc>
      </w:tr>
      <w:tr w14:paraId="7A8FB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vMerge w:val="continue"/>
            <w:noWrap w:val="0"/>
            <w:vAlign w:val="center"/>
          </w:tcPr>
          <w:p w14:paraId="7E447CD9">
            <w:pPr>
              <w:snapToGrid w:val="0"/>
              <w:jc w:val="center"/>
              <w:rPr>
                <w:rFonts w:hint="eastAsia" w:eastAsia="等线"/>
                <w:color w:val="000000"/>
                <w:szCs w:val="21"/>
              </w:rPr>
            </w:pPr>
          </w:p>
        </w:tc>
        <w:tc>
          <w:tcPr>
            <w:tcW w:w="1440" w:type="dxa"/>
            <w:vMerge w:val="continue"/>
            <w:noWrap w:val="0"/>
            <w:vAlign w:val="center"/>
          </w:tcPr>
          <w:p w14:paraId="68E876F2">
            <w:pPr>
              <w:snapToGrid w:val="0"/>
              <w:jc w:val="center"/>
              <w:rPr>
                <w:color w:val="000000"/>
                <w:szCs w:val="21"/>
              </w:rPr>
            </w:pPr>
          </w:p>
        </w:tc>
        <w:tc>
          <w:tcPr>
            <w:tcW w:w="2022" w:type="dxa"/>
            <w:noWrap w:val="0"/>
            <w:vAlign w:val="center"/>
          </w:tcPr>
          <w:p w14:paraId="0E3F52A2">
            <w:pPr>
              <w:snapToGrid w:val="0"/>
              <w:jc w:val="center"/>
              <w:rPr>
                <w:szCs w:val="21"/>
              </w:rPr>
            </w:pPr>
            <w:r>
              <w:rPr>
                <w:rFonts w:hint="eastAsia" w:ascii="宋体" w:hAnsi="宋体" w:eastAsia="宋体" w:cs="宋体"/>
                <w:szCs w:val="21"/>
              </w:rPr>
              <w:t>绳带</w:t>
            </w:r>
          </w:p>
        </w:tc>
        <w:tc>
          <w:tcPr>
            <w:tcW w:w="2095" w:type="dxa"/>
            <w:noWrap w:val="0"/>
            <w:vAlign w:val="center"/>
          </w:tcPr>
          <w:p w14:paraId="52B7543B">
            <w:pPr>
              <w:snapToGrid w:val="0"/>
              <w:jc w:val="center"/>
              <w:rPr>
                <w:rFonts w:eastAsia="等线"/>
                <w:szCs w:val="21"/>
              </w:rPr>
            </w:pPr>
            <w:r>
              <w:rPr>
                <w:szCs w:val="21"/>
              </w:rPr>
              <w:t>GB 31701—2015</w:t>
            </w:r>
          </w:p>
          <w:p w14:paraId="002E45ED">
            <w:pPr>
              <w:snapToGrid w:val="0"/>
              <w:jc w:val="center"/>
              <w:rPr>
                <w:rFonts w:hint="eastAsia" w:eastAsia="等线"/>
                <w:szCs w:val="21"/>
              </w:rPr>
            </w:pPr>
            <w:r>
              <w:rPr>
                <w:rFonts w:hint="eastAsia" w:ascii="宋体" w:hAnsi="宋体" w:cs="宋体"/>
                <w:szCs w:val="21"/>
              </w:rPr>
              <w:t>明示产品标准</w:t>
            </w:r>
          </w:p>
        </w:tc>
        <w:tc>
          <w:tcPr>
            <w:tcW w:w="3013" w:type="dxa"/>
            <w:noWrap w:val="0"/>
            <w:vAlign w:val="center"/>
          </w:tcPr>
          <w:p w14:paraId="05CF0375">
            <w:pPr>
              <w:snapToGrid w:val="0"/>
              <w:jc w:val="center"/>
              <w:rPr>
                <w:szCs w:val="21"/>
              </w:rPr>
            </w:pPr>
            <w:r>
              <w:rPr>
                <w:rFonts w:eastAsia="宋体"/>
                <w:szCs w:val="21"/>
              </w:rPr>
              <w:t>GB 31701</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—2015</w:t>
            </w:r>
            <w:r>
              <w:rPr>
                <w:rFonts w:eastAsia="宋体"/>
                <w:szCs w:val="21"/>
              </w:rPr>
              <w:fldChar w:fldCharType="end"/>
            </w:r>
          </w:p>
        </w:tc>
      </w:tr>
      <w:tr w14:paraId="4EE04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vMerge w:val="restart"/>
            <w:noWrap w:val="0"/>
            <w:vAlign w:val="center"/>
          </w:tcPr>
          <w:p w14:paraId="070CD40B">
            <w:pPr>
              <w:snapToGrid w:val="0"/>
              <w:jc w:val="center"/>
              <w:rPr>
                <w:rFonts w:hint="eastAsia" w:eastAsia="宋体"/>
                <w:color w:val="000000"/>
                <w:szCs w:val="21"/>
                <w:lang w:val="en-US" w:eastAsia="zh-CN"/>
              </w:rPr>
            </w:pPr>
            <w:r>
              <w:rPr>
                <w:rFonts w:hint="eastAsia" w:eastAsia="宋体"/>
                <w:color w:val="000000"/>
                <w:szCs w:val="21"/>
              </w:rPr>
              <w:t>1</w:t>
            </w:r>
            <w:r>
              <w:rPr>
                <w:rFonts w:hint="eastAsia"/>
                <w:color w:val="000000"/>
                <w:szCs w:val="21"/>
                <w:lang w:val="en-US" w:eastAsia="zh-CN"/>
              </w:rPr>
              <w:t>5</w:t>
            </w:r>
          </w:p>
        </w:tc>
        <w:tc>
          <w:tcPr>
            <w:tcW w:w="1440" w:type="dxa"/>
            <w:vMerge w:val="restart"/>
            <w:noWrap w:val="0"/>
            <w:vAlign w:val="center"/>
          </w:tcPr>
          <w:p w14:paraId="2DCE86E0">
            <w:pPr>
              <w:snapToGrid w:val="0"/>
              <w:jc w:val="center"/>
              <w:rPr>
                <w:rFonts w:ascii="宋体" w:hAnsi="宋体" w:eastAsia="宋体"/>
                <w:color w:val="000000"/>
                <w:szCs w:val="21"/>
              </w:rPr>
            </w:pPr>
            <w:r>
              <w:rPr>
                <w:rFonts w:eastAsia="宋体"/>
                <w:color w:val="000000"/>
                <w:szCs w:val="21"/>
              </w:rPr>
              <w:t>其他要求</w:t>
            </w:r>
          </w:p>
        </w:tc>
        <w:tc>
          <w:tcPr>
            <w:tcW w:w="2022" w:type="dxa"/>
            <w:noWrap w:val="0"/>
            <w:vAlign w:val="center"/>
          </w:tcPr>
          <w:p w14:paraId="0AC39348">
            <w:pPr>
              <w:snapToGrid w:val="0"/>
              <w:jc w:val="center"/>
              <w:rPr>
                <w:szCs w:val="21"/>
              </w:rPr>
            </w:pPr>
            <w:r>
              <w:rPr>
                <w:rFonts w:hint="eastAsia" w:ascii="宋体" w:hAnsi="宋体" w:eastAsia="宋体" w:cs="宋体"/>
                <w:szCs w:val="21"/>
              </w:rPr>
              <w:t>金属针</w:t>
            </w:r>
          </w:p>
        </w:tc>
        <w:tc>
          <w:tcPr>
            <w:tcW w:w="2095" w:type="dxa"/>
            <w:noWrap w:val="0"/>
            <w:vAlign w:val="center"/>
          </w:tcPr>
          <w:p w14:paraId="3BF6E507">
            <w:pPr>
              <w:snapToGrid w:val="0"/>
              <w:jc w:val="center"/>
              <w:rPr>
                <w:rFonts w:eastAsia="等线"/>
                <w:szCs w:val="21"/>
              </w:rPr>
            </w:pPr>
            <w:r>
              <w:rPr>
                <w:szCs w:val="21"/>
              </w:rPr>
              <w:t>GB 31701—2015</w:t>
            </w:r>
          </w:p>
          <w:p w14:paraId="0D03BF4F">
            <w:pPr>
              <w:snapToGrid w:val="0"/>
              <w:jc w:val="center"/>
              <w:rPr>
                <w:rFonts w:hint="eastAsia" w:eastAsia="等线"/>
                <w:szCs w:val="21"/>
              </w:rPr>
            </w:pPr>
            <w:r>
              <w:rPr>
                <w:rFonts w:hint="eastAsia" w:ascii="宋体" w:hAnsi="宋体" w:cs="宋体"/>
                <w:szCs w:val="21"/>
              </w:rPr>
              <w:t>明示产品标准</w:t>
            </w:r>
          </w:p>
        </w:tc>
        <w:tc>
          <w:tcPr>
            <w:tcW w:w="3013" w:type="dxa"/>
            <w:noWrap w:val="0"/>
            <w:vAlign w:val="center"/>
          </w:tcPr>
          <w:p w14:paraId="2DD7082E">
            <w:pPr>
              <w:snapToGrid w:val="0"/>
              <w:jc w:val="center"/>
              <w:rPr>
                <w:rFonts w:eastAsia="宋体"/>
                <w:szCs w:val="21"/>
              </w:rPr>
            </w:pPr>
            <w:r>
              <w:rPr>
                <w:rFonts w:eastAsia="宋体"/>
                <w:szCs w:val="21"/>
              </w:rPr>
              <w:t>GB 31701</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—2015</w:t>
            </w:r>
            <w:r>
              <w:rPr>
                <w:rFonts w:eastAsia="宋体"/>
                <w:szCs w:val="21"/>
              </w:rPr>
              <w:fldChar w:fldCharType="end"/>
            </w:r>
          </w:p>
        </w:tc>
      </w:tr>
      <w:tr w14:paraId="2A0C7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vMerge w:val="continue"/>
            <w:noWrap w:val="0"/>
            <w:vAlign w:val="center"/>
          </w:tcPr>
          <w:p w14:paraId="038C2E37">
            <w:pPr>
              <w:snapToGrid w:val="0"/>
              <w:jc w:val="center"/>
              <w:rPr>
                <w:rFonts w:hint="eastAsia"/>
                <w:color w:val="000000"/>
                <w:szCs w:val="21"/>
              </w:rPr>
            </w:pPr>
          </w:p>
        </w:tc>
        <w:tc>
          <w:tcPr>
            <w:tcW w:w="1440" w:type="dxa"/>
            <w:vMerge w:val="continue"/>
            <w:noWrap w:val="0"/>
            <w:vAlign w:val="center"/>
          </w:tcPr>
          <w:p w14:paraId="3008464E">
            <w:pPr>
              <w:snapToGrid w:val="0"/>
              <w:jc w:val="center"/>
              <w:rPr>
                <w:color w:val="000000"/>
                <w:szCs w:val="21"/>
              </w:rPr>
            </w:pPr>
          </w:p>
        </w:tc>
        <w:tc>
          <w:tcPr>
            <w:tcW w:w="2022" w:type="dxa"/>
            <w:noWrap w:val="0"/>
            <w:vAlign w:val="center"/>
          </w:tcPr>
          <w:p w14:paraId="43FC798E">
            <w:pPr>
              <w:snapToGrid w:val="0"/>
              <w:jc w:val="center"/>
              <w:rPr>
                <w:rFonts w:hint="eastAsia" w:ascii="宋体" w:hAnsi="宋体" w:cs="宋体"/>
                <w:szCs w:val="21"/>
              </w:rPr>
            </w:pPr>
            <w:r>
              <w:rPr>
                <w:rFonts w:hint="eastAsia" w:ascii="宋体" w:hAnsi="宋体" w:eastAsia="宋体" w:cs="宋体"/>
                <w:szCs w:val="21"/>
              </w:rPr>
              <w:t>耐久性标签的位置</w:t>
            </w:r>
          </w:p>
        </w:tc>
        <w:tc>
          <w:tcPr>
            <w:tcW w:w="2095" w:type="dxa"/>
            <w:noWrap w:val="0"/>
            <w:vAlign w:val="center"/>
          </w:tcPr>
          <w:p w14:paraId="6465D5CB">
            <w:pPr>
              <w:snapToGrid w:val="0"/>
              <w:jc w:val="center"/>
              <w:rPr>
                <w:rFonts w:eastAsia="等线"/>
                <w:szCs w:val="21"/>
              </w:rPr>
            </w:pPr>
            <w:r>
              <w:rPr>
                <w:szCs w:val="21"/>
              </w:rPr>
              <w:t>GB 31701—2015</w:t>
            </w:r>
          </w:p>
          <w:p w14:paraId="1A4EC53F">
            <w:pPr>
              <w:snapToGrid w:val="0"/>
              <w:jc w:val="center"/>
              <w:rPr>
                <w:rFonts w:hint="eastAsia" w:eastAsia="等线"/>
                <w:szCs w:val="21"/>
              </w:rPr>
            </w:pPr>
            <w:r>
              <w:rPr>
                <w:rFonts w:hint="eastAsia" w:ascii="宋体" w:hAnsi="宋体" w:cs="宋体"/>
                <w:szCs w:val="21"/>
              </w:rPr>
              <w:t>明示产品标准</w:t>
            </w:r>
          </w:p>
        </w:tc>
        <w:tc>
          <w:tcPr>
            <w:tcW w:w="3013" w:type="dxa"/>
            <w:noWrap w:val="0"/>
            <w:vAlign w:val="center"/>
          </w:tcPr>
          <w:p w14:paraId="5CEFFAFD">
            <w:pPr>
              <w:snapToGrid w:val="0"/>
              <w:jc w:val="center"/>
              <w:rPr>
                <w:szCs w:val="21"/>
              </w:rPr>
            </w:pPr>
            <w:r>
              <w:rPr>
                <w:rFonts w:eastAsia="宋体"/>
                <w:szCs w:val="21"/>
              </w:rPr>
              <w:t>GB 31701</w:t>
            </w:r>
            <w:r>
              <w:rPr>
                <w:rFonts w:eastAsia="宋体"/>
                <w:szCs w:val="21"/>
              </w:rPr>
              <w:fldChar w:fldCharType="begin"/>
            </w:r>
            <w:r>
              <w:rPr>
                <w:rFonts w:eastAsia="宋体"/>
                <w:szCs w:val="21"/>
              </w:rPr>
              <w:instrText xml:space="preserve"> HYPERLINK "http://www.csres.com/detail/181884.html" \t "_blank" </w:instrText>
            </w:r>
            <w:r>
              <w:rPr>
                <w:rFonts w:eastAsia="宋体"/>
                <w:szCs w:val="21"/>
              </w:rPr>
              <w:fldChar w:fldCharType="separate"/>
            </w:r>
            <w:r>
              <w:rPr>
                <w:rFonts w:eastAsia="宋体"/>
              </w:rPr>
              <w:t>—2015</w:t>
            </w:r>
            <w:r>
              <w:rPr>
                <w:rFonts w:eastAsia="宋体"/>
                <w:szCs w:val="21"/>
              </w:rPr>
              <w:fldChar w:fldCharType="end"/>
            </w:r>
          </w:p>
        </w:tc>
      </w:tr>
      <w:tr w14:paraId="2D83C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noWrap w:val="0"/>
            <w:vAlign w:val="center"/>
          </w:tcPr>
          <w:p w14:paraId="4B88DE54">
            <w:pPr>
              <w:snapToGrid w:val="0"/>
              <w:jc w:val="center"/>
              <w:rPr>
                <w:rFonts w:hint="eastAsia" w:eastAsia="宋体"/>
                <w:color w:val="000000"/>
                <w:szCs w:val="21"/>
                <w:lang w:val="en-US" w:eastAsia="zh-CN"/>
              </w:rPr>
            </w:pPr>
            <w:r>
              <w:rPr>
                <w:rFonts w:hint="eastAsia" w:eastAsia="宋体"/>
                <w:color w:val="000000"/>
                <w:szCs w:val="21"/>
              </w:rPr>
              <w:t>1</w:t>
            </w:r>
            <w:r>
              <w:rPr>
                <w:rFonts w:hint="eastAsia"/>
                <w:color w:val="000000"/>
                <w:szCs w:val="21"/>
                <w:lang w:val="en-US" w:eastAsia="zh-CN"/>
              </w:rPr>
              <w:t>6</w:t>
            </w:r>
          </w:p>
        </w:tc>
        <w:tc>
          <w:tcPr>
            <w:tcW w:w="3462" w:type="dxa"/>
            <w:gridSpan w:val="2"/>
            <w:noWrap w:val="0"/>
            <w:vAlign w:val="center"/>
          </w:tcPr>
          <w:p w14:paraId="0CAF4F69">
            <w:pPr>
              <w:snapToGrid w:val="0"/>
              <w:jc w:val="center"/>
              <w:rPr>
                <w:rFonts w:ascii="Arial" w:hAnsi="Arial" w:eastAsia="等线"/>
                <w:bCs/>
                <w:sz w:val="20"/>
                <w:szCs w:val="20"/>
              </w:rPr>
            </w:pPr>
            <w:r>
              <w:rPr>
                <w:rFonts w:eastAsia="宋体"/>
                <w:color w:val="000000"/>
                <w:szCs w:val="21"/>
              </w:rPr>
              <w:t>起球</w:t>
            </w:r>
          </w:p>
        </w:tc>
        <w:tc>
          <w:tcPr>
            <w:tcW w:w="2095" w:type="dxa"/>
            <w:noWrap w:val="0"/>
            <w:vAlign w:val="center"/>
          </w:tcPr>
          <w:p w14:paraId="59623446">
            <w:pPr>
              <w:snapToGrid w:val="0"/>
              <w:jc w:val="center"/>
              <w:rPr>
                <w:szCs w:val="21"/>
              </w:rPr>
            </w:pPr>
            <w:r>
              <w:rPr>
                <w:rFonts w:ascii="Arial" w:hAnsi="Arial" w:eastAsia="等线"/>
                <w:bCs/>
                <w:sz w:val="20"/>
                <w:szCs w:val="20"/>
              </w:rPr>
              <w:t>明示产品标准</w:t>
            </w:r>
          </w:p>
        </w:tc>
        <w:tc>
          <w:tcPr>
            <w:tcW w:w="3013" w:type="dxa"/>
            <w:noWrap w:val="0"/>
            <w:vAlign w:val="center"/>
          </w:tcPr>
          <w:p w14:paraId="16109025">
            <w:pPr>
              <w:snapToGrid w:val="0"/>
              <w:jc w:val="center"/>
              <w:rPr>
                <w:rFonts w:hint="eastAsia" w:eastAsia="宋体"/>
                <w:szCs w:val="21"/>
              </w:rPr>
            </w:pPr>
            <w:r>
              <w:rPr>
                <w:rFonts w:eastAsia="宋体"/>
                <w:szCs w:val="21"/>
              </w:rPr>
              <w:t>GB/T 4802.1</w:t>
            </w:r>
            <w:r>
              <w:rPr>
                <w:rFonts w:hint="eastAsia" w:eastAsia="宋体"/>
                <w:szCs w:val="21"/>
              </w:rPr>
              <w:t>—2008</w:t>
            </w:r>
          </w:p>
          <w:p w14:paraId="2881F9C9">
            <w:pPr>
              <w:snapToGrid w:val="0"/>
              <w:jc w:val="center"/>
              <w:rPr>
                <w:rFonts w:hint="eastAsia" w:eastAsia="宋体"/>
                <w:szCs w:val="21"/>
              </w:rPr>
            </w:pPr>
            <w:r>
              <w:rPr>
                <w:rFonts w:eastAsia="宋体"/>
                <w:szCs w:val="21"/>
              </w:rPr>
              <w:t>GB/T 4802.3</w:t>
            </w:r>
            <w:r>
              <w:rPr>
                <w:rFonts w:hint="eastAsia" w:eastAsia="宋体"/>
                <w:szCs w:val="21"/>
              </w:rPr>
              <w:t>—2008</w:t>
            </w:r>
          </w:p>
        </w:tc>
      </w:tr>
      <w:tr w14:paraId="32D4D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noWrap w:val="0"/>
            <w:vAlign w:val="center"/>
          </w:tcPr>
          <w:p w14:paraId="52C77C06">
            <w:pPr>
              <w:snapToGrid w:val="0"/>
              <w:jc w:val="center"/>
              <w:rPr>
                <w:rFonts w:hint="default" w:eastAsia="等线"/>
                <w:color w:val="000000"/>
                <w:szCs w:val="21"/>
                <w:lang w:val="en-US" w:eastAsia="zh-CN"/>
              </w:rPr>
            </w:pPr>
            <w:r>
              <w:rPr>
                <w:rFonts w:hint="eastAsia" w:eastAsia="等线"/>
                <w:color w:val="000000"/>
                <w:szCs w:val="21"/>
                <w:lang w:val="en-US" w:eastAsia="zh-CN"/>
              </w:rPr>
              <w:t>17</w:t>
            </w:r>
          </w:p>
        </w:tc>
        <w:tc>
          <w:tcPr>
            <w:tcW w:w="3462" w:type="dxa"/>
            <w:gridSpan w:val="2"/>
            <w:noWrap w:val="0"/>
            <w:vAlign w:val="center"/>
          </w:tcPr>
          <w:p w14:paraId="6B85EAA4">
            <w:pPr>
              <w:snapToGrid w:val="0"/>
              <w:jc w:val="center"/>
              <w:rPr>
                <w:rFonts w:hint="eastAsia" w:eastAsia="宋体"/>
                <w:color w:val="000000"/>
                <w:szCs w:val="21"/>
              </w:rPr>
            </w:pPr>
            <w:r>
              <w:rPr>
                <w:rFonts w:eastAsia="宋体"/>
                <w:color w:val="000000"/>
                <w:szCs w:val="21"/>
              </w:rPr>
              <w:t>顶破强力</w:t>
            </w:r>
          </w:p>
        </w:tc>
        <w:tc>
          <w:tcPr>
            <w:tcW w:w="2095" w:type="dxa"/>
            <w:noWrap w:val="0"/>
            <w:vAlign w:val="center"/>
          </w:tcPr>
          <w:p w14:paraId="04417CE6">
            <w:pPr>
              <w:snapToGrid w:val="0"/>
              <w:jc w:val="center"/>
              <w:rPr>
                <w:szCs w:val="21"/>
              </w:rPr>
            </w:pPr>
            <w:r>
              <w:rPr>
                <w:rFonts w:hint="eastAsia" w:ascii="宋体" w:hAnsi="宋体" w:eastAsia="宋体" w:cs="宋体"/>
                <w:bCs/>
                <w:szCs w:val="21"/>
              </w:rPr>
              <w:t>明示产品标准</w:t>
            </w:r>
          </w:p>
        </w:tc>
        <w:tc>
          <w:tcPr>
            <w:tcW w:w="3013" w:type="dxa"/>
            <w:noWrap w:val="0"/>
            <w:vAlign w:val="center"/>
          </w:tcPr>
          <w:p w14:paraId="106E6279">
            <w:pPr>
              <w:snapToGrid w:val="0"/>
              <w:jc w:val="center"/>
              <w:rPr>
                <w:rFonts w:hint="eastAsia" w:eastAsia="宋体"/>
                <w:szCs w:val="21"/>
              </w:rPr>
            </w:pPr>
            <w:r>
              <w:rPr>
                <w:rFonts w:eastAsia="宋体"/>
                <w:szCs w:val="21"/>
              </w:rPr>
              <w:t>GB/T 19976</w:t>
            </w:r>
            <w:r>
              <w:rPr>
                <w:rFonts w:hint="eastAsia" w:eastAsia="宋体"/>
                <w:szCs w:val="21"/>
              </w:rPr>
              <w:t>—2005</w:t>
            </w:r>
          </w:p>
        </w:tc>
      </w:tr>
      <w:tr w14:paraId="4D04E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noWrap w:val="0"/>
            <w:vAlign w:val="center"/>
          </w:tcPr>
          <w:p w14:paraId="0F24D938">
            <w:pPr>
              <w:snapToGrid w:val="0"/>
              <w:jc w:val="center"/>
              <w:rPr>
                <w:rFonts w:hint="default" w:eastAsia="宋体"/>
                <w:color w:val="000000"/>
                <w:szCs w:val="21"/>
                <w:lang w:val="en-US" w:eastAsia="zh-CN"/>
              </w:rPr>
            </w:pPr>
            <w:r>
              <w:rPr>
                <w:rFonts w:hint="eastAsia"/>
                <w:color w:val="000000"/>
                <w:szCs w:val="21"/>
                <w:lang w:val="en-US" w:eastAsia="zh-CN"/>
              </w:rPr>
              <w:t>18</w:t>
            </w:r>
          </w:p>
        </w:tc>
        <w:tc>
          <w:tcPr>
            <w:tcW w:w="3462" w:type="dxa"/>
            <w:gridSpan w:val="2"/>
            <w:noWrap w:val="0"/>
            <w:vAlign w:val="center"/>
          </w:tcPr>
          <w:p w14:paraId="79DF5BD5">
            <w:pPr>
              <w:snapToGrid w:val="0"/>
              <w:jc w:val="center"/>
              <w:rPr>
                <w:rFonts w:hint="eastAsia" w:eastAsia="宋体"/>
                <w:color w:val="000000"/>
                <w:szCs w:val="21"/>
              </w:rPr>
            </w:pPr>
            <w:r>
              <w:rPr>
                <w:rFonts w:eastAsia="宋体"/>
                <w:color w:val="000000"/>
                <w:szCs w:val="21"/>
              </w:rPr>
              <w:t>断裂强力</w:t>
            </w:r>
          </w:p>
        </w:tc>
        <w:tc>
          <w:tcPr>
            <w:tcW w:w="2095" w:type="dxa"/>
            <w:noWrap w:val="0"/>
            <w:vAlign w:val="center"/>
          </w:tcPr>
          <w:p w14:paraId="0D0F00AA">
            <w:pPr>
              <w:snapToGrid w:val="0"/>
              <w:jc w:val="center"/>
              <w:rPr>
                <w:szCs w:val="21"/>
              </w:rPr>
            </w:pPr>
            <w:r>
              <w:rPr>
                <w:rFonts w:hint="eastAsia" w:ascii="宋体" w:hAnsi="宋体" w:eastAsia="宋体" w:cs="宋体"/>
                <w:bCs/>
                <w:szCs w:val="21"/>
              </w:rPr>
              <w:t>明示产品标准</w:t>
            </w:r>
          </w:p>
        </w:tc>
        <w:tc>
          <w:tcPr>
            <w:tcW w:w="3013" w:type="dxa"/>
            <w:noWrap w:val="0"/>
            <w:vAlign w:val="center"/>
          </w:tcPr>
          <w:p w14:paraId="61E5A242">
            <w:pPr>
              <w:snapToGrid w:val="0"/>
              <w:jc w:val="center"/>
              <w:rPr>
                <w:rFonts w:hint="eastAsia" w:eastAsia="宋体"/>
                <w:szCs w:val="21"/>
              </w:rPr>
            </w:pPr>
            <w:r>
              <w:rPr>
                <w:rFonts w:eastAsia="宋体"/>
                <w:szCs w:val="21"/>
              </w:rPr>
              <w:t>GB/T 3923.1</w:t>
            </w:r>
            <w:r>
              <w:rPr>
                <w:rFonts w:hint="eastAsia" w:eastAsia="宋体"/>
                <w:szCs w:val="21"/>
              </w:rPr>
              <w:t>—2013</w:t>
            </w:r>
          </w:p>
        </w:tc>
      </w:tr>
      <w:tr w14:paraId="60C35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noWrap w:val="0"/>
            <w:vAlign w:val="center"/>
          </w:tcPr>
          <w:p w14:paraId="529E990B">
            <w:pPr>
              <w:snapToGrid w:val="0"/>
              <w:jc w:val="center"/>
              <w:rPr>
                <w:rFonts w:hint="default" w:eastAsia="宋体"/>
                <w:color w:val="000000"/>
                <w:szCs w:val="21"/>
                <w:lang w:val="en-US" w:eastAsia="zh-CN"/>
              </w:rPr>
            </w:pPr>
            <w:r>
              <w:rPr>
                <w:rFonts w:hint="eastAsia"/>
                <w:color w:val="000000"/>
                <w:szCs w:val="21"/>
                <w:lang w:val="en-US" w:eastAsia="zh-CN"/>
              </w:rPr>
              <w:t>19</w:t>
            </w:r>
          </w:p>
        </w:tc>
        <w:tc>
          <w:tcPr>
            <w:tcW w:w="3462" w:type="dxa"/>
            <w:gridSpan w:val="2"/>
            <w:noWrap w:val="0"/>
            <w:vAlign w:val="center"/>
          </w:tcPr>
          <w:p w14:paraId="491DEC0C">
            <w:pPr>
              <w:snapToGrid w:val="0"/>
              <w:jc w:val="center"/>
              <w:rPr>
                <w:rFonts w:hint="eastAsia" w:eastAsia="宋体"/>
                <w:color w:val="000000"/>
                <w:szCs w:val="21"/>
              </w:rPr>
            </w:pPr>
            <w:r>
              <w:rPr>
                <w:rFonts w:eastAsia="宋体"/>
                <w:color w:val="000000"/>
                <w:szCs w:val="21"/>
              </w:rPr>
              <w:t>接缝强力</w:t>
            </w:r>
          </w:p>
        </w:tc>
        <w:tc>
          <w:tcPr>
            <w:tcW w:w="2095" w:type="dxa"/>
            <w:noWrap w:val="0"/>
            <w:vAlign w:val="center"/>
          </w:tcPr>
          <w:p w14:paraId="31B79751">
            <w:pPr>
              <w:snapToGrid w:val="0"/>
              <w:jc w:val="center"/>
              <w:rPr>
                <w:szCs w:val="21"/>
              </w:rPr>
            </w:pPr>
            <w:r>
              <w:rPr>
                <w:rFonts w:hint="eastAsia" w:ascii="宋体" w:hAnsi="宋体" w:eastAsia="宋体" w:cs="宋体"/>
                <w:bCs/>
                <w:szCs w:val="21"/>
              </w:rPr>
              <w:t>明示产品标准</w:t>
            </w:r>
          </w:p>
        </w:tc>
        <w:tc>
          <w:tcPr>
            <w:tcW w:w="3013" w:type="dxa"/>
            <w:noWrap w:val="0"/>
            <w:vAlign w:val="center"/>
          </w:tcPr>
          <w:p w14:paraId="45F993DF">
            <w:pPr>
              <w:snapToGrid w:val="0"/>
              <w:jc w:val="center"/>
              <w:rPr>
                <w:rFonts w:hint="eastAsia" w:eastAsia="宋体"/>
                <w:szCs w:val="21"/>
              </w:rPr>
            </w:pPr>
            <w:r>
              <w:rPr>
                <w:rFonts w:eastAsia="宋体"/>
                <w:szCs w:val="21"/>
              </w:rPr>
              <w:t>GB/T 13773.1</w:t>
            </w:r>
            <w:r>
              <w:rPr>
                <w:rFonts w:hint="eastAsia" w:eastAsia="宋体"/>
                <w:szCs w:val="21"/>
              </w:rPr>
              <w:t>—2008</w:t>
            </w:r>
          </w:p>
        </w:tc>
      </w:tr>
      <w:tr w14:paraId="25437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54" w:type="dxa"/>
            <w:noWrap w:val="0"/>
            <w:vAlign w:val="center"/>
          </w:tcPr>
          <w:p w14:paraId="1D5B3030">
            <w:pPr>
              <w:snapToGrid w:val="0"/>
              <w:jc w:val="center"/>
              <w:rPr>
                <w:rFonts w:hint="eastAsia" w:eastAsia="宋体"/>
                <w:color w:val="000000"/>
                <w:szCs w:val="21"/>
                <w:lang w:val="en-US" w:eastAsia="zh-CN"/>
              </w:rPr>
            </w:pPr>
            <w:r>
              <w:rPr>
                <w:rFonts w:hint="eastAsia" w:eastAsia="宋体"/>
                <w:color w:val="000000"/>
                <w:szCs w:val="21"/>
              </w:rPr>
              <w:t>2</w:t>
            </w:r>
            <w:r>
              <w:rPr>
                <w:rFonts w:hint="eastAsia"/>
                <w:color w:val="000000"/>
                <w:szCs w:val="21"/>
                <w:lang w:val="en-US" w:eastAsia="zh-CN"/>
              </w:rPr>
              <w:t>0</w:t>
            </w:r>
          </w:p>
        </w:tc>
        <w:tc>
          <w:tcPr>
            <w:tcW w:w="3462" w:type="dxa"/>
            <w:gridSpan w:val="2"/>
            <w:noWrap w:val="0"/>
            <w:vAlign w:val="center"/>
          </w:tcPr>
          <w:p w14:paraId="20166460">
            <w:pPr>
              <w:snapToGrid w:val="0"/>
              <w:jc w:val="center"/>
              <w:rPr>
                <w:rFonts w:hint="eastAsia" w:eastAsia="宋体"/>
                <w:color w:val="000000"/>
                <w:szCs w:val="21"/>
              </w:rPr>
            </w:pPr>
            <w:r>
              <w:rPr>
                <w:rFonts w:hint="eastAsia" w:eastAsia="宋体"/>
                <w:color w:val="000000"/>
                <w:szCs w:val="21"/>
              </w:rPr>
              <w:t>产品使用说明</w:t>
            </w:r>
          </w:p>
        </w:tc>
        <w:tc>
          <w:tcPr>
            <w:tcW w:w="2095" w:type="dxa"/>
            <w:noWrap w:val="0"/>
            <w:vAlign w:val="center"/>
          </w:tcPr>
          <w:p w14:paraId="4086F196">
            <w:pPr>
              <w:snapToGrid w:val="0"/>
              <w:jc w:val="center"/>
              <w:rPr>
                <w:rFonts w:hint="eastAsia" w:eastAsia="宋体"/>
                <w:szCs w:val="21"/>
              </w:rPr>
            </w:pPr>
            <w:r>
              <w:rPr>
                <w:rFonts w:eastAsia="宋体"/>
                <w:szCs w:val="21"/>
              </w:rPr>
              <w:t>GB/T 5296.4</w:t>
            </w:r>
            <w:r>
              <w:rPr>
                <w:rFonts w:hint="eastAsia" w:eastAsia="宋体"/>
                <w:szCs w:val="21"/>
              </w:rPr>
              <w:t>—2012</w:t>
            </w:r>
          </w:p>
          <w:p w14:paraId="5D505124">
            <w:pPr>
              <w:snapToGrid w:val="0"/>
              <w:jc w:val="center"/>
              <w:rPr>
                <w:szCs w:val="21"/>
              </w:rPr>
            </w:pPr>
            <w:r>
              <w:rPr>
                <w:rFonts w:hint="eastAsia" w:eastAsia="宋体"/>
                <w:szCs w:val="21"/>
              </w:rPr>
              <w:t>明示</w:t>
            </w:r>
            <w:r>
              <w:rPr>
                <w:rFonts w:eastAsia="宋体"/>
                <w:szCs w:val="21"/>
              </w:rPr>
              <w:t>产品标准</w:t>
            </w:r>
          </w:p>
        </w:tc>
        <w:tc>
          <w:tcPr>
            <w:tcW w:w="3013" w:type="dxa"/>
            <w:noWrap w:val="0"/>
            <w:vAlign w:val="center"/>
          </w:tcPr>
          <w:p w14:paraId="2982BF12">
            <w:pPr>
              <w:snapToGrid w:val="0"/>
              <w:jc w:val="center"/>
              <w:rPr>
                <w:rFonts w:hint="eastAsia" w:eastAsia="宋体"/>
                <w:szCs w:val="21"/>
              </w:rPr>
            </w:pPr>
            <w:r>
              <w:rPr>
                <w:rFonts w:eastAsia="宋体"/>
                <w:szCs w:val="21"/>
              </w:rPr>
              <w:t>GB/T 5296.4</w:t>
            </w:r>
            <w:r>
              <w:rPr>
                <w:rFonts w:hint="eastAsia" w:eastAsia="宋体"/>
                <w:szCs w:val="21"/>
              </w:rPr>
              <w:t>—2012</w:t>
            </w:r>
          </w:p>
          <w:p w14:paraId="6F216F81">
            <w:pPr>
              <w:snapToGrid w:val="0"/>
              <w:jc w:val="center"/>
              <w:rPr>
                <w:rFonts w:hint="eastAsia" w:eastAsia="宋体"/>
                <w:szCs w:val="21"/>
              </w:rPr>
            </w:pPr>
            <w:r>
              <w:rPr>
                <w:rFonts w:hint="eastAsia" w:ascii="宋体" w:hAnsi="宋体" w:eastAsia="宋体" w:cs="宋体"/>
                <w:szCs w:val="21"/>
              </w:rPr>
              <w:t>明示</w:t>
            </w:r>
            <w:r>
              <w:rPr>
                <w:szCs w:val="21"/>
              </w:rPr>
              <w:t>产品标准</w:t>
            </w:r>
          </w:p>
        </w:tc>
      </w:tr>
    </w:tbl>
    <w:p w14:paraId="4EED094C">
      <w:pPr>
        <w:snapToGrid w:val="0"/>
        <w:spacing w:line="440" w:lineRule="exact"/>
        <w:rPr>
          <w:rFonts w:hint="eastAsia" w:eastAsia="黑体"/>
          <w:color w:val="000000"/>
          <w:szCs w:val="21"/>
        </w:rPr>
      </w:pPr>
    </w:p>
    <w:p w14:paraId="5F1A6D53">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513FFE60">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1EC8A354">
      <w:pPr>
        <w:snapToGrid w:val="0"/>
        <w:spacing w:line="440" w:lineRule="exact"/>
        <w:rPr>
          <w:color w:val="000000"/>
          <w:szCs w:val="21"/>
        </w:rPr>
      </w:pPr>
    </w:p>
    <w:p w14:paraId="32C90C1E">
      <w:pPr>
        <w:snapToGrid w:val="0"/>
        <w:spacing w:line="440" w:lineRule="exact"/>
        <w:rPr>
          <w:rFonts w:eastAsia="黑体"/>
          <w:color w:val="000000"/>
          <w:szCs w:val="21"/>
        </w:rPr>
      </w:pPr>
      <w:r>
        <w:rPr>
          <w:rFonts w:eastAsia="黑体"/>
          <w:color w:val="000000"/>
          <w:szCs w:val="21"/>
        </w:rPr>
        <w:t>3 判定依据</w:t>
      </w:r>
    </w:p>
    <w:p w14:paraId="44FFE859">
      <w:pPr>
        <w:snapToGrid w:val="0"/>
        <w:spacing w:line="440" w:lineRule="exact"/>
        <w:rPr>
          <w:color w:val="000000"/>
          <w:szCs w:val="21"/>
        </w:rPr>
      </w:pPr>
      <w:r>
        <w:rPr>
          <w:color w:val="000000"/>
          <w:szCs w:val="21"/>
        </w:rPr>
        <w:t>3.1 依据标准</w:t>
      </w:r>
    </w:p>
    <w:p w14:paraId="26E2661E">
      <w:pPr>
        <w:snapToGrid w:val="0"/>
        <w:spacing w:line="440" w:lineRule="exact"/>
        <w:ind w:firstLine="420" w:firstLineChars="200"/>
        <w:rPr>
          <w:color w:val="000000"/>
          <w:szCs w:val="21"/>
        </w:rPr>
      </w:pPr>
      <w:r>
        <w:rPr>
          <w:color w:val="000000"/>
          <w:szCs w:val="21"/>
        </w:rPr>
        <w:t>GB 18401</w:t>
      </w:r>
      <w:r>
        <w:rPr>
          <w:color w:val="000000"/>
          <w:szCs w:val="21"/>
        </w:rPr>
        <w:fldChar w:fldCharType="begin"/>
      </w:r>
      <w:r>
        <w:rPr>
          <w:color w:val="000000"/>
          <w:szCs w:val="21"/>
        </w:rPr>
        <w:instrText xml:space="preserve"> HYPERLINK "http://www.csres.com/detail/181884.html" \t "_blank" </w:instrText>
      </w:r>
      <w:r>
        <w:rPr>
          <w:color w:val="000000"/>
          <w:szCs w:val="21"/>
        </w:rPr>
        <w:fldChar w:fldCharType="separate"/>
      </w:r>
      <w:r>
        <w:t>—2010</w:t>
      </w:r>
      <w:r>
        <w:rPr>
          <w:color w:val="000000"/>
          <w:szCs w:val="21"/>
        </w:rPr>
        <w:fldChar w:fldCharType="end"/>
      </w:r>
      <w:r>
        <w:rPr>
          <w:color w:val="000000"/>
          <w:szCs w:val="21"/>
        </w:rPr>
        <w:t xml:space="preserve"> </w:t>
      </w:r>
      <w:r>
        <w:rPr>
          <w:rFonts w:hint="eastAsia"/>
          <w:color w:val="000000"/>
          <w:szCs w:val="21"/>
        </w:rPr>
        <w:t>《</w:t>
      </w:r>
      <w:r>
        <w:rPr>
          <w:color w:val="000000"/>
          <w:szCs w:val="21"/>
        </w:rPr>
        <w:t>国家纺织产品基本安全技术规范</w:t>
      </w:r>
      <w:r>
        <w:rPr>
          <w:rFonts w:hint="eastAsia"/>
          <w:color w:val="000000"/>
          <w:szCs w:val="21"/>
        </w:rPr>
        <w:t>》</w:t>
      </w:r>
    </w:p>
    <w:p w14:paraId="78CEE4D1">
      <w:pPr>
        <w:snapToGrid w:val="0"/>
        <w:spacing w:line="440" w:lineRule="exact"/>
        <w:ind w:firstLine="420" w:firstLineChars="200"/>
        <w:rPr>
          <w:color w:val="000000"/>
          <w:szCs w:val="21"/>
        </w:rPr>
      </w:pPr>
      <w:r>
        <w:rPr>
          <w:color w:val="000000"/>
          <w:szCs w:val="21"/>
        </w:rPr>
        <w:t>GB 31701</w:t>
      </w:r>
      <w:r>
        <w:rPr>
          <w:color w:val="000000"/>
          <w:szCs w:val="21"/>
        </w:rPr>
        <w:fldChar w:fldCharType="begin"/>
      </w:r>
      <w:r>
        <w:rPr>
          <w:color w:val="000000"/>
          <w:szCs w:val="21"/>
        </w:rPr>
        <w:instrText xml:space="preserve"> HYPERLINK "http://www.csres.com/detail/181884.html" \t "_blank" </w:instrText>
      </w:r>
      <w:r>
        <w:rPr>
          <w:color w:val="000000"/>
          <w:szCs w:val="21"/>
        </w:rPr>
        <w:fldChar w:fldCharType="separate"/>
      </w:r>
      <w:r>
        <w:t>—2015</w:t>
      </w:r>
      <w:r>
        <w:rPr>
          <w:color w:val="000000"/>
          <w:szCs w:val="21"/>
        </w:rPr>
        <w:fldChar w:fldCharType="end"/>
      </w:r>
      <w:r>
        <w:rPr>
          <w:color w:val="000000"/>
          <w:szCs w:val="21"/>
        </w:rPr>
        <w:t xml:space="preserve"> </w:t>
      </w:r>
      <w:r>
        <w:rPr>
          <w:rFonts w:hint="eastAsia"/>
          <w:color w:val="000000"/>
          <w:szCs w:val="21"/>
        </w:rPr>
        <w:t>《</w:t>
      </w:r>
      <w:r>
        <w:rPr>
          <w:color w:val="000000"/>
          <w:szCs w:val="21"/>
        </w:rPr>
        <w:t>婴幼儿及儿童纺织产品安全技术规范</w:t>
      </w:r>
      <w:r>
        <w:rPr>
          <w:rFonts w:hint="eastAsia"/>
          <w:color w:val="000000"/>
          <w:szCs w:val="21"/>
        </w:rPr>
        <w:t>》</w:t>
      </w:r>
    </w:p>
    <w:p w14:paraId="6012253D">
      <w:pPr>
        <w:snapToGrid w:val="0"/>
        <w:spacing w:line="440" w:lineRule="exact"/>
        <w:ind w:firstLine="420" w:firstLineChars="200"/>
        <w:rPr>
          <w:color w:val="000000"/>
          <w:szCs w:val="21"/>
        </w:rPr>
      </w:pPr>
      <w:r>
        <w:rPr>
          <w:color w:val="000000"/>
          <w:szCs w:val="21"/>
        </w:rPr>
        <w:t>GB/T 5296.4</w:t>
      </w:r>
      <w:r>
        <w:t>—</w:t>
      </w:r>
      <w:r>
        <w:rPr>
          <w:rFonts w:hint="eastAsia"/>
          <w:color w:val="000000"/>
          <w:szCs w:val="21"/>
        </w:rPr>
        <w:t>2012 《</w:t>
      </w:r>
      <w:r>
        <w:rPr>
          <w:color w:val="000000"/>
          <w:szCs w:val="21"/>
        </w:rPr>
        <w:t>消费品使用说明 第4部分：纺织品和服装</w:t>
      </w:r>
      <w:r>
        <w:rPr>
          <w:rFonts w:hint="eastAsia"/>
          <w:color w:val="000000"/>
          <w:szCs w:val="21"/>
        </w:rPr>
        <w:t>》</w:t>
      </w:r>
    </w:p>
    <w:p w14:paraId="628E75C8">
      <w:pPr>
        <w:snapToGrid w:val="0"/>
        <w:spacing w:line="440" w:lineRule="exact"/>
        <w:ind w:firstLine="420" w:firstLineChars="200"/>
        <w:rPr>
          <w:color w:val="000000"/>
          <w:szCs w:val="21"/>
        </w:rPr>
      </w:pPr>
      <w:r>
        <w:rPr>
          <w:color w:val="000000"/>
          <w:szCs w:val="21"/>
        </w:rPr>
        <w:t>GB/T 29862</w:t>
      </w:r>
      <w:r>
        <w:rPr>
          <w:color w:val="000000"/>
          <w:szCs w:val="21"/>
        </w:rPr>
        <w:fldChar w:fldCharType="begin"/>
      </w:r>
      <w:r>
        <w:rPr>
          <w:color w:val="000000"/>
          <w:szCs w:val="21"/>
        </w:rPr>
        <w:instrText xml:space="preserve"> HYPERLINK "http://www.csres.com/detail/181884.html" \t "_blank" </w:instrText>
      </w:r>
      <w:r>
        <w:rPr>
          <w:color w:val="000000"/>
          <w:szCs w:val="21"/>
        </w:rPr>
        <w:fldChar w:fldCharType="separate"/>
      </w:r>
      <w:r>
        <w:t>—2013</w:t>
      </w:r>
      <w:r>
        <w:rPr>
          <w:color w:val="000000"/>
          <w:szCs w:val="21"/>
        </w:rPr>
        <w:fldChar w:fldCharType="end"/>
      </w:r>
      <w:r>
        <w:rPr>
          <w:color w:val="000000"/>
          <w:szCs w:val="21"/>
        </w:rPr>
        <w:t xml:space="preserve"> </w:t>
      </w:r>
      <w:r>
        <w:rPr>
          <w:rFonts w:hint="eastAsia"/>
          <w:color w:val="000000"/>
          <w:szCs w:val="21"/>
        </w:rPr>
        <w:t>《</w:t>
      </w:r>
      <w:r>
        <w:rPr>
          <w:color w:val="000000"/>
          <w:szCs w:val="21"/>
        </w:rPr>
        <w:t>纺织品 纤维含量的标识</w:t>
      </w:r>
      <w:r>
        <w:rPr>
          <w:rFonts w:hint="eastAsia"/>
          <w:color w:val="000000"/>
          <w:szCs w:val="21"/>
        </w:rPr>
        <w:t>》</w:t>
      </w:r>
    </w:p>
    <w:p w14:paraId="7179C5DE">
      <w:pPr>
        <w:snapToGrid w:val="0"/>
        <w:spacing w:line="440" w:lineRule="exact"/>
        <w:ind w:firstLine="420" w:firstLineChars="200"/>
        <w:rPr>
          <w:color w:val="000000"/>
          <w:szCs w:val="21"/>
        </w:rPr>
      </w:pPr>
      <w:r>
        <w:rPr>
          <w:color w:val="000000"/>
          <w:szCs w:val="21"/>
        </w:rPr>
        <w:t>GB/T 31888</w:t>
      </w:r>
      <w:r>
        <w:rPr>
          <w:color w:val="000000"/>
          <w:szCs w:val="21"/>
        </w:rPr>
        <w:fldChar w:fldCharType="begin"/>
      </w:r>
      <w:r>
        <w:rPr>
          <w:color w:val="000000"/>
          <w:szCs w:val="21"/>
        </w:rPr>
        <w:instrText xml:space="preserve"> HYPERLINK "http://www.csres.com/detail/181884.html" \t "_blank" </w:instrText>
      </w:r>
      <w:r>
        <w:rPr>
          <w:color w:val="000000"/>
          <w:szCs w:val="21"/>
        </w:rPr>
        <w:fldChar w:fldCharType="separate"/>
      </w:r>
      <w:r>
        <w:t>—2015</w:t>
      </w:r>
      <w:r>
        <w:rPr>
          <w:color w:val="000000"/>
          <w:szCs w:val="21"/>
        </w:rPr>
        <w:fldChar w:fldCharType="end"/>
      </w:r>
      <w:r>
        <w:rPr>
          <w:color w:val="000000"/>
          <w:szCs w:val="21"/>
        </w:rPr>
        <w:t xml:space="preserve"> </w:t>
      </w:r>
      <w:r>
        <w:rPr>
          <w:rFonts w:hint="eastAsia"/>
          <w:color w:val="000000"/>
          <w:szCs w:val="21"/>
        </w:rPr>
        <w:t>《</w:t>
      </w:r>
      <w:r>
        <w:rPr>
          <w:color w:val="000000"/>
          <w:szCs w:val="21"/>
        </w:rPr>
        <w:t>中小学生校服</w:t>
      </w:r>
      <w:r>
        <w:rPr>
          <w:rFonts w:hint="eastAsia"/>
          <w:color w:val="000000"/>
          <w:szCs w:val="21"/>
        </w:rPr>
        <w:t>》</w:t>
      </w:r>
    </w:p>
    <w:p w14:paraId="7A6A3E0F">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43406D6F">
      <w:pPr>
        <w:snapToGrid w:val="0"/>
        <w:spacing w:line="440" w:lineRule="exact"/>
        <w:rPr>
          <w:color w:val="000000"/>
          <w:szCs w:val="21"/>
        </w:rPr>
      </w:pPr>
      <w:r>
        <w:rPr>
          <w:color w:val="000000"/>
          <w:szCs w:val="21"/>
        </w:rPr>
        <w:t>3.2判定原则</w:t>
      </w:r>
    </w:p>
    <w:p w14:paraId="57DBC1D8">
      <w:pPr>
        <w:snapToGrid w:val="0"/>
        <w:spacing w:line="440" w:lineRule="exact"/>
        <w:ind w:firstLine="417" w:firstLineChars="199"/>
        <w:rPr>
          <w:rFonts w:hint="eastAsia"/>
          <w:szCs w:val="21"/>
        </w:rPr>
      </w:pPr>
      <w:r>
        <w:rPr>
          <w:szCs w:val="21"/>
        </w:rPr>
        <w:t>经检验，检验项目全部合格，判定为被抽查产品所检项目未发现不合格；检验项目中任一项或一项以上不合格，判定为被抽查产品不合格。</w:t>
      </w:r>
    </w:p>
    <w:p w14:paraId="2314CD3C">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0F1D35CA">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25773071">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4494F216">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52FE7D2A">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bookmarkStart w:id="1" w:name="_GoBack"/>
      <w:bookmarkEnd w:id="1"/>
    </w:p>
    <w:sectPr>
      <w:headerReference r:id="rId3" w:type="default"/>
      <w:footerReference r:id="rId4" w:type="default"/>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F84452F-3A09-47CD-9AE5-C1505ACDBD20}"/>
  </w:font>
  <w:font w:name="黑体">
    <w:panose1 w:val="02010609060101010101"/>
    <w:charset w:val="86"/>
    <w:family w:val="auto"/>
    <w:pitch w:val="default"/>
    <w:sig w:usb0="800002BF" w:usb1="38CF7CFA" w:usb2="00000016" w:usb3="00000000" w:csb0="00040001" w:csb1="00000000"/>
    <w:embedRegular r:id="rId2" w:fontKey="{62A0B8A4-7676-483B-AD2C-87A01E143A2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4C02E275-BB22-464E-B218-012A7FC115BD}"/>
  </w:font>
  <w:font w:name="方正小标宋简体">
    <w:panose1 w:val="02000000000000000000"/>
    <w:charset w:val="86"/>
    <w:family w:val="auto"/>
    <w:pitch w:val="default"/>
    <w:sig w:usb0="00000001" w:usb1="08000000" w:usb2="00000000" w:usb3="00000000" w:csb0="00040000" w:csb1="00000000"/>
    <w:embedRegular r:id="rId4" w:fontKey="{2B86E553-2204-41C4-B55E-8A9C999D27D5}"/>
  </w:font>
  <w:font w:name="仿宋_GB2312">
    <w:altName w:val="仿宋"/>
    <w:panose1 w:val="02010609030101010101"/>
    <w:charset w:val="86"/>
    <w:family w:val="modern"/>
    <w:pitch w:val="default"/>
    <w:sig w:usb0="00000000" w:usb1="00000000" w:usb2="00000000" w:usb3="00000000" w:csb0="00040000" w:csb1="00000000"/>
    <w:embedRegular r:id="rId5" w:fontKey="{E19CFB18-6043-46C9-93AB-5C25E17596B5}"/>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embedRegular r:id="rId6" w:fontKey="{897245AC-145F-4201-A213-0E4C135D768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FBEF8">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48446E">
                          <w:pPr>
                            <w:pStyle w:val="2"/>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648446E">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14395">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9B0B3A"/>
    <w:rsid w:val="29E6748F"/>
    <w:rsid w:val="759E0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1266</Words>
  <Characters>2263</Characters>
  <Lines>0</Lines>
  <Paragraphs>0</Paragraphs>
  <TotalTime>0</TotalTime>
  <ScaleCrop>false</ScaleCrop>
  <LinksUpToDate>false</LinksUpToDate>
  <CharactersWithSpaces>2366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2026-05-18T05:39:00Z</dcterms:created>
  <dc:creator>27075</dc:creator>
  <cp:lastModifiedBy>冯伟</cp:lastModifiedBy>
  <dcterms:modified xsi:type="dcterms:W3CDTF">2026-05-18T05:58:21Z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eyJoZGlkIjoiMGE0NTk2NGVkNWVmYTVjOTI5ZjBlYThlMGI3YTAxODIiLCJ1c2VySWQiOiIzNjk2MTAwMzIifQ==</vt:lpwstr>
  </property>
  <property fmtid="{D5CDD505-2E9C-101B-9397-08002B2CF9AE}" pid="4" name="ICV">
    <vt:lpwstr>C1E3716A00B44C00B08336E2CA7148A9_12</vt:lpwstr>
  </property>
</Properties>
</file>