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虚假登记直接责任人认定书</w:t>
      </w:r>
    </w:p>
    <w:p>
      <w:pPr>
        <w:suppressAutoHyphens/>
        <w:jc w:val="center"/>
        <w:rPr>
          <w:rFonts w:ascii="仿宋_GB2312" w:hAnsi="宋体" w:eastAsia="仿宋_GB2312" w:cs="Times New Roman"/>
          <w:sz w:val="32"/>
          <w:szCs w:val="32"/>
        </w:rPr>
      </w:pPr>
      <w:r>
        <w:rPr>
          <w:rFonts w:hint="eastAsia" w:ascii="仿宋_GB2312" w:hAnsi="宋体" w:eastAsia="仿宋_GB2312" w:cs="Times New Roman"/>
          <w:sz w:val="32"/>
          <w:szCs w:val="32"/>
        </w:rPr>
        <w:t>京兴市监认责字〔202</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〕第</w:t>
      </w:r>
      <w:r>
        <w:rPr>
          <w:rFonts w:hint="eastAsia" w:ascii="仿宋_GB2312" w:hAnsi="宋体" w:eastAsia="仿宋_GB2312" w:cs="Times New Roman"/>
          <w:sz w:val="32"/>
          <w:szCs w:val="32"/>
          <w:lang w:val="en-US" w:eastAsia="zh-CN"/>
        </w:rPr>
        <w:t>011</w:t>
      </w:r>
      <w:r>
        <w:rPr>
          <w:rFonts w:hint="eastAsia" w:ascii="仿宋_GB2312" w:hAnsi="宋体" w:eastAsia="仿宋_GB2312" w:cs="Times New Roman"/>
          <w:sz w:val="32"/>
          <w:szCs w:val="32"/>
        </w:rPr>
        <w:t>号</w:t>
      </w:r>
    </w:p>
    <w:p>
      <w:pPr>
        <w:suppressAutoHyphens/>
        <w:jc w:val="center"/>
        <w:rPr>
          <w:rFonts w:ascii="仿宋_GB2312" w:hAnsi="宋体" w:eastAsia="仿宋_GB2312" w:cs="Times New Roman"/>
          <w:sz w:val="32"/>
          <w:szCs w:val="32"/>
        </w:rPr>
      </w:pPr>
    </w:p>
    <w:p>
      <w:pPr>
        <w:suppressAutoHyphens/>
        <w:adjustRightInd w:val="0"/>
        <w:snapToGrid w:val="0"/>
        <w:spacing w:line="578" w:lineRule="exact"/>
        <w:rPr>
          <w:rFonts w:ascii="仿宋_GB2312" w:hAnsi="Times New Roman" w:eastAsia="仿宋_GB2312" w:cs="仿宋_GB2312"/>
          <w:bCs/>
          <w:sz w:val="32"/>
          <w:szCs w:val="32"/>
        </w:rPr>
      </w:pPr>
      <w:r>
        <w:rPr>
          <w:rFonts w:hint="eastAsia" w:ascii="仿宋_GB2312" w:eastAsia="仿宋_GB2312" w:cs="仿宋_GB2312"/>
          <w:bCs/>
          <w:sz w:val="32"/>
          <w:szCs w:val="32"/>
          <w:u w:val="single"/>
          <w:lang w:eastAsia="zh-CN"/>
        </w:rPr>
        <w:t>李浩东</w:t>
      </w:r>
      <w:r>
        <w:rPr>
          <w:rFonts w:ascii="仿宋_GB2312" w:hAnsi="Times New Roman" w:eastAsia="仿宋_GB2312" w:cs="仿宋_GB2312"/>
          <w:bCs/>
          <w:sz w:val="32"/>
          <w:szCs w:val="32"/>
        </w:rPr>
        <w:t xml:space="preserve"> </w:t>
      </w:r>
      <w:r>
        <w:rPr>
          <w:rFonts w:hint="eastAsia" w:ascii="仿宋_GB2312" w:hAnsi="Times New Roman"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u w:val="single"/>
          <w:lang w:val="en-US" w:eastAsia="zh-CN"/>
        </w:rPr>
      </w:pPr>
      <w:r>
        <w:rPr>
          <w:rFonts w:hint="eastAsia" w:ascii="仿宋_GB2312" w:hAnsi="Times New Roman" w:eastAsia="仿宋_GB2312" w:cs="Times New Roman"/>
          <w:sz w:val="32"/>
          <w:szCs w:val="32"/>
          <w:u w:val="single"/>
          <w:lang w:val="en-US" w:eastAsia="zh-CN"/>
        </w:rPr>
        <w:t>经查，你于2023年</w:t>
      </w:r>
      <w:r>
        <w:rPr>
          <w:rFonts w:hint="eastAsia" w:ascii="仿宋_GB2312" w:eastAsia="仿宋_GB2312" w:cs="Times New Roman"/>
          <w:sz w:val="32"/>
          <w:szCs w:val="32"/>
          <w:u w:val="single"/>
          <w:lang w:val="en-US" w:eastAsia="zh-CN"/>
        </w:rPr>
        <w:t>03</w:t>
      </w:r>
      <w:r>
        <w:rPr>
          <w:rFonts w:hint="eastAsia" w:ascii="仿宋_GB2312" w:hAnsi="Times New Roman" w:eastAsia="仿宋_GB2312" w:cs="Times New Roman"/>
          <w:sz w:val="32"/>
          <w:szCs w:val="32"/>
          <w:u w:val="single"/>
          <w:lang w:val="en-US" w:eastAsia="zh-CN"/>
        </w:rPr>
        <w:t>月</w:t>
      </w:r>
      <w:r>
        <w:rPr>
          <w:rFonts w:hint="eastAsia" w:ascii="仿宋_GB2312" w:eastAsia="仿宋_GB2312" w:cs="Times New Roman"/>
          <w:sz w:val="32"/>
          <w:szCs w:val="32"/>
          <w:u w:val="single"/>
          <w:lang w:val="en-US" w:eastAsia="zh-CN"/>
        </w:rPr>
        <w:t>10</w:t>
      </w:r>
      <w:r>
        <w:rPr>
          <w:rFonts w:hint="eastAsia" w:ascii="仿宋_GB2312" w:hAnsi="Times New Roman" w:eastAsia="仿宋_GB2312" w:cs="Times New Roman"/>
          <w:sz w:val="32"/>
          <w:szCs w:val="32"/>
          <w:u w:val="single"/>
          <w:lang w:val="en-US" w:eastAsia="zh-CN"/>
        </w:rPr>
        <w:t>日北京嘉祥景欣酒店管理有限公司为虚假登记。你作为北京嘉祥景欣酒店管理有限公司的自然人股东兼监事及指定委托代理人，在提交设立登记申请材料时，签署了《北京市市场主体登记告知承诺制--出资人（法定代表人）承诺书》，“承诺以下内容，并依法承担相应的法律责任：（二）对所提交的申请材料负责，保证所提交材料和填报信息的真实、合法、有效、完整和一致。”但根据调查发现，李杨现用的身份证是2022年02月25日办理的，而该公司2023年03月10日的设立登记，档案中李杨的身份证是2016年版的，而非2022年版的，且证件头像不一致，明显不合理。</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依据《中华人民共和国市场主体登记管理条例》第四十条第三款的规定，现决定将</w:t>
      </w:r>
      <w:r>
        <w:rPr>
          <w:rFonts w:hint="eastAsia" w:ascii="仿宋_GB2312" w:hAnsi="Times New Roman" w:eastAsia="仿宋_GB2312" w:cs="Times New Roman"/>
          <w:sz w:val="32"/>
          <w:szCs w:val="32"/>
        </w:rPr>
        <w:t>你认定为虚假登记直接责任人。</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如对本认定持有异议，可以自收到本认定书后六十日内依据《中华人民共和国行政复议法》的规定，向本级人民政府申请行政复议，也可以自收到本认定书后六个月内依据《中华人民共和国行政诉讼法》的规定，直接向人民法院提起行政诉讼。</w:t>
      </w:r>
    </w:p>
    <w:p>
      <w:pPr>
        <w:pStyle w:val="2"/>
        <w:rPr>
          <w:rFonts w:hint="eastAsia"/>
        </w:rPr>
      </w:pPr>
    </w:p>
    <w:p>
      <w:pPr>
        <w:suppressAutoHyphens/>
        <w:adjustRightInd w:val="0"/>
        <w:snapToGrid w:val="0"/>
        <w:spacing w:line="578" w:lineRule="exact"/>
        <w:ind w:firstLine="5440" w:firstLineChars="1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（印章）</w:t>
      </w:r>
    </w:p>
    <w:p>
      <w:pPr>
        <w:suppressAutoHyphens/>
        <w:ind w:firstLine="5120" w:firstLineChars="1600"/>
      </w:pPr>
      <w:r>
        <w:rPr>
          <w:rFonts w:hint="eastAsia" w:ascii="仿宋_GB2312" w:hAnsi="Times New Roman" w:eastAsia="仿宋_GB2312" w:cs="Times New Roman"/>
          <w:sz w:val="32"/>
          <w:szCs w:val="32"/>
        </w:rPr>
        <w:t xml:space="preserve"> </w:t>
      </w:r>
      <w:r>
        <w:rPr>
          <w:rFonts w:hint="eastAsia" w:ascii="仿宋_GB2312" w:eastAsia="仿宋_GB2312" w:cs="Times New Roman"/>
          <w:sz w:val="32"/>
          <w:szCs w:val="32"/>
          <w:lang w:val="en-US" w:eastAsia="zh-CN"/>
        </w:rPr>
        <w:t>2026</w:t>
      </w:r>
      <w:r>
        <w:rPr>
          <w:rFonts w:hint="eastAsia" w:ascii="仿宋_GB2312" w:hAnsi="Calibri" w:eastAsia="仿宋_GB2312" w:cs="Calibri"/>
          <w:sz w:val="32"/>
          <w:szCs w:val="32"/>
        </w:rPr>
        <w:t>年</w:t>
      </w:r>
      <w:r>
        <w:rPr>
          <w:rFonts w:hint="eastAsia" w:ascii="仿宋_GB2312" w:hAnsi="Calibri" w:eastAsia="仿宋_GB2312" w:cs="Calibri"/>
          <w:sz w:val="32"/>
          <w:szCs w:val="32"/>
          <w:lang w:val="en-US" w:eastAsia="zh-CN"/>
        </w:rPr>
        <w:t>06</w:t>
      </w:r>
      <w:r>
        <w:rPr>
          <w:rFonts w:hint="eastAsia" w:ascii="仿宋_GB2312" w:hAnsi="Calibri" w:eastAsia="仿宋_GB2312" w:cs="Calibri"/>
          <w:sz w:val="32"/>
          <w:szCs w:val="32"/>
        </w:rPr>
        <w:t>月</w:t>
      </w:r>
      <w:r>
        <w:rPr>
          <w:rFonts w:hint="eastAsia" w:ascii="仿宋_GB2312" w:hAnsi="Calibri" w:eastAsia="仿宋_GB2312" w:cs="Calibri"/>
          <w:sz w:val="32"/>
          <w:szCs w:val="32"/>
          <w:lang w:val="en-US" w:eastAsia="zh-CN"/>
        </w:rPr>
        <w:t>25</w:t>
      </w:r>
      <w:bookmarkStart w:id="0" w:name="_GoBack"/>
      <w:bookmarkEnd w:id="0"/>
      <w:r>
        <w:rPr>
          <w:rFonts w:hint="eastAsia" w:ascii="仿宋_GB2312" w:hAnsi="Calibri" w:eastAsia="仿宋_GB2312" w:cs="Calibri"/>
          <w:sz w:val="32"/>
          <w:szCs w:val="32"/>
        </w:rPr>
        <w:t>日</w:t>
      </w:r>
    </w:p>
    <w:sectPr>
      <w:pgSz w:w="11906" w:h="16838"/>
      <w:pgMar w:top="1247" w:right="1800" w:bottom="79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中等线简体">
    <w:altName w:val="新宋体"/>
    <w:panose1 w:val="02010601030101010101"/>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Mongolian Baiti">
    <w:panose1 w:val="03000500000000000000"/>
    <w:charset w:val="00"/>
    <w:family w:val="script"/>
    <w:pitch w:val="default"/>
    <w:sig w:usb0="80000023" w:usb1="00000000" w:usb2="00020000" w:usb3="00000000" w:csb0="0000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angal">
    <w:panose1 w:val="02040503050203030202"/>
    <w:charset w:val="00"/>
    <w:family w:val="roman"/>
    <w:pitch w:val="default"/>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ZWQyNWI5YzQyZGQxOTQ2YWVlMWI1NDVhNzg4MjYifQ=="/>
  </w:docVars>
  <w:rsids>
    <w:rsidRoot w:val="6F1941E2"/>
    <w:rsid w:val="02051CD3"/>
    <w:rsid w:val="1F646630"/>
    <w:rsid w:val="28717F76"/>
    <w:rsid w:val="292420B4"/>
    <w:rsid w:val="298869B1"/>
    <w:rsid w:val="2B0A1BD2"/>
    <w:rsid w:val="2DA353B9"/>
    <w:rsid w:val="3066162A"/>
    <w:rsid w:val="443D5951"/>
    <w:rsid w:val="4F320CEC"/>
    <w:rsid w:val="588519FA"/>
    <w:rsid w:val="59E5326C"/>
    <w:rsid w:val="5BC51160"/>
    <w:rsid w:val="64D409BC"/>
    <w:rsid w:val="67320F00"/>
    <w:rsid w:val="6F19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436</Words>
  <Characters>458</Characters>
  <Lines>0</Lines>
  <Paragraphs>0</Paragraphs>
  <ScaleCrop>false</ScaleCrop>
  <LinksUpToDate>false</LinksUpToDate>
  <CharactersWithSpaces>473</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2023-07-25T09:34:00Z</dcterms:created>
  <dc:creator>马遒</dc:creator>
  <cp:lastModifiedBy>DX</cp:lastModifiedBy>
  <cp:lastPrinted>2024-08-09T08:35:00Z</cp:lastPrinted>
  <dcterms:modified xsi:type="dcterms:W3CDTF">2026-06-25T02:21:01Z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EC5BE50951E2489DB14CE10F17A5254D_13</vt:lpwstr>
  </property>
  <property fmtid="{D5CDD505-2E9C-101B-9397-08002B2CF9AE}" pid="4" name="KSOTemplateDocerSaveRecord">
    <vt:lpwstr>eyJoZGlkIjoiYWMyZWQyNWI5YzQyZGQxOTQ2YWVlMWI1NDVhNzg4MjYifQ==</vt:lpwstr>
  </property>
</Properties>
</file>