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京兴市监</w:t>
      </w:r>
      <w:r>
        <w:rPr>
          <w:rFonts w:hint="eastAsia" w:ascii="仿宋_GB2312" w:hAnsi="宋体" w:eastAsia="仿宋_GB2312" w:cs="Times New Roman"/>
          <w:sz w:val="32"/>
          <w:szCs w:val="32"/>
        </w:rPr>
        <w:t>）虚登责人字〔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Times New Roman"/>
          <w:sz w:val="32"/>
          <w:szCs w:val="32"/>
        </w:rPr>
        <w:t>〕第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010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</w:p>
    <w:p>
      <w:pPr>
        <w:suppressAutoHyphens/>
        <w:adjustRightInd w:val="0"/>
        <w:snapToGrid w:val="0"/>
        <w:spacing w:line="578" w:lineRule="exact"/>
        <w:rPr>
          <w:rFonts w:ascii="仿宋_GB2312" w:hAnsi="Times New Roman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u w:val="single"/>
          <w:lang w:eastAsia="zh-CN"/>
        </w:rPr>
        <w:t>王子敬</w:t>
      </w:r>
      <w:r>
        <w:rPr>
          <w:rFonts w:hint="eastAsia" w:ascii="仿宋_GB2312" w:hAnsi="Times New Roman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仿宋_GB2312"/>
          <w:bCs/>
          <w:sz w:val="32"/>
          <w:szCs w:val="32"/>
        </w:rPr>
        <w:t>经查，</w:t>
      </w:r>
      <w:r>
        <w:rPr>
          <w:rFonts w:hint="eastAsia" w:ascii="仿宋_GB2312" w:hAnsi="Times New Roman" w:eastAsia="仿宋_GB2312" w:cs="仿宋_GB2312"/>
          <w:bCs/>
          <w:sz w:val="32"/>
          <w:szCs w:val="32"/>
          <w:lang w:eastAsia="zh-CN"/>
        </w:rPr>
        <w:t>北京中古乐玩文化发展有限公司</w:t>
      </w:r>
      <w:r>
        <w:rPr>
          <w:rFonts w:hint="eastAsia" w:ascii="仿宋_GB2312" w:hAnsi="Times New Roman" w:eastAsia="仿宋_GB2312" w:cs="仿宋_GB2312"/>
          <w:bCs/>
          <w:sz w:val="32"/>
          <w:szCs w:val="32"/>
          <w:u w:val="none"/>
          <w:lang w:eastAsia="zh-CN"/>
        </w:rPr>
        <w:t>于2025年5月29日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eastAsia="zh-CN"/>
        </w:rPr>
        <w:t>取得</w:t>
      </w:r>
      <w:r>
        <w:rPr>
          <w:rFonts w:hint="eastAsia" w:ascii="仿宋_GB2312" w:hAnsi="Times New Roman" w:eastAsia="仿宋_GB2312" w:cs="仿宋_GB2312"/>
          <w:bCs/>
          <w:sz w:val="32"/>
          <w:szCs w:val="32"/>
          <w:u w:val="none"/>
          <w:lang w:eastAsia="zh-CN"/>
        </w:rPr>
        <w:t>注销</w:t>
      </w:r>
      <w:r>
        <w:rPr>
          <w:rFonts w:hint="eastAsia" w:ascii="仿宋_GB2312" w:eastAsia="仿宋_GB2312" w:cs="仿宋_GB2312"/>
          <w:bCs/>
          <w:sz w:val="32"/>
          <w:szCs w:val="32"/>
          <w:u w:val="none"/>
          <w:lang w:eastAsia="zh-CN"/>
        </w:rPr>
        <w:t>登记</w:t>
      </w:r>
      <w:r>
        <w:rPr>
          <w:rFonts w:hint="eastAsia" w:ascii="仿宋_GB2312" w:eastAsia="仿宋_GB2312" w:cs="Times New Roman"/>
          <w:sz w:val="32"/>
          <w:szCs w:val="32"/>
          <w:u w:val="none"/>
          <w:lang w:eastAsia="zh-CN"/>
        </w:rPr>
        <w:t>，该次注销登记提交材料所作出的承诺内容与真实情况不符，存在虚假承诺行为。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你作为该次注销材料的承诺人，在提交《企业注销登记申请书》简易注销一栏中的适用情形勾选：“无债权债务和债权债务已清算完毕”，并签署“本申请人和签字人承诺提交的材料文件和填报的信息真实有效，并承担相应的法律责任”；在《北京市市场主体登记告知承诺制--出资人（法定代表人）承诺书》中签字确认，并承诺“对所提交的申请材料负责，保证所提交材料和填报信息的真实、合法、有效、完整和一致，不含有损国家、社会公共利益或者违背公序良俗、有其他不良影响的内容，并承担相关法律责任”等内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根据上述调查情况，该次注销登记属于虚假登记。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依据《中华人民共和国市场主体登记管理条例》第四十条第三款的规定，现决定将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王子敬</w:t>
      </w:r>
      <w:r>
        <w:rPr>
          <w:rFonts w:hint="eastAsia" w:ascii="仿宋" w:hAnsi="仿宋" w:eastAsia="仿宋" w:cs="仿宋"/>
          <w:sz w:val="32"/>
          <w:szCs w:val="32"/>
        </w:rPr>
        <w:t>认定为直接责任人。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北京市大兴区市场监督管理局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20" w:lineRule="exact"/>
        <w:ind w:firstLine="5120" w:firstLineChars="1600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中等线简体">
    <w:altName w:val="宋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F1941E2"/>
    <w:rsid w:val="0DBC50D8"/>
    <w:rsid w:val="0EE72340"/>
    <w:rsid w:val="18977F5C"/>
    <w:rsid w:val="20E326CD"/>
    <w:rsid w:val="2C3B33D2"/>
    <w:rsid w:val="3C022B0E"/>
    <w:rsid w:val="3DD7330F"/>
    <w:rsid w:val="428A57F4"/>
    <w:rsid w:val="46D61361"/>
    <w:rsid w:val="54237FC8"/>
    <w:rsid w:val="5D931002"/>
    <w:rsid w:val="5E18004A"/>
    <w:rsid w:val="6A870803"/>
    <w:rsid w:val="6F1941E2"/>
    <w:rsid w:val="7DD55B78"/>
    <w:rsid w:val="7FB3F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2023-07-25T17:34:00Z</dcterms:created>
  <dc:creator>马遒</dc:creator>
  <cp:lastModifiedBy>admin</cp:lastModifiedBy>
  <dcterms:modified xsi:type="dcterms:W3CDTF">2026-06-15T08:15:15Z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D138ECC05FB54FDA83844B29B7007700_11</vt:lpwstr>
  </property>
</Properties>
</file>