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63247">
      <w:pPr>
        <w:widowControl w:val="0"/>
        <w:suppressAutoHyphens/>
        <w:wordWrap/>
        <w:snapToGrid w:val="0"/>
        <w:spacing w:line="560" w:lineRule="exact"/>
        <w:jc w:val="center"/>
        <w:textAlignment w:val="auto"/>
        <w:rPr>
          <w:rFonts w:ascii="方正小标宋简体" w:hAnsi="方正小标宋简体" w:eastAsia="方正小标宋简体" w:cs="方正小标宋简体"/>
          <w:bCs/>
          <w:sz w:val="44"/>
          <w:szCs w:val="44"/>
          <w:u w:val="none"/>
        </w:rPr>
      </w:pPr>
      <w:r>
        <w:rPr>
          <w:rFonts w:hint="eastAsia" w:ascii="方正小标宋简体" w:hAnsi="方正小标宋简体" w:eastAsia="方正小标宋简体" w:cs="方正小标宋简体"/>
          <w:bCs/>
          <w:sz w:val="44"/>
          <w:szCs w:val="44"/>
          <w:u w:val="none"/>
        </w:rPr>
        <w:t>撤销登记（备案）决定书</w:t>
      </w:r>
    </w:p>
    <w:p w14:paraId="5DC767B8">
      <w:pPr>
        <w:widowControl w:val="0"/>
        <w:suppressAutoHyphens/>
        <w:wordWrap/>
        <w:snapToGrid w:val="0"/>
        <w:spacing w:line="560" w:lineRule="exact"/>
        <w:jc w:val="center"/>
        <w:textAlignment w:val="auto"/>
        <w:rPr>
          <w:rFonts w:ascii="仿宋_GB2312" w:hAnsi="宋体" w:eastAsia="仿宋_GB2312" w:cs="Times New Roman"/>
          <w:sz w:val="32"/>
          <w:szCs w:val="32"/>
          <w:u w:val="none"/>
        </w:rPr>
      </w:pPr>
      <w:r>
        <w:rPr>
          <w:rFonts w:hint="eastAsia" w:ascii="仿宋_GB2312" w:hAnsi="宋体" w:eastAsia="仿宋_GB2312" w:cs="Times New Roman"/>
          <w:sz w:val="32"/>
          <w:szCs w:val="32"/>
          <w:u w:val="none"/>
        </w:rPr>
        <w:t>京兴市监撤字〔</w:t>
      </w:r>
      <w:r>
        <w:rPr>
          <w:rFonts w:hint="eastAsia" w:ascii="仿宋_GB2312" w:hAnsi="宋体" w:eastAsia="仿宋_GB2312" w:cs="Times New Roman"/>
          <w:sz w:val="32"/>
          <w:szCs w:val="32"/>
          <w:u w:val="none"/>
          <w:lang w:val="en-US" w:eastAsia="zh-CN"/>
        </w:rPr>
        <w:t>2026</w:t>
      </w:r>
      <w:r>
        <w:rPr>
          <w:rFonts w:hint="eastAsia" w:ascii="仿宋_GB2312" w:hAnsi="宋体" w:eastAsia="仿宋_GB2312" w:cs="Times New Roman"/>
          <w:sz w:val="32"/>
          <w:szCs w:val="32"/>
          <w:u w:val="none"/>
        </w:rPr>
        <w:t>〕第</w:t>
      </w:r>
      <w:r>
        <w:rPr>
          <w:rFonts w:hint="eastAsia" w:ascii="仿宋_GB2312" w:hAnsi="宋体" w:eastAsia="仿宋_GB2312" w:cs="Times New Roman"/>
          <w:sz w:val="32"/>
          <w:szCs w:val="32"/>
          <w:u w:val="none"/>
          <w:lang w:val="en-US" w:eastAsia="zh-CN"/>
        </w:rPr>
        <w:t>070</w:t>
      </w:r>
      <w:r>
        <w:rPr>
          <w:rFonts w:hint="eastAsia" w:ascii="仿宋_GB2312" w:hAnsi="宋体" w:eastAsia="仿宋_GB2312" w:cs="Times New Roman"/>
          <w:sz w:val="32"/>
          <w:szCs w:val="32"/>
          <w:u w:val="none"/>
        </w:rPr>
        <w:t>号</w:t>
      </w:r>
    </w:p>
    <w:p w14:paraId="20EABD06">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p>
    <w:p w14:paraId="5933A483">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当事人：北京昌兴嘉顺货物运输有限公司</w:t>
      </w:r>
    </w:p>
    <w:p w14:paraId="621D2270">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主体资格证照名称：营业执照</w:t>
      </w:r>
    </w:p>
    <w:p w14:paraId="747ABB68">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统一社会信用代码：91110115MA0570EN7D</w:t>
      </w:r>
    </w:p>
    <w:p w14:paraId="4CE82A60">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住所：北京市大兴区黄村镇海子角东路6号</w:t>
      </w:r>
    </w:p>
    <w:p w14:paraId="64B9FECB">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法定代表人：杨帆</w:t>
      </w:r>
    </w:p>
    <w:p w14:paraId="424F06EA">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2026年1月19日，刘俊标（身份证号：342***********1550）（以下简称“申请人”）向我局反映其身份信息被北京昌兴嘉顺货物运输有限公司（统一社会信用代码：91110115MA0570EN7D）（以下简称“当事人”）冒用办理市场主体设立登记，并提交相应材料，本局对其申请予以受理并开展调查。</w:t>
      </w:r>
    </w:p>
    <w:p w14:paraId="7262E91D">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经查，当事人于2005年8月15日取得市场主体设立登记，公司注册资本50万元，法定代表人杨帆货币出资35万元，占出资比例的70%，股东刘俊标货币出资15万元，占出资比例的30%。当事人于2007年10月8日被吊销营业执照。经现场检查，当事人未在北京市大兴区黄村镇海子角东路6号的住所开展经营活动，已无法取得联系。经查阅当事人2005年8月15日的设立登记档案，我局办案人员于2026年1月29日与当事人法定代表人杨帆电话联系，档案中所留联系电话133****0265和135****7722为空号无法接通，133****8459拨通称非杨帆本人且对当事人公司</w:t>
      </w:r>
      <w:bookmarkStart w:id="0" w:name="_GoBack"/>
      <w:bookmarkEnd w:id="0"/>
      <w:r>
        <w:rPr>
          <w:rFonts w:hint="eastAsia" w:ascii="仿宋" w:hAnsi="仿宋" w:eastAsia="仿宋" w:cs="仿宋"/>
          <w:sz w:val="28"/>
          <w:szCs w:val="28"/>
          <w:u w:val="none"/>
          <w:lang w:val="en-US" w:eastAsia="zh-CN"/>
        </w:rPr>
        <w:t>并不知情，也并非其本人办理的相关业务。</w:t>
      </w:r>
    </w:p>
    <w:p w14:paraId="78C80C11">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我局办案人员向当事人登记的住所、法定代表人杨帆登记的住所邮寄了《询问通知书》，由于对当事人的邮寄信函被退回，我局办案人员通过大兴区政府网站对《询问通知书》进行了公告送达，公告期满后当事人及相关利害关系人均未联系我局配合调查。此外，我局于2026年2月26日至2026年4月11日期间通过国家企业信用信息公示系统对当事人涉嫌虚假登记情况向社会进行了公示，公告期满无人员和单位向我局提出异议。</w:t>
      </w:r>
    </w:p>
    <w:p w14:paraId="03ED278D">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2026年2月26日向北京市大兴区税务局、大兴区人民法院、大兴区公安局、大兴区人力资源和社会保障局发出关于征询撤销北京昌兴嘉顺货物运输有限公司（设立）登记（备案）的意见函，2026年3月6日收到北京市大兴区税务局关于对《征询撤销登记（备案）的意见函》的复函：截止2026年2月27日，经“金税三期税收管理系统”查询，北京昌兴嘉顺货物运输有限公司负有纳税申报义务，但存在连续三个月所有税种均未进行纳税申报的情况。2026年3月3日收到北京市大兴区人力资源和社会保障局关于对《关于征询撤销北京昌兴嘉顺货物运输有限公司（设立）登记（备案）的意见函》相关单位核查情况的复函：经查，未发现北京昌兴嘉顺货物运输有限公司（法定代表人：杨帆；统一社会信用代码：91110115MA0570EN7D）在我局相关科室存在正在接受调查、处理的案件以及其他未办结的事项。大兴区人民法院、大兴区公安局未复函视为无意见，大兴区人民检察院邮件退回。</w:t>
      </w:r>
    </w:p>
    <w:p w14:paraId="737021DC">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根据申请人提供的《撤销虚假登记（备案）申请表》及北京长城司法鉴定所的司法鉴定意见书，鉴定意见为出自北京昌兴嘉顺货物运输有限公司工商档案的标注日期为2005年8月15日的《指定（委托）书》和标注日期2005年8月12日的北京昌兴嘉顺货物运输有限公司章程第四页处的刘俊标签名字迹，与样本上的“刘俊标”签名字迹不是出自同一人的笔迹。</w:t>
      </w:r>
    </w:p>
    <w:p w14:paraId="7AE324E1">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2026年4月13日办案人员对申请人进行询问调查，申请人陈述对该次设立登记不知情，也未曾同意担任当事人执行董事、股东，对注册资本实缴情况不知情。</w:t>
      </w:r>
    </w:p>
    <w:p w14:paraId="6088044B">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以上情况有申请人身份证复印件、承诺书和申请表及相关材料、现场检查笔录、现场检查照片、询问通知书及送达情况材料、国家企业信用信息公示系统公示截图、当事人2005年8月15日设立登记档案等证据佐证。</w:t>
      </w:r>
    </w:p>
    <w:p w14:paraId="267693EC">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由于当事人相关及利害关系人无法取得联系，本局通过公告形式送达了《撤销登记听证告知书》，公告期满后5个工作日内，当事人及利害关系人未向本局提出陈述、申辩，也未要求举行听证。</w:t>
      </w:r>
    </w:p>
    <w:p w14:paraId="125EE69F">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依据《中华人民共和国市场主体登记管理条例》第四十条第二款的规定，本局决定撤销北京昌兴嘉顺货物运输有限公司2005年8月15日的设立登记及后续变更登记。</w:t>
      </w:r>
    </w:p>
    <w:p w14:paraId="3777A555">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如对本决定持有异议，可以自收到本决定书后六十日内依据《中华人民共和国行政复议法》的规定，向本级人民政府申请行政复议，也可以自收到本通知书后六个月内依据《中华人民共和国行政诉讼法》的规定，直接向人民法院提起行政诉讼。</w:t>
      </w:r>
    </w:p>
    <w:p w14:paraId="4854D438">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p>
    <w:p w14:paraId="09D523D5">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p>
    <w:p w14:paraId="4754B709">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p>
    <w:p w14:paraId="687B29BA">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right"/>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北京市大兴区市场监督管理局</w:t>
      </w:r>
    </w:p>
    <w:p w14:paraId="362681DF">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2026年7月7日</w:t>
      </w:r>
    </w:p>
    <w:p w14:paraId="0736A5FF">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420" w:lineRule="exact"/>
        <w:ind w:left="0" w:leftChars="0" w:right="0" w:rightChars="0" w:firstLine="560" w:firstLineChars="200"/>
        <w:jc w:val="both"/>
        <w:textAlignment w:val="auto"/>
        <w:outlineLvl w:val="9"/>
        <w:rPr>
          <w:rFonts w:hint="eastAsia" w:ascii="仿宋" w:hAnsi="仿宋" w:eastAsia="仿宋" w:cs="仿宋"/>
          <w:sz w:val="28"/>
          <w:szCs w:val="28"/>
          <w:u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中等线简体">
    <w:altName w:val="新宋体"/>
    <w:panose1 w:val="02010601030101010101"/>
    <w:charset w:val="00"/>
    <w:family w:val="auto"/>
    <w:pitch w:val="default"/>
    <w:sig w:usb0="00000000" w:usb1="00000000" w:usb2="00000000" w:usb3="00000000" w:csb0="00040001" w:csb1="00000000"/>
  </w:font>
  <w:font w:name="新宋体">
    <w:panose1 w:val="02010609030101010101"/>
    <w:charset w:val="86"/>
    <w:family w:val="auto"/>
    <w:pitch w:val="default"/>
    <w:sig w:usb0="00000203" w:usb1="288F0000" w:usb2="0000000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F70A0156-BC27-423C-99D7-D92C9CB5CE20}"/>
  </w:font>
  <w:font w:name="仿宋_GB2312">
    <w:panose1 w:val="02010609030101010101"/>
    <w:charset w:val="86"/>
    <w:family w:val="auto"/>
    <w:pitch w:val="default"/>
    <w:sig w:usb0="00000001" w:usb1="080E0000" w:usb2="00000000" w:usb3="00000000" w:csb0="00040000" w:csb1="00000000"/>
    <w:embedRegular r:id="rId2" w:fontKey="{B73C2342-3EF3-4F60-B8F5-655C12C088F9}"/>
  </w:font>
  <w:font w:name="仿宋">
    <w:panose1 w:val="02010609060101010101"/>
    <w:charset w:val="86"/>
    <w:family w:val="auto"/>
    <w:pitch w:val="default"/>
    <w:sig w:usb0="800002BF" w:usb1="38CF7CFA" w:usb2="00000016" w:usb3="00000000" w:csb0="00040001" w:csb1="00000000"/>
    <w:embedRegular r:id="rId3" w:fontKey="{3FEF7FC6-B5E3-4F24-8188-0B395042986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ZTNiMmJjMGUyMDNhMGI0MjllZTc4OTE3ODRjOTBjMWQifQ=="/>
  </w:docVars>
  <w:rsids>
    <w:rsidRoot w:val="46CF63CD"/>
    <w:rsid w:val="01021C08"/>
    <w:rsid w:val="03D66BA6"/>
    <w:rsid w:val="0438160E"/>
    <w:rsid w:val="04B05649"/>
    <w:rsid w:val="055E0379"/>
    <w:rsid w:val="07911761"/>
    <w:rsid w:val="07EF6E8C"/>
    <w:rsid w:val="0BE42FAB"/>
    <w:rsid w:val="0C5D60B6"/>
    <w:rsid w:val="0CB97065"/>
    <w:rsid w:val="0D564D5C"/>
    <w:rsid w:val="11171912"/>
    <w:rsid w:val="11413AFE"/>
    <w:rsid w:val="122719A5"/>
    <w:rsid w:val="13AF3F12"/>
    <w:rsid w:val="14251536"/>
    <w:rsid w:val="149A59CD"/>
    <w:rsid w:val="16F615E1"/>
    <w:rsid w:val="191955E0"/>
    <w:rsid w:val="19B363EB"/>
    <w:rsid w:val="1A75281D"/>
    <w:rsid w:val="1B753643"/>
    <w:rsid w:val="1C291DEC"/>
    <w:rsid w:val="1DE101C9"/>
    <w:rsid w:val="1E312EFF"/>
    <w:rsid w:val="1E6A01BF"/>
    <w:rsid w:val="21CF24C2"/>
    <w:rsid w:val="23E021F0"/>
    <w:rsid w:val="24E30561"/>
    <w:rsid w:val="25283070"/>
    <w:rsid w:val="2668592C"/>
    <w:rsid w:val="267F0AD4"/>
    <w:rsid w:val="27B1571F"/>
    <w:rsid w:val="28C332ED"/>
    <w:rsid w:val="2A846AAC"/>
    <w:rsid w:val="2B3B53BD"/>
    <w:rsid w:val="2BC47C01"/>
    <w:rsid w:val="2DDF2977"/>
    <w:rsid w:val="2F373528"/>
    <w:rsid w:val="318A2BFA"/>
    <w:rsid w:val="327D275F"/>
    <w:rsid w:val="337D00C3"/>
    <w:rsid w:val="347C155C"/>
    <w:rsid w:val="36F31241"/>
    <w:rsid w:val="370F76FD"/>
    <w:rsid w:val="37D22C05"/>
    <w:rsid w:val="3810197F"/>
    <w:rsid w:val="38832151"/>
    <w:rsid w:val="39705C67"/>
    <w:rsid w:val="3C0812EB"/>
    <w:rsid w:val="3E4D3BD3"/>
    <w:rsid w:val="3F397DD7"/>
    <w:rsid w:val="3F6C15A0"/>
    <w:rsid w:val="42F248E5"/>
    <w:rsid w:val="432307B8"/>
    <w:rsid w:val="469C7200"/>
    <w:rsid w:val="46CF63CD"/>
    <w:rsid w:val="49F66133"/>
    <w:rsid w:val="4A4E6A63"/>
    <w:rsid w:val="4ABB6EEB"/>
    <w:rsid w:val="4C7E3DF9"/>
    <w:rsid w:val="4F204746"/>
    <w:rsid w:val="4F4F2935"/>
    <w:rsid w:val="4F5B577E"/>
    <w:rsid w:val="51CE0741"/>
    <w:rsid w:val="51F872B4"/>
    <w:rsid w:val="52350508"/>
    <w:rsid w:val="544D7D8B"/>
    <w:rsid w:val="55B7100B"/>
    <w:rsid w:val="55D25B24"/>
    <w:rsid w:val="55E47D24"/>
    <w:rsid w:val="57671CF1"/>
    <w:rsid w:val="5895585D"/>
    <w:rsid w:val="58CB74D0"/>
    <w:rsid w:val="5B444B28"/>
    <w:rsid w:val="5BF84A80"/>
    <w:rsid w:val="5C5D2B35"/>
    <w:rsid w:val="5C841E70"/>
    <w:rsid w:val="5D116BCD"/>
    <w:rsid w:val="5FFF5CB2"/>
    <w:rsid w:val="61023CAB"/>
    <w:rsid w:val="610F0862"/>
    <w:rsid w:val="6147578B"/>
    <w:rsid w:val="6162299C"/>
    <w:rsid w:val="617050B9"/>
    <w:rsid w:val="6315416A"/>
    <w:rsid w:val="63777FCD"/>
    <w:rsid w:val="67E941CA"/>
    <w:rsid w:val="6A890F99"/>
    <w:rsid w:val="6B0D1BCA"/>
    <w:rsid w:val="6B630051"/>
    <w:rsid w:val="6EFF0B89"/>
    <w:rsid w:val="70812E3F"/>
    <w:rsid w:val="73DC65DE"/>
    <w:rsid w:val="768537A4"/>
    <w:rsid w:val="773C7ABF"/>
    <w:rsid w:val="78E73A5B"/>
    <w:rsid w:val="795D3D1D"/>
    <w:rsid w:val="79B17BC5"/>
    <w:rsid w:val="7B073F40"/>
    <w:rsid w:val="7BA2069A"/>
    <w:rsid w:val="7BAE321B"/>
    <w:rsid w:val="7C1526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方正中等线简体"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1612</Words>
  <Characters>1787</Characters>
  <Lines>0</Lines>
  <Paragraphs>0</Paragraphs>
  <TotalTime>117</TotalTime>
  <ScaleCrop>false</ScaleCrop>
  <LinksUpToDate>false</LinksUpToDate>
  <CharactersWithSpaces>1826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2023-07-25T09:37:00Z</dcterms:created>
  <dc:creator>马遒</dc:creator>
  <cp:lastModifiedBy>LSY</cp:lastModifiedBy>
  <cp:lastPrinted>2026-07-07T07:40:00Z</cp:lastPrinted>
  <dcterms:modified xsi:type="dcterms:W3CDTF">2026-08-07T11:56:24Z</dcterms:modified>
  <dc:title>撤销登记（备案）决定书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9FA47466B718478E8CDEE89C309EF755_11</vt:lpwstr>
  </property>
  <property fmtid="{D5CDD505-2E9C-101B-9397-08002B2CF9AE}" pid="4" name="KSOTemplateDocerSaveRecord">
    <vt:lpwstr>eyJoZGlkIjoiODBkYTc5OGViZDU4MzhiOGIyZmZiYTc0ZDIzN2ZmYWQiLCJ1c2VySWQiOiIyOTY3MDI4MTQifQ==</vt:lpwstr>
  </property>
</Properties>
</file>