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04B69">
      <w:pPr>
        <w:snapToGrid w:val="0"/>
        <w:spacing w:line="54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0"/>
          <w:szCs w:val="40"/>
        </w:rPr>
        <w:t xml:space="preserve"> </w:t>
      </w:r>
      <w:r>
        <w:rPr>
          <w:rFonts w:hint="eastAsia" w:ascii="方正小标宋简体" w:hAnsi="方正小标宋简体" w:eastAsia="方正小标宋简体" w:cs="方正小标宋简体"/>
          <w:bCs/>
          <w:sz w:val="44"/>
          <w:szCs w:val="44"/>
        </w:rPr>
        <w:t>虚假登记直接责任人认定听证告知书</w:t>
      </w:r>
    </w:p>
    <w:p w14:paraId="070301EE">
      <w:pPr>
        <w:keepNext w:val="0"/>
        <w:keepLines w:val="0"/>
        <w:pageBreakBefore w:val="0"/>
        <w:widowControl w:val="0"/>
        <w:suppressAutoHyphens/>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28"/>
          <w:szCs w:val="28"/>
        </w:rPr>
        <w:t>京兴市监认责听告字[202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012</w:t>
      </w:r>
      <w:r>
        <w:rPr>
          <w:rFonts w:hint="eastAsia" w:ascii="仿宋_GB2312" w:hAnsi="仿宋_GB2312" w:eastAsia="仿宋_GB2312" w:cs="仿宋_GB2312"/>
          <w:sz w:val="28"/>
          <w:szCs w:val="28"/>
        </w:rPr>
        <w:t>号</w:t>
      </w:r>
    </w:p>
    <w:p w14:paraId="14343026">
      <w:pPr>
        <w:suppressAutoHyphens/>
        <w:snapToGrid w:val="0"/>
        <w:spacing w:line="5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冉佳浩</w:t>
      </w:r>
      <w:r>
        <w:rPr>
          <w:rFonts w:hint="eastAsia" w:ascii="仿宋_GB2312" w:hAnsi="仿宋_GB2312" w:eastAsia="仿宋_GB2312" w:cs="仿宋_GB2312"/>
          <w:sz w:val="32"/>
          <w:szCs w:val="32"/>
        </w:rPr>
        <w:t>：</w:t>
      </w:r>
    </w:p>
    <w:p w14:paraId="637B1D58">
      <w:pPr>
        <w:spacing w:line="360" w:lineRule="exact"/>
        <w:ind w:firstLine="560" w:firstLineChars="200"/>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hint="eastAsia" w:ascii="仿宋_GB2312" w:hAnsi="仿宋_GB2312" w:eastAsia="仿宋_GB2312" w:cs="仿宋_GB2312"/>
          <w:sz w:val="28"/>
          <w:szCs w:val="28"/>
          <w:lang w:eastAsia="zh-CN"/>
        </w:rPr>
        <w:t>王侠</w:t>
      </w:r>
      <w:r>
        <w:rPr>
          <w:rFonts w:hint="eastAsia" w:ascii="仿宋_GB2312" w:hAnsi="仿宋_GB2312" w:eastAsia="仿宋_GB2312" w:cs="仿宋_GB2312"/>
          <w:sz w:val="28"/>
          <w:szCs w:val="28"/>
        </w:rPr>
        <w:t>的申请，本局对北京正娴科技有限公司在涉嫌提供虚假材料取得</w:t>
      </w:r>
      <w:r>
        <w:rPr>
          <w:rFonts w:hint="eastAsia" w:ascii="仿宋_GB2312" w:hAnsi="仿宋_GB2312" w:eastAsia="仿宋_GB2312" w:cs="仿宋_GB2312"/>
          <w:sz w:val="28"/>
          <w:szCs w:val="28"/>
          <w:lang w:eastAsia="zh-CN"/>
        </w:rPr>
        <w:t>变更</w:t>
      </w:r>
      <w:r>
        <w:rPr>
          <w:rFonts w:hint="eastAsia" w:ascii="仿宋_GB2312" w:hAnsi="仿宋_GB2312" w:eastAsia="仿宋_GB2312" w:cs="仿宋_GB2312"/>
          <w:sz w:val="28"/>
          <w:szCs w:val="28"/>
        </w:rPr>
        <w:t>登记</w:t>
      </w:r>
      <w:r>
        <w:rPr>
          <w:rFonts w:hint="eastAsia" w:ascii="仿宋_GB2312" w:hAnsi="仿宋_GB2312" w:eastAsia="仿宋_GB2312" w:cs="仿宋_GB2312"/>
          <w:sz w:val="28"/>
          <w:szCs w:val="28"/>
          <w:lang w:eastAsia="zh-CN"/>
        </w:rPr>
        <w:t>（备案）</w:t>
      </w:r>
      <w:r>
        <w:rPr>
          <w:rFonts w:hint="eastAsia" w:ascii="仿宋_GB2312" w:hAnsi="仿宋_GB2312" w:eastAsia="仿宋_GB2312" w:cs="仿宋_GB2312"/>
          <w:sz w:val="28"/>
          <w:szCs w:val="28"/>
        </w:rPr>
        <w:t>情况进行了调查，现已调查终结。参照《市场监督管理行政许可程序暂行规定》的相关规定，现将关于该次虚假市场主体登记涉及的直接责任人问题，及本局拟作出虚假登记直接责任人认定决定的事实、理由、依据及依法享有的陈述、申辩和要求举行听证的权利告知如下：</w:t>
      </w:r>
    </w:p>
    <w:p w14:paraId="1411B835">
      <w:pPr>
        <w:spacing w:line="360" w:lineRule="exact"/>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经查，</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作为北京正娴科技有限公司在2023年12月07日提供虚假材料取得变更登记（备案）的提交人，在提交变更登记申请材料时，签署了《北京市市场主体告知承诺制登记-提交人承诺书》，承诺提交的申报信息、申请材料真实合法、有效、完整，承诺申请材料和承诺书中的签名、盖章均系当事人本人真实意愿和亲自签署、用印，承诺承担虚假承诺、未履行承诺的法律责任和惩戒后果。根据调查发现，该次变更登记中提交的北京正娴科技有限公司《董事、监事</w:t>
      </w:r>
      <w:r>
        <w:rPr>
          <w:rFonts w:hint="eastAsia" w:ascii="仿宋_GB2312" w:hAnsi="仿宋_GB2312" w:eastAsia="仿宋_GB2312" w:cs="仿宋_GB2312"/>
          <w:sz w:val="28"/>
          <w:szCs w:val="28"/>
          <w:lang w:eastAsia="zh-CN"/>
        </w:rPr>
        <w:t>、高级管理</w:t>
      </w:r>
      <w:r>
        <w:rPr>
          <w:rFonts w:hint="eastAsia" w:ascii="仿宋_GB2312" w:hAnsi="仿宋_GB2312" w:eastAsia="仿宋_GB2312" w:cs="仿宋_GB2312"/>
          <w:sz w:val="28"/>
          <w:szCs w:val="28"/>
        </w:rPr>
        <w:t>身份证明</w:t>
      </w:r>
      <w:r>
        <w:rPr>
          <w:rFonts w:hint="eastAsia" w:ascii="仿宋_GB2312" w:hAnsi="仿宋_GB2312" w:eastAsia="仿宋_GB2312" w:cs="仿宋_GB2312"/>
          <w:sz w:val="28"/>
          <w:szCs w:val="28"/>
          <w:lang w:eastAsia="zh-CN"/>
        </w:rPr>
        <w:t>页</w:t>
      </w:r>
      <w:r>
        <w:rPr>
          <w:rFonts w:hint="eastAsia" w:ascii="仿宋_GB2312" w:hAnsi="仿宋_GB2312" w:eastAsia="仿宋_GB2312" w:cs="仿宋_GB2312"/>
          <w:sz w:val="28"/>
          <w:szCs w:val="28"/>
        </w:rPr>
        <w:t>》、《自然人股东（发起人）身份证明</w:t>
      </w:r>
      <w:r>
        <w:rPr>
          <w:rFonts w:hint="eastAsia" w:ascii="仿宋_GB2312" w:hAnsi="仿宋_GB2312" w:eastAsia="仿宋_GB2312" w:cs="仿宋_GB2312"/>
          <w:sz w:val="28"/>
          <w:szCs w:val="28"/>
          <w:lang w:eastAsia="zh-CN"/>
        </w:rPr>
        <w:t>页</w:t>
      </w:r>
      <w:r>
        <w:rPr>
          <w:rFonts w:hint="eastAsia" w:ascii="仿宋_GB2312" w:hAnsi="仿宋_GB2312" w:eastAsia="仿宋_GB2312" w:cs="仿宋_GB2312"/>
          <w:sz w:val="28"/>
          <w:szCs w:val="28"/>
        </w:rPr>
        <w:t>》均包含了已丢失的股东及监事王侠的身份证复印件，</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作出的承诺内容与真实情况不符。依据《中华人民共和国市场主体登记管理条例》第四十条第三款、《北京市市场监督管理局撤销虚假市场主体登记操作实施意见（试行）》第十八条第二款第五项的规定，</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的行为属于在虚假市场主体登记中，对提交材料和填报信息真实、合法、有效、完整作出过承诺的当事人，且没有提供证明其自身没有过错的其他证据材料。综上，我局拟认定</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为虚假登记直接责任人。</w:t>
      </w:r>
    </w:p>
    <w:p w14:paraId="34A179D7">
      <w:pPr>
        <w:suppressAutoHyphens/>
        <w:snapToGrid w:val="0"/>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参照《市场监督管理行政许可程序暂行规定》第三十八条、第四十三条、第四十四条的规定，</w:t>
      </w:r>
      <w:r>
        <w:rPr>
          <w:rFonts w:hint="eastAsia" w:eastAsia="仿宋_GB2312" w:cs="仿宋"/>
          <w:sz w:val="28"/>
          <w:szCs w:val="28"/>
        </w:rPr>
        <w:t>以及《市场监督管理行政处罚听证办法》第五条的规定，你有权</w:t>
      </w:r>
      <w:r>
        <w:rPr>
          <w:rFonts w:hint="eastAsia" w:ascii="仿宋_GB2312" w:hAnsi="仿宋_GB2312" w:eastAsia="仿宋_GB2312" w:cs="仿宋_GB2312"/>
          <w:sz w:val="28"/>
          <w:szCs w:val="28"/>
        </w:rPr>
        <w:t>陈述、申辩和要求举行听证的权利。如果有陈述、申辩意见，应当在收到本告知书之日起五个工作日内，向本局提出；如果要求举行听证，可以在本告知书的送达回证上提出举行听证的要求，也可以自接到本告知书之日起五个工作日内以书面或者口头形式提出举行听证的要求。逾期未提出的，视为放弃此权利。</w:t>
      </w:r>
    </w:p>
    <w:p w14:paraId="5FCD2A1F">
      <w:pPr>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r>
        <w:rPr>
          <w:rFonts w:hint="eastAsia" w:ascii="仿宋_GB2312" w:eastAsia="仿宋_GB2312"/>
          <w:sz w:val="28"/>
          <w:szCs w:val="28"/>
          <w:u w:val="single"/>
          <w:lang w:eastAsia="zh-CN"/>
        </w:rPr>
        <w:t>成功</w:t>
      </w:r>
      <w:r>
        <w:rPr>
          <w:rFonts w:hint="eastAsia" w:ascii="仿宋_GB2312" w:eastAsia="仿宋_GB2312"/>
          <w:sz w:val="28"/>
          <w:szCs w:val="28"/>
          <w:u w:val="single"/>
        </w:rPr>
        <w:t>、安家宝</w:t>
      </w:r>
      <w:r>
        <w:rPr>
          <w:rFonts w:hint="eastAsia" w:ascii="仿宋_GB2312" w:hAnsi="仿宋_GB2312" w:eastAsia="仿宋_GB2312" w:cs="仿宋_GB2312"/>
          <w:sz w:val="28"/>
          <w:szCs w:val="28"/>
        </w:rPr>
        <w:t xml:space="preserve">        联系电话：</w:t>
      </w:r>
      <w:r>
        <w:rPr>
          <w:rFonts w:hint="eastAsia" w:ascii="仿宋_GB2312" w:hAnsi="仿宋_GB2312" w:eastAsia="仿宋_GB2312" w:cs="仿宋_GB2312"/>
          <w:sz w:val="28"/>
          <w:szCs w:val="28"/>
          <w:u w:val="single"/>
        </w:rPr>
        <w:t>010-</w:t>
      </w:r>
      <w:r>
        <w:rPr>
          <w:rFonts w:hint="eastAsia" w:ascii="仿宋_GB2312" w:eastAsia="仿宋_GB2312"/>
          <w:sz w:val="28"/>
          <w:szCs w:val="28"/>
          <w:u w:val="single"/>
        </w:rPr>
        <w:t>89287461</w:t>
      </w:r>
      <w:r>
        <w:rPr>
          <w:rFonts w:hint="eastAsia" w:ascii="仿宋_GB2312" w:hAnsi="仿宋_GB2312" w:eastAsia="仿宋_GB2312" w:cs="仿宋_GB2312"/>
          <w:sz w:val="28"/>
          <w:szCs w:val="28"/>
        </w:rPr>
        <w:t xml:space="preserve">   </w:t>
      </w:r>
    </w:p>
    <w:p w14:paraId="7633702B">
      <w:pPr>
        <w:suppressAutoHyphens/>
        <w:snapToGrid w:val="0"/>
        <w:spacing w:line="360" w:lineRule="exact"/>
        <w:ind w:firstLine="4200" w:firstLineChars="1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北京市大兴区市场监督管理局</w:t>
      </w:r>
    </w:p>
    <w:p w14:paraId="2AF1A8CB">
      <w:pPr>
        <w:suppressAutoHyphens/>
        <w:snapToGrid w:val="0"/>
        <w:spacing w:line="360" w:lineRule="exact"/>
        <w:ind w:firstLine="56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2026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8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28</w:t>
      </w:r>
      <w:bookmarkStart w:id="0" w:name="_GoBack"/>
      <w:bookmarkEnd w:id="0"/>
      <w:r>
        <w:rPr>
          <w:rFonts w:hint="eastAsia" w:ascii="仿宋_GB2312" w:hAnsi="仿宋_GB2312" w:eastAsia="仿宋_GB2312" w:cs="仿宋_GB2312"/>
          <w:sz w:val="28"/>
          <w:szCs w:val="28"/>
        </w:rPr>
        <w:t>日</w:t>
      </w:r>
    </w:p>
    <w:sectPr>
      <w:pgSz w:w="11906" w:h="16838"/>
      <w:pgMar w:top="1327" w:right="1689" w:bottom="1270" w:left="1689"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AyMmY0ZjIxZTBhZmI2NzA0NTlmOTQ0OWNhMzI3MzIifQ=="/>
  </w:docVars>
  <w:rsids>
    <w:rsidRoot w:val="5AF95040"/>
    <w:rsid w:val="00D17C1C"/>
    <w:rsid w:val="00D7568F"/>
    <w:rsid w:val="00D815BD"/>
    <w:rsid w:val="00D8322B"/>
    <w:rsid w:val="01967DCC"/>
    <w:rsid w:val="03EA2651"/>
    <w:rsid w:val="041E6C38"/>
    <w:rsid w:val="061B11E8"/>
    <w:rsid w:val="062F259D"/>
    <w:rsid w:val="09D1582A"/>
    <w:rsid w:val="0B8D7CFF"/>
    <w:rsid w:val="0CC9374C"/>
    <w:rsid w:val="0FBBE445"/>
    <w:rsid w:val="10066A65"/>
    <w:rsid w:val="14F41582"/>
    <w:rsid w:val="167E7B78"/>
    <w:rsid w:val="186E51A7"/>
    <w:rsid w:val="198D3D53"/>
    <w:rsid w:val="1C516112"/>
    <w:rsid w:val="1C890801"/>
    <w:rsid w:val="1CA4563B"/>
    <w:rsid w:val="1F5C6A51"/>
    <w:rsid w:val="1F884DA0"/>
    <w:rsid w:val="22777E18"/>
    <w:rsid w:val="24861ACA"/>
    <w:rsid w:val="2C1D0CB3"/>
    <w:rsid w:val="2D244C30"/>
    <w:rsid w:val="32F83B93"/>
    <w:rsid w:val="359033E2"/>
    <w:rsid w:val="363A421E"/>
    <w:rsid w:val="36EFD8D0"/>
    <w:rsid w:val="39BD55C6"/>
    <w:rsid w:val="3AA12ABC"/>
    <w:rsid w:val="3D5B7032"/>
    <w:rsid w:val="3EC01CEB"/>
    <w:rsid w:val="3FB03189"/>
    <w:rsid w:val="3FE536F1"/>
    <w:rsid w:val="405375BB"/>
    <w:rsid w:val="41AA2E44"/>
    <w:rsid w:val="42332E3A"/>
    <w:rsid w:val="453621F8"/>
    <w:rsid w:val="45C06792"/>
    <w:rsid w:val="46445615"/>
    <w:rsid w:val="46DF533E"/>
    <w:rsid w:val="46FD7572"/>
    <w:rsid w:val="49A07007"/>
    <w:rsid w:val="4B7FA5FB"/>
    <w:rsid w:val="4BD41DDF"/>
    <w:rsid w:val="4FAE012E"/>
    <w:rsid w:val="514172DE"/>
    <w:rsid w:val="533E33EC"/>
    <w:rsid w:val="55676C2B"/>
    <w:rsid w:val="588E2720"/>
    <w:rsid w:val="58DD0FB2"/>
    <w:rsid w:val="5AD20FEA"/>
    <w:rsid w:val="5AF95040"/>
    <w:rsid w:val="5C3929A3"/>
    <w:rsid w:val="5FD44EBD"/>
    <w:rsid w:val="5FED3CAE"/>
    <w:rsid w:val="60793CB6"/>
    <w:rsid w:val="60AF3F03"/>
    <w:rsid w:val="60D12A29"/>
    <w:rsid w:val="63F91396"/>
    <w:rsid w:val="67BA596D"/>
    <w:rsid w:val="693A6D59"/>
    <w:rsid w:val="6B1C3BBC"/>
    <w:rsid w:val="6BA51E03"/>
    <w:rsid w:val="6C3C2767"/>
    <w:rsid w:val="6CD419AC"/>
    <w:rsid w:val="6D254FA9"/>
    <w:rsid w:val="6DBE0A36"/>
    <w:rsid w:val="6E1B45FE"/>
    <w:rsid w:val="6F4A6F49"/>
    <w:rsid w:val="72D57472"/>
    <w:rsid w:val="73403BEC"/>
    <w:rsid w:val="73C801C3"/>
    <w:rsid w:val="74942A15"/>
    <w:rsid w:val="76642598"/>
    <w:rsid w:val="77D037C5"/>
    <w:rsid w:val="77F7C24E"/>
    <w:rsid w:val="7A9131A4"/>
    <w:rsid w:val="7DDE3B73"/>
    <w:rsid w:val="AC7FFB80"/>
    <w:rsid w:val="BFFF1A98"/>
    <w:rsid w:val="CBFECF96"/>
    <w:rsid w:val="DBFFB341"/>
    <w:rsid w:val="DDB784B8"/>
    <w:rsid w:val="DDDB2CE4"/>
    <w:rsid w:val="DF73FD5C"/>
    <w:rsid w:val="E7F6C82F"/>
    <w:rsid w:val="F5BFDC46"/>
    <w:rsid w:val="F6FE19B4"/>
    <w:rsid w:val="FDC77CF0"/>
    <w:rsid w:val="FEBD425C"/>
    <w:rsid w:val="FF6C4CA3"/>
    <w:rsid w:val="FFAD91F0"/>
    <w:rsid w:val="FFDB9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463</Words>
  <Characters>478</Characters>
  <Lines>31</Lines>
  <Paragraphs>26</Paragraphs>
  <TotalTime>10</TotalTime>
  <ScaleCrop>false</ScaleCrop>
  <LinksUpToDate>false</LinksUpToDate>
  <CharactersWithSpaces>915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2024-03-26T05:47:00Z</dcterms:created>
  <dc:creator>DX</dc:creator>
  <cp:lastModifiedBy>123p</cp:lastModifiedBy>
  <cp:lastPrinted>2026-08-21T18:16:00Z</cp:lastPrinted>
  <dcterms:modified xsi:type="dcterms:W3CDTF">2026-08-28T11:58:26Z</dcterms:modified>
  <dc:title>北京市大兴区市场监督管理局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4968A77510DE46B6A8F6A73891FAEFE6_13</vt:lpwstr>
  </property>
</Properties>
</file>