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jc w:val="center"/>
        <w:rPr>
          <w:rFonts w:hint="default" w:ascii="方正小标宋简体" w:hAnsi="方正小标宋简体" w:eastAsia="方正小标宋简体" w:cs="方正小标宋简体"/>
          <w:bCs/>
          <w:sz w:val="44"/>
          <w:szCs w:val="44"/>
        </w:rPr>
      </w:pPr>
      <w:r>
        <w:rPr>
          <w:rFonts w:ascii="方正小标宋简体" w:hAnsi="方正小标宋简体" w:eastAsia="方正小标宋简体" w:cs="方正小标宋简体"/>
          <w:bCs/>
          <w:sz w:val="44"/>
          <w:szCs w:val="44"/>
        </w:rPr>
        <w:t>撤销登记（备案）决定书</w:t>
      </w:r>
    </w:p>
    <w:p>
      <w:pPr>
        <w:suppressAutoHyphens/>
        <w:jc w:val="center"/>
        <w:rPr>
          <w:rFonts w:ascii="仿宋_GB2312" w:hAnsi="宋体" w:eastAsia="仿宋_GB2312" w:cs="Times New Roman"/>
          <w:sz w:val="32"/>
          <w:szCs w:val="32"/>
        </w:rPr>
      </w:pPr>
      <w:r>
        <w:rPr>
          <w:rFonts w:hint="eastAsia" w:ascii="仿宋_GB2312" w:hAnsi="宋体" w:eastAsia="仿宋_GB2312" w:cs="Times New Roman"/>
          <w:sz w:val="32"/>
          <w:szCs w:val="32"/>
        </w:rPr>
        <w:t>京兴市监撤字〔202</w:t>
      </w:r>
      <w:r>
        <w:rPr>
          <w:rFonts w:hint="eastAsia" w:ascii="仿宋_GB2312" w:hAnsi="宋体" w:eastAsia="仿宋_GB2312" w:cs="Times New Roman"/>
          <w:sz w:val="32"/>
          <w:szCs w:val="32"/>
          <w:lang w:val="en-US" w:eastAsia="zh-CN"/>
        </w:rPr>
        <w:t>6</w:t>
      </w:r>
      <w:r>
        <w:rPr>
          <w:rFonts w:hint="eastAsia" w:ascii="仿宋_GB2312" w:hAnsi="宋体" w:eastAsia="仿宋_GB2312" w:cs="Times New Roman"/>
          <w:sz w:val="32"/>
          <w:szCs w:val="32"/>
        </w:rPr>
        <w:t>〕第</w:t>
      </w:r>
      <w:r>
        <w:rPr>
          <w:rFonts w:hint="eastAsia" w:ascii="仿宋_GB2312" w:hAnsi="宋体" w:eastAsia="仿宋_GB2312" w:cs="Times New Roman"/>
          <w:sz w:val="32"/>
          <w:szCs w:val="32"/>
          <w:lang w:val="en-US" w:eastAsia="zh-CN"/>
        </w:rPr>
        <w:t>097</w:t>
      </w:r>
      <w:r>
        <w:rPr>
          <w:rFonts w:hint="eastAsia" w:ascii="仿宋_GB2312" w:hAnsi="宋体" w:eastAsia="仿宋_GB2312" w:cs="Times New Roman"/>
          <w:sz w:val="32"/>
          <w:szCs w:val="32"/>
        </w:rPr>
        <w:t>号</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w:t>
      </w:r>
      <w:r>
        <w:rPr>
          <w:rFonts w:hint="eastAsia" w:ascii="仿宋_GB2312" w:hAnsi="仿宋_GB2312" w:eastAsia="仿宋_GB2312" w:cs="仿宋_GB2312"/>
          <w:sz w:val="32"/>
          <w:szCs w:val="32"/>
          <w:u w:val="none"/>
          <w:lang w:eastAsia="zh-CN"/>
        </w:rPr>
        <w:t>北京仟煜科技有限公司</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主体资格证照名称：营业执照</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统一社会信用代码（注册号）：91110112MAETT4FH20</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hAnsi="Times New Roman" w:eastAsia="仿宋_GB2312" w:cs="Times New Roman"/>
          <w:sz w:val="32"/>
          <w:szCs w:val="32"/>
        </w:rPr>
        <w:t>住所（住址）：北京市大兴区兴华大街三段65号院1号楼5层511</w:t>
      </w:r>
      <w:bookmarkStart w:id="0" w:name="_GoBack"/>
      <w:bookmarkEnd w:id="0"/>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法定代表人（负责人、经营者）：</w:t>
      </w:r>
      <w:r>
        <w:rPr>
          <w:rFonts w:hint="eastAsia" w:ascii="仿宋_GB2312" w:hAnsi="仿宋_GB2312" w:eastAsia="仿宋_GB2312" w:cs="仿宋_GB2312"/>
          <w:sz w:val="32"/>
          <w:szCs w:val="32"/>
          <w:u w:val="none"/>
          <w:lang w:eastAsia="zh-CN"/>
        </w:rPr>
        <w:t>黄家鹏</w:t>
      </w:r>
    </w:p>
    <w:p>
      <w:pPr>
        <w:suppressAutoHyphens/>
        <w:adjustRightInd w:val="0"/>
        <w:snapToGrid w:val="0"/>
        <w:spacing w:beforeLines="0" w:after="0" w:afterLines="0" w:line="460" w:lineRule="exact"/>
        <w:ind w:firstLine="640" w:firstLineChars="200"/>
        <w:rPr>
          <w:rFonts w:hint="eastAsia" w:ascii="仿宋_GB2312" w:hAnsi="仿宋_GB2312" w:eastAsia="仿宋_GB2312" w:cs="仿宋_GB2312"/>
          <w:sz w:val="32"/>
          <w:szCs w:val="32"/>
          <w:u w:val="none"/>
          <w:lang w:eastAsia="zh-CN"/>
        </w:rPr>
      </w:pP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仿宋_GB2312" w:eastAsia="仿宋_GB2312" w:cs="仿宋_GB2312"/>
          <w:sz w:val="32"/>
          <w:szCs w:val="32"/>
          <w:u w:val="none"/>
          <w:lang w:eastAsia="zh-CN"/>
        </w:rPr>
        <w:t>2026年3月23日我局接到北京市大兴区林校路街道办事处发来线索，当事人涉嫌提交虚假材料取得市场主体登记（备案）</w:t>
      </w:r>
      <w:r>
        <w:rPr>
          <w:rFonts w:hint="eastAsia" w:ascii="仿宋_GB2312" w:hAnsi="Times New Roman" w:eastAsia="仿宋_GB2312" w:cs="Times New Roman"/>
          <w:sz w:val="32"/>
          <w:szCs w:val="32"/>
        </w:rPr>
        <w:t>。本局按照《中华人民共和国市场主体登记管理条例》第四十条的相关规定予以受理和调查。</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经查明，北京仟煜科技有限公司于2025年09月03日取得公司设立登记，住所为北京市通州区永乐店镇企业服务中心1号-8611号（集群注册），2025年12月15日变更地址到北京市大兴区兴华大街三段65号院1号楼5层511。</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2026年1月8日，执法人员对当事人的登记住所进行检查，当事人未在登记住所开展经营活动，也未公示实际经营场所，执法人员申请将其列入经营异常名录，该企业于2026年1月27日因通过登记的住所无法取得联系被列入经营异常名录（京兴市监异列字〔2026〕394号）。</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经查询当事人市场主体信息档案，当事人于2025年12月12日向登记机关提交公司登记（备案）申请书，提交人为黄家鹏，2025年12月15日准予变更登记（备案）。当事人变更登记（备案）提供的住所文件显示，不动产权证书产权证号：京（2024）大不动产权第0018270号；权利人：任国忠；坐落：大兴区兴华大街三段65号院1号楼5层511；面积：共有宗地面积8032.6平方米/房屋建筑面积62.75平方米等内容。当事人提交的住所使用证明文件有不动产权利人任国忠的签字确认。</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2026年1月15日北京市规划和自然资源委员会大兴分局关于“京兴市监协查函〔2026〕48002号”协助调查函有关情况的回函中写有“关于“大兴区兴华大街三段65号院1号楼5层511”地址，查询结果为：不动产权证书登记坐落：大兴区兴华大街三段65号院1号楼，房屋所有权人：北京泰禾嘉信房地产开发有限公司，现不动产权证号：京（2018）大不动产权第0026236号，房屋用途：办公用房”。</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2026年04月10日，执法人员向当事人及其法定代表人黄家鹏邮寄《询问通知书》，后EMS邮件被退回；向黄家鹏户籍地邮寄《询问通知书》，该EMS邮件显示待取件；2026年5月13日，执法人员通过大兴区人民政府网站向当事人、黄家鹏及相关利害关系人公告送达《询问通知书》，要求相关人员来所配合询问调查，调查过程中，当事人委托张朋前来接受询问，张朋陈述了法定代表人黄家鹏不能到场，公司不在北京市大兴区兴华大街三段65号院1号楼5层511处经营等情况。</w:t>
      </w:r>
    </w:p>
    <w:p>
      <w:pPr>
        <w:suppressAutoHyphens/>
        <w:adjustRightInd w:val="0"/>
        <w:snapToGrid w:val="0"/>
        <w:spacing w:beforeLines="0" w:after="0" w:afterLines="0" w:line="460" w:lineRule="exact"/>
        <w:ind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经查询当事人市场主体信息档案，该企业未公示2025年年度报告，执法人员拨打企业法定代表人联系电话19898998947，接通后对方称为黄家鹏本人，对变更住所情况不了解，执法人员要求其当场配合调查。</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eastAsia="仿宋_GB2312" w:cs="Times New Roman"/>
          <w:sz w:val="32"/>
          <w:szCs w:val="32"/>
          <w:lang w:eastAsia="zh-CN"/>
        </w:rPr>
        <w:t>本局于2026年3月27日至2026年5月10日将上述涉嫌提交虚假材料取得公司变更登记的情况通过国家企业信用信息公示系统向社会公示，公示期内无利害关系人提出异议。</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相关证据:北京市大兴区林校路街道办事处关于查处AI短视频培训企业涉嫌利用虚假房产证取得登记的建议函、现场笔录、照片</w:t>
      </w:r>
      <w:r>
        <w:rPr>
          <w:rFonts w:hint="eastAsia" w:ascii="仿宋_GB2312" w:eastAsia="仿宋_GB2312" w:cs="Times New Roman"/>
          <w:sz w:val="32"/>
          <w:szCs w:val="32"/>
          <w:lang w:eastAsia="zh-CN"/>
        </w:rPr>
        <w:t>、</w:t>
      </w:r>
      <w:r>
        <w:rPr>
          <w:rFonts w:hint="eastAsia" w:ascii="仿宋_GB2312" w:hAnsi="Times New Roman" w:eastAsia="仿宋_GB2312" w:cs="Times New Roman"/>
          <w:sz w:val="32"/>
          <w:szCs w:val="32"/>
        </w:rPr>
        <w:t>北京市规划和自然资源委员会大兴分局回函</w:t>
      </w:r>
      <w:r>
        <w:rPr>
          <w:rFonts w:hint="eastAsia" w:ascii="仿宋_GB2312" w:eastAsia="仿宋_GB2312" w:cs="Times New Roman"/>
          <w:sz w:val="32"/>
          <w:szCs w:val="32"/>
          <w:lang w:eastAsia="zh-CN"/>
        </w:rPr>
        <w:t>、当事人的登记档案、当事人的陈述、委托书及被委托人身份证复印件</w:t>
      </w:r>
      <w:r>
        <w:rPr>
          <w:rFonts w:hint="eastAsia" w:ascii="仿宋_GB2312" w:hAnsi="Times New Roman" w:eastAsia="仿宋_GB2312" w:cs="Times New Roman"/>
          <w:sz w:val="32"/>
          <w:szCs w:val="32"/>
        </w:rPr>
        <w:t>等。</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我局于</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r>
        <w:rPr>
          <w:rFonts w:hint="eastAsia" w:ascii="仿宋_GB2312" w:hAnsi="Times New Roman" w:eastAsia="仿宋_GB2312" w:cs="Times New Roman"/>
          <w:sz w:val="32"/>
          <w:szCs w:val="32"/>
        </w:rPr>
        <w:t>向当事人</w:t>
      </w:r>
      <w:r>
        <w:rPr>
          <w:rFonts w:hint="eastAsia" w:ascii="仿宋_GB2312" w:eastAsia="仿宋_GB2312" w:cs="Times New Roman"/>
          <w:sz w:val="32"/>
          <w:szCs w:val="32"/>
          <w:lang w:eastAsia="zh-CN"/>
        </w:rPr>
        <w:t>公告</w:t>
      </w:r>
      <w:r>
        <w:rPr>
          <w:rFonts w:hint="eastAsia" w:ascii="仿宋_GB2312" w:hAnsi="Times New Roman" w:eastAsia="仿宋_GB2312" w:cs="Times New Roman"/>
          <w:sz w:val="32"/>
          <w:szCs w:val="32"/>
        </w:rPr>
        <w:t>送达了撤销冒名登记（备案）听证告知书，告知当事人我局拟作出撤销冒名登记（备案）决定的事实、理由、依据、撤销内容以及当事人依法享有的陈述、申辩和要求举行听证的权利。当事人在法定期限内未提出陈述、申辩意见，未要求举行听证。</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依据《中华人民共和国市场主体登记管理条例》第四十条的规定，本局决定</w:t>
      </w:r>
      <w:r>
        <w:rPr>
          <w:rFonts w:hint="eastAsia" w:ascii="仿宋_GB2312" w:eastAsia="仿宋_GB2312" w:cs="Times New Roman"/>
          <w:sz w:val="32"/>
          <w:szCs w:val="32"/>
          <w:lang w:eastAsia="zh-CN"/>
        </w:rPr>
        <w:t>撤销北京仟煜科技有限公司于202</w:t>
      </w:r>
      <w:r>
        <w:rPr>
          <w:rFonts w:hint="eastAsia" w:ascii="仿宋_GB2312" w:eastAsia="仿宋_GB2312" w:cs="Times New Roman"/>
          <w:sz w:val="32"/>
          <w:szCs w:val="32"/>
          <w:lang w:val="en-US" w:eastAsia="zh-CN"/>
        </w:rPr>
        <w:t>5</w:t>
      </w:r>
      <w:r>
        <w:rPr>
          <w:rFonts w:hint="eastAsia" w:ascii="仿宋_GB2312" w:eastAsia="仿宋_GB2312" w:cs="Times New Roman"/>
          <w:sz w:val="32"/>
          <w:szCs w:val="32"/>
          <w:lang w:eastAsia="zh-CN"/>
        </w:rPr>
        <w:t>年1</w:t>
      </w:r>
      <w:r>
        <w:rPr>
          <w:rFonts w:hint="eastAsia" w:ascii="仿宋_GB2312" w:eastAsia="仿宋_GB2312" w:cs="Times New Roman"/>
          <w:sz w:val="32"/>
          <w:szCs w:val="32"/>
          <w:lang w:val="en-US" w:eastAsia="zh-CN"/>
        </w:rPr>
        <w:t>2</w:t>
      </w:r>
      <w:r>
        <w:rPr>
          <w:rFonts w:hint="eastAsia" w:ascii="仿宋_GB2312" w:eastAsia="仿宋_GB2312" w:cs="Times New Roman"/>
          <w:sz w:val="32"/>
          <w:szCs w:val="32"/>
          <w:lang w:eastAsia="zh-CN"/>
        </w:rPr>
        <w:t>月</w:t>
      </w:r>
      <w:r>
        <w:rPr>
          <w:rFonts w:hint="eastAsia" w:ascii="仿宋_GB2312" w:eastAsia="仿宋_GB2312" w:cs="Times New Roman"/>
          <w:sz w:val="32"/>
          <w:szCs w:val="32"/>
          <w:lang w:val="en-US" w:eastAsia="zh-CN"/>
        </w:rPr>
        <w:t>15</w:t>
      </w:r>
      <w:r>
        <w:rPr>
          <w:rFonts w:hint="eastAsia" w:ascii="仿宋_GB2312" w:eastAsia="仿宋_GB2312" w:cs="Times New Roman"/>
          <w:sz w:val="32"/>
          <w:szCs w:val="32"/>
          <w:lang w:eastAsia="zh-CN"/>
        </w:rPr>
        <w:t>日的变更登记（备案）</w:t>
      </w:r>
      <w:r>
        <w:rPr>
          <w:rFonts w:hint="eastAsia" w:ascii="仿宋_GB2312" w:hAnsi="Times New Roman" w:eastAsia="仿宋_GB2312" w:cs="Times New Roman"/>
          <w:sz w:val="32"/>
          <w:szCs w:val="32"/>
        </w:rPr>
        <w:t>。</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当事人应当自收到本决定之日起10日内交回营业执照。逾期不交回的，本局将按有关规定执行。</w:t>
      </w:r>
    </w:p>
    <w:p>
      <w:pPr>
        <w:suppressAutoHyphens/>
        <w:adjustRightInd w:val="0"/>
        <w:snapToGrid w:val="0"/>
        <w:spacing w:beforeLines="0" w:after="0" w:afterLines="0" w:line="460" w:lineRule="exact"/>
        <w:ind w:firstLine="640" w:firstLineChars="200"/>
        <w:rPr>
          <w:rFonts w:hint="default" w:ascii="仿宋_GB2312" w:hAnsi="Times New Roman" w:eastAsia="仿宋_GB2312" w:cs="Times New Roman"/>
          <w:sz w:val="32"/>
          <w:szCs w:val="32"/>
        </w:rPr>
      </w:pPr>
      <w:r>
        <w:rPr>
          <w:rFonts w:hint="eastAsia" w:ascii="仿宋_GB2312" w:hAnsi="Times New Roman" w:eastAsia="仿宋_GB2312" w:cs="Times New Roman"/>
          <w:sz w:val="32"/>
          <w:szCs w:val="32"/>
        </w:rPr>
        <w:t>如对本决定持有异议，可以自收到本决定书后六十日内依据《中华人民共和国行政复议法》的规定，向本级人民政府申请行政复议，也可以自收到本通知书后六个月内依据《中华人民共和国行政诉讼法》的规定，直接向人民法院提起行政诉讼。</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北京市大兴区市场监督管理局</w:t>
      </w:r>
    </w:p>
    <w:p>
      <w:pPr>
        <w:suppressAutoHyphens/>
        <w:adjustRightInd w:val="0"/>
        <w:snapToGrid w:val="0"/>
        <w:spacing w:line="460" w:lineRule="exact"/>
        <w:jc w:val="center"/>
        <w:rPr>
          <w:rFonts w:hint="default" w:ascii="仿宋_GB2312" w:eastAsia="仿宋_GB2312"/>
          <w:sz w:val="32"/>
          <w:szCs w:val="32"/>
        </w:rPr>
      </w:pPr>
      <w:r>
        <w:rPr>
          <w:rFonts w:ascii="仿宋_GB2312" w:eastAsia="仿宋_GB2312"/>
          <w:sz w:val="32"/>
          <w:szCs w:val="32"/>
        </w:rPr>
        <w:t xml:space="preserve">               （印章）</w:t>
      </w:r>
    </w:p>
    <w:p>
      <w:pPr>
        <w:suppressAutoHyphens/>
        <w:spacing w:line="460" w:lineRule="exact"/>
        <w:ind w:firstLine="320" w:firstLineChars="100"/>
        <w:rPr>
          <w:rFonts w:hint="default"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lang w:val="en-US" w:eastAsia="zh-CN"/>
        </w:rPr>
        <w:t xml:space="preserve">     2026</w:t>
      </w:r>
      <w:r>
        <w:rPr>
          <w:rFonts w:ascii="仿宋_GB2312" w:eastAsia="仿宋_GB2312"/>
          <w:sz w:val="32"/>
          <w:szCs w:val="32"/>
        </w:rPr>
        <w:t>年</w:t>
      </w:r>
      <w:r>
        <w:rPr>
          <w:rFonts w:hint="eastAsia" w:ascii="仿宋_GB2312" w:eastAsia="仿宋_GB2312"/>
          <w:sz w:val="32"/>
          <w:szCs w:val="32"/>
          <w:lang w:val="en-US" w:eastAsia="zh-CN"/>
        </w:rPr>
        <w:t>9</w:t>
      </w:r>
      <w:r>
        <w:rPr>
          <w:rFonts w:ascii="仿宋_GB2312" w:eastAsia="仿宋_GB2312"/>
          <w:sz w:val="32"/>
          <w:szCs w:val="32"/>
        </w:rPr>
        <w:t>月</w:t>
      </w:r>
      <w:r>
        <w:rPr>
          <w:rFonts w:hint="eastAsia" w:ascii="仿宋_GB2312" w:eastAsia="仿宋_GB2312"/>
          <w:sz w:val="32"/>
          <w:szCs w:val="32"/>
          <w:lang w:val="en-US" w:eastAsia="zh-CN"/>
        </w:rPr>
        <w:t>3</w:t>
      </w:r>
      <w:r>
        <w:rPr>
          <w:rFonts w:ascii="仿宋_GB2312" w:eastAsia="仿宋_GB2312"/>
          <w:sz w:val="32"/>
          <w:szCs w:val="32"/>
        </w:rPr>
        <w:t>日</w:t>
      </w:r>
    </w:p>
    <w:sectPr>
      <w:pgSz w:w="11906" w:h="16838"/>
      <w:pgMar w:top="1304" w:right="1800" w:bottom="1304" w:left="1800" w:header="851" w:footer="992" w:gutter="0"/>
      <w:cols w:space="720" w:num="1"/>
      <w:rtlGutter w:val="0"/>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中等线简体">
    <w:altName w:val="微软雅黑"/>
    <w:panose1 w:val="02010601030101010101"/>
    <w:charset w:val="00"/>
    <w:family w:val="auto"/>
    <w:pitch w:val="default"/>
    <w:sig w:usb0="00000000" w:usb1="00000000" w:usb2="00000000"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22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jc5ZjQ0ZGU2MWI1N2VlY2M2NDM3Yzc3MWZkNjkxOTEifQ=="/>
  </w:docVars>
  <w:rsids>
    <w:rsidRoot w:val="46CF63CD"/>
    <w:rsid w:val="00801D63"/>
    <w:rsid w:val="008F1846"/>
    <w:rsid w:val="009C5C65"/>
    <w:rsid w:val="00ED3946"/>
    <w:rsid w:val="02397D69"/>
    <w:rsid w:val="02AE2ED7"/>
    <w:rsid w:val="073A5DDA"/>
    <w:rsid w:val="086C4EC6"/>
    <w:rsid w:val="09025122"/>
    <w:rsid w:val="0C896075"/>
    <w:rsid w:val="0D7B6894"/>
    <w:rsid w:val="0F727647"/>
    <w:rsid w:val="0FDF51C8"/>
    <w:rsid w:val="10BD1118"/>
    <w:rsid w:val="1112054F"/>
    <w:rsid w:val="12DC0FE0"/>
    <w:rsid w:val="16302E55"/>
    <w:rsid w:val="169830C2"/>
    <w:rsid w:val="17BC535F"/>
    <w:rsid w:val="1C132B32"/>
    <w:rsid w:val="1F3F7F9B"/>
    <w:rsid w:val="2053206B"/>
    <w:rsid w:val="24637B8A"/>
    <w:rsid w:val="2491398A"/>
    <w:rsid w:val="24C517B3"/>
    <w:rsid w:val="28DB0FD7"/>
    <w:rsid w:val="2BCE023C"/>
    <w:rsid w:val="3163741B"/>
    <w:rsid w:val="364D1643"/>
    <w:rsid w:val="36AD70B4"/>
    <w:rsid w:val="3B9639C9"/>
    <w:rsid w:val="3DB364CD"/>
    <w:rsid w:val="3DE93414"/>
    <w:rsid w:val="412255E9"/>
    <w:rsid w:val="430B3221"/>
    <w:rsid w:val="43763FBD"/>
    <w:rsid w:val="453A11E6"/>
    <w:rsid w:val="46CF63CD"/>
    <w:rsid w:val="48AE39F0"/>
    <w:rsid w:val="4B1569C1"/>
    <w:rsid w:val="4EB06414"/>
    <w:rsid w:val="50DF6AD5"/>
    <w:rsid w:val="51D95F44"/>
    <w:rsid w:val="540379C0"/>
    <w:rsid w:val="56B05446"/>
    <w:rsid w:val="59CA7788"/>
    <w:rsid w:val="5C46167C"/>
    <w:rsid w:val="5D1F7EA7"/>
    <w:rsid w:val="611F5809"/>
    <w:rsid w:val="62CD26FB"/>
    <w:rsid w:val="6A7368BB"/>
    <w:rsid w:val="6BA93836"/>
    <w:rsid w:val="6C4526AF"/>
    <w:rsid w:val="6C6C33E2"/>
    <w:rsid w:val="6CBA5ACB"/>
    <w:rsid w:val="6D752F4A"/>
    <w:rsid w:val="70B34FC2"/>
    <w:rsid w:val="79D55454"/>
    <w:rsid w:val="7A0B54C9"/>
    <w:rsid w:val="7A4C3137"/>
    <w:rsid w:val="7B994BC5"/>
    <w:rsid w:val="7BC23B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after="160" w:line="278" w:lineRule="auto"/>
      <w:jc w:val="both"/>
    </w:pPr>
    <w:rPr>
      <w:rFonts w:hint="eastAsia" w:ascii="Times New Roman" w:hAnsi="Times New Roman" w:eastAsia="方正中等线简体" w:cs="Times New Roman"/>
      <w:kern w:val="2"/>
      <w:sz w:val="32"/>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spacing w:line="240" w:lineRule="auto"/>
      <w:jc w:val="left"/>
    </w:pPr>
    <w:rPr>
      <w:sz w:val="18"/>
      <w:szCs w:val="18"/>
    </w:rPr>
  </w:style>
  <w:style w:type="paragraph" w:styleId="3">
    <w:name w:val="header"/>
    <w:basedOn w:val="1"/>
    <w:link w:val="7"/>
    <w:qFormat/>
    <w:uiPriority w:val="0"/>
    <w:pPr>
      <w:tabs>
        <w:tab w:val="center" w:pos="4153"/>
        <w:tab w:val="right" w:pos="8306"/>
      </w:tabs>
      <w:snapToGrid w:val="0"/>
      <w:spacing w:line="240" w:lineRule="auto"/>
      <w:jc w:val="center"/>
    </w:pPr>
    <w:rPr>
      <w:sz w:val="18"/>
      <w:szCs w:val="18"/>
    </w:rPr>
  </w:style>
  <w:style w:type="paragraph" w:customStyle="1" w:styleId="6">
    <w:name w:val="正文 New"/>
    <w:qFormat/>
    <w:uiPriority w:val="0"/>
    <w:pPr>
      <w:widowControl w:val="0"/>
      <w:spacing w:after="160" w:line="278" w:lineRule="auto"/>
      <w:jc w:val="both"/>
    </w:pPr>
    <w:rPr>
      <w:rFonts w:ascii="Times New Roman" w:hAnsi="Times New Roman" w:eastAsia="宋体" w:cs="Times New Roman"/>
      <w:kern w:val="2"/>
      <w:sz w:val="21"/>
      <w:szCs w:val="22"/>
      <w:lang w:val="en-US" w:eastAsia="zh-CN" w:bidi="ar-SA"/>
    </w:rPr>
  </w:style>
  <w:style w:type="character" w:customStyle="1" w:styleId="7">
    <w:name w:val="页眉 字符"/>
    <w:basedOn w:val="5"/>
    <w:link w:val="3"/>
    <w:qFormat/>
    <w:uiPriority w:val="0"/>
    <w:rPr>
      <w:rFonts w:eastAsia="方正中等线简体"/>
      <w:kern w:val="2"/>
      <w:sz w:val="18"/>
      <w:szCs w:val="18"/>
    </w:rPr>
  </w:style>
  <w:style w:type="character" w:customStyle="1" w:styleId="8">
    <w:name w:val="页脚 字符"/>
    <w:basedOn w:val="5"/>
    <w:link w:val="2"/>
    <w:qFormat/>
    <w:uiPriority w:val="0"/>
    <w:rPr>
      <w:rFonts w:eastAsia="方正中等线简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771</Words>
  <Characters>820</Characters>
  <Lines>13</Lines>
  <Paragraphs>3</Paragraphs>
  <TotalTime>1216</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2023-07-25T09:37:00Z</dcterms:created>
  <dc:creator>马遒</dc:creator>
  <cp:lastModifiedBy>　</cp:lastModifiedBy>
  <cp:lastPrinted>2026-09-03T07:37:06Z</cp:lastPrinted>
  <dcterms:modified xsi:type="dcterms:W3CDTF">2026-09-03T07:37:08Z</dcterms:modified>
  <dc:title>撤销登记（备案）决定书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9FA47466B718478E8CDEE89C309EF755_11</vt:lpwstr>
  </property>
</Properties>
</file>