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101</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北京特冠科技有限公司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统一社会信用代码（注册号）：91110107MA04H67B4L</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王冀鹏</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仿宋_GB2312" w:eastAsia="仿宋_GB2312" w:cs="仿宋_GB2312"/>
          <w:sz w:val="32"/>
          <w:szCs w:val="32"/>
          <w:u w:val="none"/>
          <w:lang w:eastAsia="zh-CN"/>
        </w:rPr>
        <w:t>2026年3月23日我局接到北京市大兴区林校路街道办事处发来线索，当事人涉嫌提交虚假材料取得市场主体登记（备案）</w:t>
      </w:r>
      <w:r>
        <w:rPr>
          <w:rFonts w:hint="eastAsia" w:ascii="仿宋_GB2312" w:hAnsi="Times New Roman" w:eastAsia="仿宋_GB2312" w:cs="Times New Roman"/>
          <w:sz w:val="32"/>
          <w:szCs w:val="32"/>
        </w:rPr>
        <w:t>。本局按照《中华人民共和国市场主体登记管理条例》第四十条的相关规定予以受理和调查。</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明，北京特冠科技有限公司于2021年11月10日取得公司设立登记，住所为北京市石景山区八大处高科技园区内6-C号地2号楼四层416室，2025年10月15日变更地址到北京市顺义区信中北街16号院10号楼6层602，2025年11月12日变更地址到北京市昌平区石坊院21号12层1208，2025年12月9日变更地址到北京市大兴区龙发大街1号院3号楼1层3单元111，2025年12月18日变更地址到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2026年1月8日执法人员对当事人位于北京市大兴区兴华大街三段65号院1号楼5层511的登记住所进行检查,2026年3月24日执法人员对北京市大兴区龙发大街1号院3号楼1层3单元111的前登记住所进行检查，当事人均未在上述两个住所开展经营活动，也未公示实际经营场所，执法人员通过登记的住所无法与当事人取得联系，于2026年1月27日将其列入经营异常名录（京兴市监异列字〔2026〕442号）。</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询当事人市场主体信息档案，当事人于2025年12月8日向登记机关提交公司登记（备案）申请书，提交人为张涛，2025年12月9日准予变更登记（备案）。当事人变更登记（备案）提供的住所文件显示，不动产权证书产权证号：京（2019）大不动产权第003008号；权利人：任福生；坐落：大兴区龙发大街1号院3号楼1层3单元111；面积：共有宗地面积92124平方米/房屋建筑面积61.06平方米等内容。当事人提交的住所使用证明文件有不动产权利人任福生的签字确认。经函询北京市规划和自然资源委员会大兴区分局，2026年4月1日不动产登记资料查询结果证明中写有“经查询结果如下：北京市大兴区龙发大街1号院3号楼1层3单元111，1、规划用途：办公，2、建筑面积（㎡）:47.52㎡”，后联系到该住所人高永波，2026年3月27日高永波提交的房屋所有权证书（京（2019）大不动产权第0011277号）复印件中显示：“权利人：高永波，共有情况：单独所有，坐落：大兴区龙发大街1号院3号楼1层3单元111，用途：办公，房屋建筑面积47.52平方米”。</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询当事人市场主体信息档案，当事人于2025年12月18日向登记机关提交公司登记（备案）申请书，提交人为张涛，2025年12月18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执法人员就当事人提交的不动产权证信息向北京市规划和自然资源委员会大兴区分局发函，2026年1月15日回函，根据回函“北京市不动产登记信息系统查询，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执法人员尝试电话联系房屋所有权人北京泰禾嘉信房地产开发有限公司，但未能取得联系。</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综上，当事人提供的2次住所地址信息与“北京市不动产登记信息系统”档案显示的地址信息均不一致。当事人2次变更住所登记时提交的住所相关证明文件均为虚假材料。</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2026年06月23日，执法人员向当事人及其法定代表人王冀鹏邮寄《询问通知书》，后EMS邮件被退回；向王冀鹏户籍地邮寄《询问通知书》，后EMS邮件被退回；向经办人张涛户籍地邮寄《询问通知书》，该EMS邮件已代收；向股东马稳户籍地邮寄《询问通知书》，该EMS邮件已代收。2026年6月30日，执法人员通过大兴区人民政府网站向当事人、黄家鹏及相关利害关系人公告送达《询问通知书》，要求相关人员来所配合询问调查。调查过程中，法定代表人王冀鹏前来接受询问陈述了公司不在北京市大兴区兴华大街三段65号院1号楼5层511处经营，并由其自述2025年12月18日住所变更登记注册地址相关信息是由代办提供，代办已无法取得联系，后未再次到场配合调查；经办人张涛前来接受询问陈述了两次地址变更都是由其完成网上登记，两次注册地址相关信息是由代办提供，并提交了相关材料；马稳未按规定到场配合调查。</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询当事人市场主体信息档案，该企业已公示2025年年度报告。执法人员拨打企业法定代表人联系电话15001325800，接通后对方称为王冀鹏本人，称已来过配合调查了，执法人员要求其再次配合调查；执法人员拨打企业股东联系电话15101545231，电话无人接听；执法人员拨打企业经办人联系电话17610526861，接通后对方称为张涛本人，会来接受调查。</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eastAsia="仿宋_GB2312" w:cs="Times New Roman"/>
          <w:sz w:val="32"/>
          <w:szCs w:val="32"/>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、当事人的登记档案、当事人的陈述、不动产登记资料查询结果证明、高永波身份证及京（2019）大不动产权第0011277号房屋登记证复印件、经办人张涛的陈述</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撤销北京特冠科技有限公司于2025年12月9日及2025年12月18日的变更登记（备案）</w:t>
      </w:r>
      <w:r>
        <w:rPr>
          <w:rFonts w:hint="eastAsia" w:ascii="仿宋_GB2312" w:hAnsi="Times New Roman" w:eastAsia="仿宋_GB2312" w:cs="Times New Roman"/>
          <w:sz w:val="32"/>
          <w:szCs w:val="32"/>
        </w:rPr>
        <w:t>。</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w:t>
      </w:r>
      <w:bookmarkStart w:id="0" w:name="_GoBack"/>
      <w:bookmarkEnd w:id="0"/>
      <w:r>
        <w:rPr>
          <w:rFonts w:hint="eastAsia" w:ascii="仿宋_GB2312" w:hAnsi="Times New Roman" w:eastAsia="仿宋_GB2312" w:cs="Times New Roman"/>
          <w:sz w:val="32"/>
          <w:szCs w:val="32"/>
        </w:rPr>
        <w:t>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B6894"/>
    <w:rsid w:val="0D887C5E"/>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64D1643"/>
    <w:rsid w:val="36AD70B4"/>
    <w:rsid w:val="3B9639C9"/>
    <w:rsid w:val="3DB364CD"/>
    <w:rsid w:val="3DE93414"/>
    <w:rsid w:val="412255E9"/>
    <w:rsid w:val="430B3221"/>
    <w:rsid w:val="43763FBD"/>
    <w:rsid w:val="453A11E6"/>
    <w:rsid w:val="46CF63CD"/>
    <w:rsid w:val="48AE39F0"/>
    <w:rsid w:val="4B1569C1"/>
    <w:rsid w:val="4EB06414"/>
    <w:rsid w:val="51D95F44"/>
    <w:rsid w:val="540379C0"/>
    <w:rsid w:val="56B05446"/>
    <w:rsid w:val="59CA7788"/>
    <w:rsid w:val="5C46167C"/>
    <w:rsid w:val="5D1F7EA7"/>
    <w:rsid w:val="611F5809"/>
    <w:rsid w:val="62CD26FB"/>
    <w:rsid w:val="6A7368BB"/>
    <w:rsid w:val="6BA93836"/>
    <w:rsid w:val="6C4526AF"/>
    <w:rsid w:val="6C6C33E2"/>
    <w:rsid w:val="6CBA5ACB"/>
    <w:rsid w:val="6D752F4A"/>
    <w:rsid w:val="70B34FC2"/>
    <w:rsid w:val="7966338C"/>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1221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2026-09-03T07:18:46Z</cp:lastPrinted>
  <dcterms:modified xsi:type="dcterms:W3CDTF">2026-09-03T07:18:49Z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