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BCD0F">
      <w:pPr>
        <w:widowControl w:val="0"/>
        <w:wordWrap/>
        <w:snapToGrid w:val="0"/>
        <w:spacing w:line="540" w:lineRule="exact"/>
        <w:ind w:left="0" w:leftChars="0" w:right="0"/>
        <w:jc w:val="center"/>
        <w:textAlignment w:val="auto"/>
        <w:outlineLvl w:val="9"/>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val="en-US" w:eastAsia="zh-CN"/>
        </w:rPr>
        <w:t>虚假登记直接责任人认定</w:t>
      </w:r>
      <w:r>
        <w:rPr>
          <w:rFonts w:hint="eastAsia" w:ascii="方正小标宋简体" w:hAnsi="方正小标宋简体" w:eastAsia="方正小标宋简体" w:cs="方正小标宋简体"/>
          <w:bCs/>
          <w:sz w:val="44"/>
          <w:szCs w:val="44"/>
          <w:lang w:eastAsia="zh-CN"/>
        </w:rPr>
        <w:t>听证告知书</w:t>
      </w:r>
    </w:p>
    <w:p w14:paraId="310D2C12">
      <w:pPr>
        <w:widowControl w:val="0"/>
        <w:numPr>
          <w:ilvl w:val="0"/>
          <w:numId w:val="0"/>
        </w:numPr>
        <w:suppressAutoHyphens/>
        <w:wordWrap/>
        <w:snapToGrid w:val="0"/>
        <w:spacing w:line="540" w:lineRule="exac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kern w:val="2"/>
          <w:sz w:val="28"/>
          <w:szCs w:val="28"/>
          <w:lang w:val="en-US" w:eastAsia="zh-CN" w:bidi="ar-SA"/>
        </w:rPr>
        <w:t>京兴市监认责听告字[2026]第013号</w:t>
      </w:r>
    </w:p>
    <w:p w14:paraId="5DE35498">
      <w:pPr>
        <w:widowControl w:val="0"/>
        <w:numPr>
          <w:ilvl w:val="0"/>
          <w:numId w:val="0"/>
        </w:numPr>
        <w:suppressAutoHyphens/>
        <w:wordWrap/>
        <w:snapToGrid w:val="0"/>
        <w:spacing w:line="540" w:lineRule="exac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谷宗普：</w:t>
      </w:r>
    </w:p>
    <w:p w14:paraId="5C66C8B3">
      <w:pPr>
        <w:widowControl w:val="0"/>
        <w:numPr>
          <w:ilvl w:val="0"/>
          <w:numId w:val="0"/>
        </w:numPr>
        <w:suppressAutoHyphens/>
        <w:wordWrap/>
        <w:adjustRightInd/>
        <w:snapToGrid w:val="0"/>
        <w:spacing w:line="360" w:lineRule="exact"/>
        <w:ind w:left="0" w:leftChars="0" w:right="0"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根据许志坚的申请，本局对北京凯捷利吉商贸有限公司在涉嫌冒用他人身份信息变更登记进行了调查，现已调查终结。参照《市场监督管理行政许可程序暂行规定》的相关规定，现将关于该次虚假市场主体登记涉及的直接责任人问题，及本局拟作出虚假登记直接责任人认定决定的事实、理由、依据及依法享有的陈述、申辩和要求举行听证的权利告知如下：</w:t>
      </w:r>
    </w:p>
    <w:p w14:paraId="6DB46B7C">
      <w:pPr>
        <w:widowControl w:val="0"/>
        <w:wordWrap/>
        <w:adjustRightInd/>
        <w:snapToGrid/>
        <w:spacing w:line="360" w:lineRule="exact"/>
        <w:ind w:left="0" w:leftChars="0" w:right="0" w:firstLine="560" w:firstLineChars="0"/>
        <w:jc w:val="left"/>
        <w:textAlignment w:val="auto"/>
        <w:outlineLvl w:val="1"/>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经查，你作为北京凯捷利吉商贸有限公司的委托代理人在为其办理设立登记提交申请材料时，签署了《提交人承诺书》并承诺“已依法取得申请人对提交登记申请的委托，提交的申报信息、申请材料真实、合法、有效、完整；申请材料和承诺书中签名、盖章均系当事人本人真实意愿和亲自签署、用印；所做承诺是本提交人真实意思表示，并承担虚假承诺、未履行承诺的法律责任和惩戒后果。”等内容。但根据申请人许志坚提供的笔迹鉴定报告韶关市公安局西联派出所的证明，证实当事人变</w:t>
      </w:r>
      <w:bookmarkStart w:id="0" w:name="_GoBack"/>
      <w:bookmarkEnd w:id="0"/>
      <w:r>
        <w:rPr>
          <w:rFonts w:hint="eastAsia" w:ascii="仿宋_GB2312" w:hAnsi="仿宋_GB2312" w:eastAsia="仿宋_GB2312" w:cs="仿宋_GB2312"/>
          <w:kern w:val="2"/>
          <w:sz w:val="28"/>
          <w:szCs w:val="28"/>
          <w:lang w:val="en-US" w:eastAsia="zh-CN" w:bidi="ar-SA"/>
        </w:rPr>
        <w:t>更档案中的签字非许志坚本人签名以及此档案提供的是申请人许志坚已丢失失效的身份证件，你作出的承诺与真实情况不符，且你无正当理由无法提供虚假材料来源、登记材料提供者信息。</w:t>
      </w:r>
    </w:p>
    <w:p w14:paraId="247AE003">
      <w:pPr>
        <w:widowControl w:val="0"/>
        <w:wordWrap/>
        <w:adjustRightInd/>
        <w:snapToGrid/>
        <w:spacing w:line="360" w:lineRule="exact"/>
        <w:ind w:left="0" w:leftChars="0" w:right="0" w:firstLine="560" w:firstLineChars="0"/>
        <w:jc w:val="left"/>
        <w:textAlignment w:val="auto"/>
        <w:outlineLvl w:val="1"/>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依据《中华人民共和国市场主体登记管理条例》第四十条第三款、《北京市市场监督管理局撤销虚假市场主体登记操作实施意见（试行）》第十八条第二款第五项的规定，你的行为属于在虚假市场主体登记中，对提交材料和填报信息真实、合法、有效、完整作出过承诺的提交人，且没有提供证明其自身没有过错的其他证据材料。综上，我局拟认定你为虚假登记直接责任人。</w:t>
      </w:r>
    </w:p>
    <w:p w14:paraId="7520B40C">
      <w:pPr>
        <w:widowControl w:val="0"/>
        <w:numPr>
          <w:ilvl w:val="0"/>
          <w:numId w:val="0"/>
        </w:numPr>
        <w:suppressAutoHyphens/>
        <w:wordWrap/>
        <w:adjustRightInd/>
        <w:snapToGrid w:val="0"/>
        <w:spacing w:line="360" w:lineRule="exact"/>
        <w:ind w:left="0" w:leftChars="0" w:right="0"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参照《市场监督管理行政许可程序暂行规定》第三十八条、第四十三条、第四十四条的规定，</w:t>
      </w:r>
      <w:r>
        <w:rPr>
          <w:rFonts w:hint="eastAsia" w:ascii="Times New Roman" w:hAnsi="Times New Roman" w:eastAsia="仿宋_GB2312" w:cs="仿宋"/>
          <w:sz w:val="28"/>
          <w:szCs w:val="28"/>
        </w:rPr>
        <w:t>以及《市场监督管理行政处罚听证办法》第五条的规定，你有权</w:t>
      </w:r>
      <w:r>
        <w:rPr>
          <w:rFonts w:hint="eastAsia" w:ascii="仿宋_GB2312" w:hAnsi="仿宋_GB2312" w:eastAsia="仿宋_GB2312" w:cs="仿宋_GB2312"/>
          <w:kern w:val="2"/>
          <w:sz w:val="28"/>
          <w:szCs w:val="28"/>
          <w:lang w:val="en-US" w:eastAsia="zh-CN" w:bidi="ar-SA"/>
        </w:rPr>
        <w:t>陈述、申辩和要求举行听证的权利。如果有陈述、申辩意见，应当在收到本告知书之日起五个工作日内，向本局提出；如果要求举行听证，可以在本告知书的送达回证上提出举行听证的要求，也可以自接到本告知书之日起五个工作日内以书面或者口头形式提出举行听证的要求。逾期未提出的，视为放弃此权利。</w:t>
      </w:r>
    </w:p>
    <w:p w14:paraId="4D9B09D7">
      <w:pPr>
        <w:widowControl w:val="0"/>
        <w:wordWrap/>
        <w:spacing w:line="240" w:lineRule="auto"/>
        <w:ind w:left="0" w:leftChars="0" w:right="0" w:firstLine="560" w:firstLineChars="200"/>
        <w:textAlignment w:val="auto"/>
        <w:outlineLvl w:val="9"/>
        <w:rPr>
          <w:rFonts w:hint="default" w:ascii="仿宋_GB2312" w:hAnsi="仿宋_GB2312" w:eastAsia="仿宋_GB2312" w:cs="仿宋_GB2312"/>
          <w:sz w:val="28"/>
          <w:szCs w:val="28"/>
          <w:lang w:val="en-US"/>
        </w:rPr>
      </w:pPr>
      <w:r>
        <w:rPr>
          <w:rFonts w:hint="eastAsia" w:ascii="仿宋_GB2312" w:hAnsi="仿宋_GB2312" w:eastAsia="仿宋_GB2312" w:cs="仿宋_GB2312"/>
          <w:sz w:val="28"/>
          <w:szCs w:val="28"/>
        </w:rPr>
        <w:t>联系人：</w:t>
      </w:r>
      <w:r>
        <w:rPr>
          <w:rFonts w:hint="eastAsia" w:ascii="仿宋_GB2312" w:eastAsia="仿宋_GB2312"/>
          <w:sz w:val="28"/>
          <w:szCs w:val="28"/>
          <w:u w:val="single" w:color="auto"/>
          <w:lang w:val="en-US" w:eastAsia="zh-CN"/>
        </w:rPr>
        <w:t>王颖、韩宁</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u w:val="none"/>
        </w:rPr>
        <w:t xml:space="preserve">  </w:t>
      </w:r>
      <w:r>
        <w:rPr>
          <w:rFonts w:hint="eastAsia" w:ascii="仿宋_GB2312" w:hAnsi="仿宋_GB2312" w:eastAsia="仿宋_GB2312" w:cs="仿宋_GB2312"/>
          <w:sz w:val="28"/>
          <w:szCs w:val="28"/>
        </w:rPr>
        <w:t xml:space="preserve">    联系电话：</w:t>
      </w:r>
      <w:r>
        <w:rPr>
          <w:rFonts w:hint="eastAsia" w:ascii="仿宋_GB2312" w:hAnsi="仿宋_GB2312" w:eastAsia="仿宋_GB2312" w:cs="仿宋_GB2312"/>
          <w:sz w:val="28"/>
          <w:szCs w:val="28"/>
          <w:u w:val="single" w:color="auto"/>
          <w:lang w:val="en-US" w:eastAsia="zh-CN"/>
        </w:rPr>
        <w:t>010-</w:t>
      </w:r>
      <w:r>
        <w:rPr>
          <w:rFonts w:hint="eastAsia" w:ascii="仿宋_GB2312" w:eastAsia="仿宋_GB2312"/>
          <w:sz w:val="28"/>
          <w:szCs w:val="28"/>
          <w:u w:val="single" w:color="auto"/>
          <w:lang w:val="en-US" w:eastAsia="zh-CN"/>
        </w:rPr>
        <w:t>60254350</w:t>
      </w:r>
    </w:p>
    <w:p w14:paraId="0B8B60A2">
      <w:pPr>
        <w:widowControl w:val="0"/>
        <w:numPr>
          <w:ilvl w:val="0"/>
          <w:numId w:val="0"/>
        </w:numPr>
        <w:suppressAutoHyphens/>
        <w:wordWrap/>
        <w:snapToGrid w:val="0"/>
        <w:spacing w:line="540" w:lineRule="exact"/>
        <w:ind w:firstLine="640" w:firstLineChars="200"/>
        <w:jc w:val="righ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北京市大兴区市场监督管理局</w:t>
      </w:r>
    </w:p>
    <w:p w14:paraId="4EBF31DC">
      <w:pPr>
        <w:widowControl w:val="0"/>
        <w:numPr>
          <w:ilvl w:val="0"/>
          <w:numId w:val="0"/>
        </w:numPr>
        <w:suppressAutoHyphens/>
        <w:wordWrap/>
        <w:snapToGrid w:val="0"/>
        <w:spacing w:line="54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2026年9月22日</w:t>
      </w:r>
    </w:p>
    <w:sectPr>
      <w:pgSz w:w="11906" w:h="16838"/>
      <w:pgMar w:top="1327" w:right="1689" w:bottom="1270" w:left="1689"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jAyMmY0ZjIxZTBhZmI2NzA0NTlmOTQ0OWNhMzI3MzIifQ=="/>
  </w:docVars>
  <w:rsids>
    <w:rsidRoot w:val="5AF95040"/>
    <w:rsid w:val="01967DCC"/>
    <w:rsid w:val="03EA2651"/>
    <w:rsid w:val="041E6C38"/>
    <w:rsid w:val="061B11E8"/>
    <w:rsid w:val="062F259D"/>
    <w:rsid w:val="0CC9374C"/>
    <w:rsid w:val="10066A65"/>
    <w:rsid w:val="14F41582"/>
    <w:rsid w:val="16EBDAE4"/>
    <w:rsid w:val="186E51A7"/>
    <w:rsid w:val="198D3D53"/>
    <w:rsid w:val="1C516112"/>
    <w:rsid w:val="1C890801"/>
    <w:rsid w:val="1CA4563B"/>
    <w:rsid w:val="1F884DA0"/>
    <w:rsid w:val="22777E18"/>
    <w:rsid w:val="23DF4B8D"/>
    <w:rsid w:val="24861ACA"/>
    <w:rsid w:val="2C1D0CB3"/>
    <w:rsid w:val="2D244C30"/>
    <w:rsid w:val="32F83B93"/>
    <w:rsid w:val="359033E2"/>
    <w:rsid w:val="363A421E"/>
    <w:rsid w:val="3AA12ABC"/>
    <w:rsid w:val="3EC01CEB"/>
    <w:rsid w:val="3FE536F1"/>
    <w:rsid w:val="405375BB"/>
    <w:rsid w:val="41AA2E44"/>
    <w:rsid w:val="42332E3A"/>
    <w:rsid w:val="45C06792"/>
    <w:rsid w:val="46445615"/>
    <w:rsid w:val="46DF533E"/>
    <w:rsid w:val="46FD7572"/>
    <w:rsid w:val="47FE2F56"/>
    <w:rsid w:val="49A07007"/>
    <w:rsid w:val="4BD41DDF"/>
    <w:rsid w:val="4FAE012E"/>
    <w:rsid w:val="514172DE"/>
    <w:rsid w:val="533E33EC"/>
    <w:rsid w:val="55676C2B"/>
    <w:rsid w:val="588E2720"/>
    <w:rsid w:val="58DD0FB2"/>
    <w:rsid w:val="5AD20FEA"/>
    <w:rsid w:val="5AF95040"/>
    <w:rsid w:val="5BFB40CE"/>
    <w:rsid w:val="5C3929A3"/>
    <w:rsid w:val="5FD44EBD"/>
    <w:rsid w:val="5FED3CAE"/>
    <w:rsid w:val="60793CB6"/>
    <w:rsid w:val="60D12A29"/>
    <w:rsid w:val="63F91396"/>
    <w:rsid w:val="6795739D"/>
    <w:rsid w:val="67BA596D"/>
    <w:rsid w:val="693A6D59"/>
    <w:rsid w:val="6B1C3BBC"/>
    <w:rsid w:val="6BA51E03"/>
    <w:rsid w:val="6C3C2767"/>
    <w:rsid w:val="6CD419AC"/>
    <w:rsid w:val="6D254FA9"/>
    <w:rsid w:val="6DBE0A36"/>
    <w:rsid w:val="6E1B45FE"/>
    <w:rsid w:val="6E1FE67F"/>
    <w:rsid w:val="6F4A6F49"/>
    <w:rsid w:val="72D57472"/>
    <w:rsid w:val="73C801C3"/>
    <w:rsid w:val="74942A15"/>
    <w:rsid w:val="77D037C5"/>
    <w:rsid w:val="7A9131A4"/>
    <w:rsid w:val="7BCFE369"/>
    <w:rsid w:val="7D69F323"/>
    <w:rsid w:val="7E83B9A2"/>
    <w:rsid w:val="9D760236"/>
    <w:rsid w:val="9EEF6709"/>
    <w:rsid w:val="B5F663C4"/>
    <w:rsid w:val="D67F0113"/>
    <w:rsid w:val="EFFC3FDA"/>
    <w:rsid w:val="FDBA5638"/>
    <w:rsid w:val="FFBFB0CE"/>
    <w:rsid w:val="FFFEE0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895</Words>
  <Characters>918</Characters>
  <Lines>0</Lines>
  <Paragraphs>0</Paragraphs>
  <TotalTime>0</TotalTime>
  <ScaleCrop>false</ScaleCrop>
  <LinksUpToDate>false</LinksUpToDate>
  <CharactersWithSpaces>969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2024-03-22T13:47:00Z</dcterms:created>
  <dc:creator>DX</dc:creator>
  <cp:lastModifiedBy>微信用户</cp:lastModifiedBy>
  <cp:lastPrinted>2026-02-25T15:21:00Z</cp:lastPrinted>
  <dcterms:modified xsi:type="dcterms:W3CDTF">2026-09-21T08:18:39Z</dcterms:modified>
  <dc:title>北京市大兴区市场监督管理局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4968A77510DE46B6A8F6A73891FAEFE6_13</vt:lpwstr>
  </property>
  <property fmtid="{D5CDD505-2E9C-101B-9397-08002B2CF9AE}" pid="4" name="KSOTemplateDocerSaveRecord">
    <vt:lpwstr>eyJoZGlkIjoiN2NhZmNlNmFiOWZjMjFmOWM0MmJmMzY1Y2QxNjhiYmYiLCJ1c2VySWQiOiIxMjU1OTA3OTQ3In0=</vt:lpwstr>
  </property>
</Properties>
</file>