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76DF0">
      <w:pPr>
        <w:spacing w:line="0" w:lineRule="atLeas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北京市大兴区市场监督管理局</w:t>
      </w:r>
    </w:p>
    <w:p w14:paraId="0D0A1350">
      <w:pPr>
        <w:spacing w:line="0" w:lineRule="atLeas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撤销登记（备案）决定书</w:t>
      </w:r>
    </w:p>
    <w:p w14:paraId="7187B097">
      <w:pPr>
        <w:suppressAutoHyphens/>
        <w:jc w:val="center"/>
        <w:rPr>
          <w:rFonts w:ascii="仿宋_GB2312" w:hAnsi="宋体" w:eastAsia="仿宋_GB2312" w:cs="Times New Roman"/>
          <w:sz w:val="32"/>
          <w:szCs w:val="32"/>
        </w:rPr>
      </w:pPr>
      <w:r>
        <w:rPr>
          <w:rFonts w:hint="eastAsia" w:ascii="仿宋_GB2312" w:hAnsi="仿宋_GB2312" w:eastAsia="仿宋_GB2312" w:cs="仿宋_GB2312"/>
          <w:color w:val="000000"/>
          <w:sz w:val="32"/>
          <w:szCs w:val="32"/>
        </w:rPr>
        <w:t>京兴市监撤字〔2026〕第</w:t>
      </w:r>
      <w:r>
        <w:rPr>
          <w:rFonts w:hint="eastAsia" w:ascii="仿宋_GB2312" w:hAnsi="仿宋_GB2312" w:eastAsia="仿宋_GB2312" w:cs="仿宋_GB2312"/>
          <w:color w:val="000000"/>
          <w:sz w:val="32"/>
          <w:szCs w:val="32"/>
          <w:lang w:val="en-US" w:eastAsia="zh-CN"/>
        </w:rPr>
        <w:t>220</w:t>
      </w:r>
      <w:r>
        <w:rPr>
          <w:rFonts w:hint="eastAsia" w:ascii="仿宋_GB2312" w:hAnsi="仿宋_GB2312" w:eastAsia="仿宋_GB2312" w:cs="仿宋_GB2312"/>
          <w:color w:val="000000"/>
          <w:sz w:val="32"/>
          <w:szCs w:val="32"/>
        </w:rPr>
        <w:t>号</w:t>
      </w:r>
    </w:p>
    <w:p w14:paraId="7CF530C1">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sz w:val="32"/>
          <w:szCs w:val="32"/>
          <w:lang w:val="en-US" w:eastAsia="zh-CN"/>
        </w:rPr>
      </w:pPr>
      <w:r>
        <w:rPr>
          <w:rFonts w:hint="eastAsia" w:ascii="仿宋_GB2312" w:hAnsi="Times New Roman" w:eastAsia="仿宋_GB2312" w:cs="仿宋_GB2312"/>
          <w:bCs/>
          <w:sz w:val="32"/>
          <w:szCs w:val="32"/>
        </w:rPr>
        <w:t>当事人：</w:t>
      </w:r>
      <w:r>
        <w:rPr>
          <w:rFonts w:hint="eastAsia" w:ascii="仿宋_GB2312" w:hAnsi="Times New Roman" w:eastAsia="仿宋_GB2312" w:cs="Times New Roman"/>
          <w:color w:val="auto"/>
          <w:sz w:val="32"/>
          <w:szCs w:val="32"/>
          <w:lang w:val="en-US" w:eastAsia="zh-CN"/>
        </w:rPr>
        <w:t>北京今仓商贸有限公司</w:t>
      </w:r>
    </w:p>
    <w:p w14:paraId="589FA2C4">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ascii="仿宋_GB2312" w:hAnsi="Times New Roman" w:eastAsia="仿宋_GB2312" w:cs="仿宋_GB2312"/>
          <w:bCs/>
          <w:sz w:val="32"/>
          <w:szCs w:val="32"/>
        </w:rPr>
      </w:pPr>
      <w:r>
        <w:rPr>
          <w:rFonts w:hint="eastAsia" w:ascii="仿宋_GB2312" w:hAnsi="Times New Roman" w:eastAsia="仿宋_GB2312" w:cs="仿宋_GB2312"/>
          <w:bCs/>
          <w:sz w:val="32"/>
          <w:szCs w:val="32"/>
        </w:rPr>
        <w:t>主体资格证照名称：</w:t>
      </w:r>
      <w:r>
        <w:rPr>
          <w:rFonts w:hint="eastAsia" w:ascii="仿宋_GB2312" w:eastAsia="仿宋_GB2312" w:cs="仿宋_GB2312"/>
          <w:bCs/>
          <w:sz w:val="32"/>
          <w:szCs w:val="32"/>
          <w:lang w:eastAsia="zh-CN"/>
        </w:rPr>
        <w:t>营业执照</w:t>
      </w:r>
    </w:p>
    <w:p w14:paraId="2CF1E2E4">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仿宋_GB2312"/>
          <w:bCs/>
          <w:sz w:val="32"/>
          <w:szCs w:val="32"/>
        </w:rPr>
      </w:pPr>
      <w:r>
        <w:rPr>
          <w:rFonts w:hint="eastAsia" w:ascii="仿宋_GB2312" w:hAnsi="Times New Roman" w:eastAsia="仿宋_GB2312" w:cs="仿宋_GB2312"/>
          <w:bCs/>
          <w:sz w:val="32"/>
          <w:szCs w:val="32"/>
        </w:rPr>
        <w:t>统一社会信用代码（注册号）：</w:t>
      </w:r>
      <w:r>
        <w:rPr>
          <w:rFonts w:hint="default" w:ascii="仿宋_GB2312" w:hAnsi="Times New Roman" w:eastAsia="仿宋_GB2312" w:cs="Times New Roman"/>
          <w:color w:val="auto"/>
          <w:sz w:val="32"/>
          <w:szCs w:val="32"/>
          <w:lang w:val="en-US" w:eastAsia="zh-CN"/>
        </w:rPr>
        <w:t>91110115MACPMY0G5F</w:t>
      </w:r>
    </w:p>
    <w:p w14:paraId="4778B47D">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仿宋_GB2312"/>
          <w:bCs/>
          <w:sz w:val="32"/>
          <w:szCs w:val="32"/>
        </w:rPr>
        <w:t>住所（住址）：</w:t>
      </w:r>
      <w:r>
        <w:rPr>
          <w:rFonts w:hint="eastAsia" w:ascii="仿宋_GB2312" w:hAnsi="Times New Roman" w:eastAsia="仿宋_GB2312" w:cs="Times New Roman"/>
          <w:color w:val="auto"/>
          <w:sz w:val="32"/>
          <w:szCs w:val="32"/>
          <w:lang w:val="en-US" w:eastAsia="zh-CN"/>
        </w:rPr>
        <w:t>北京市大兴区宏业路9号院8号楼6层604</w:t>
      </w:r>
    </w:p>
    <w:p w14:paraId="3C879FDF">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仿宋_GB2312"/>
          <w:bCs/>
          <w:sz w:val="32"/>
          <w:szCs w:val="32"/>
        </w:rPr>
        <w:t>法定代表人（负责人、经</w:t>
      </w:r>
      <w:r>
        <w:rPr>
          <w:rFonts w:hint="eastAsia" w:ascii="仿宋_GB2312" w:hAnsi="Times New Roman" w:eastAsia="仿宋_GB2312" w:cs="Times New Roman"/>
          <w:sz w:val="32"/>
          <w:szCs w:val="32"/>
          <w:lang w:val="en-US" w:eastAsia="zh-CN"/>
        </w:rPr>
        <w:t>营者）：</w:t>
      </w:r>
      <w:r>
        <w:rPr>
          <w:rFonts w:hint="eastAsia" w:ascii="仿宋_GB2312" w:eastAsia="仿宋_GB2312" w:cs="Times New Roman"/>
          <w:sz w:val="32"/>
          <w:szCs w:val="32"/>
          <w:lang w:val="en-US" w:eastAsia="zh-CN"/>
        </w:rPr>
        <w:t>李志刚</w:t>
      </w:r>
    </w:p>
    <w:p w14:paraId="6C21CE19">
      <w:pPr>
        <w:keepNext w:val="0"/>
        <w:keepLines w:val="0"/>
        <w:pageBreakBefore w:val="0"/>
        <w:widowControl w:val="0"/>
        <w:kinsoku/>
        <w:wordWrap/>
        <w:overflowPunct/>
        <w:topLinePunct w:val="0"/>
        <w:autoSpaceDE/>
        <w:autoSpaceDN/>
        <w:bidi w:val="0"/>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sz w:val="32"/>
          <w:szCs w:val="32"/>
          <w:lang w:val="en-US" w:eastAsia="zh-CN"/>
        </w:rPr>
      </w:pPr>
      <w:r>
        <w:rPr>
          <w:rFonts w:hint="eastAsia" w:ascii="仿宋_GB2312" w:eastAsia="仿宋_GB2312"/>
          <w:color w:val="auto"/>
          <w:sz w:val="32"/>
          <w:szCs w:val="32"/>
        </w:rPr>
        <w:t>20</w:t>
      </w:r>
      <w:r>
        <w:rPr>
          <w:rFonts w:ascii="仿宋_GB2312" w:eastAsia="仿宋_GB2312"/>
          <w:color w:val="auto"/>
          <w:sz w:val="32"/>
          <w:szCs w:val="32"/>
        </w:rPr>
        <w:t>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日</w:t>
      </w:r>
      <w:r>
        <w:rPr>
          <w:rFonts w:hint="eastAsia"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李志刚</w:t>
      </w:r>
      <w:r>
        <w:rPr>
          <w:rFonts w:hint="eastAsia" w:ascii="仿宋_GB2312" w:hAnsi="Times New Roman" w:eastAsia="仿宋_GB2312" w:cs="Times New Roman"/>
          <w:sz w:val="32"/>
          <w:szCs w:val="32"/>
          <w:lang w:val="en-US" w:eastAsia="zh-CN"/>
        </w:rPr>
        <w:t>向我局反映其本人身份被冒用办理市场主体</w:t>
      </w:r>
      <w:r>
        <w:rPr>
          <w:rFonts w:hint="eastAsia" w:ascii="仿宋_GB2312" w:eastAsia="仿宋_GB2312" w:cs="Times New Roman"/>
          <w:sz w:val="32"/>
          <w:szCs w:val="32"/>
          <w:lang w:val="en-US" w:eastAsia="zh-CN"/>
        </w:rPr>
        <w:t>注册</w:t>
      </w:r>
      <w:r>
        <w:rPr>
          <w:rFonts w:hint="eastAsia" w:ascii="仿宋_GB2312" w:hAnsi="Times New Roman" w:eastAsia="仿宋_GB2312" w:cs="Times New Roman"/>
          <w:sz w:val="32"/>
          <w:szCs w:val="32"/>
          <w:lang w:val="en-US" w:eastAsia="zh-CN"/>
        </w:rPr>
        <w:t>登记，并提交相应材料。我局于</w:t>
      </w:r>
      <w:r>
        <w:rPr>
          <w:rFonts w:hint="eastAsia" w:ascii="仿宋_GB2312" w:eastAsia="仿宋_GB2312"/>
          <w:color w:val="auto"/>
          <w:sz w:val="32"/>
          <w:szCs w:val="32"/>
        </w:rPr>
        <w:t>20</w:t>
      </w:r>
      <w:r>
        <w:rPr>
          <w:rFonts w:ascii="仿宋_GB2312" w:eastAsia="仿宋_GB2312"/>
          <w:color w:val="auto"/>
          <w:sz w:val="32"/>
          <w:szCs w:val="32"/>
        </w:rPr>
        <w:t>2</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日</w:t>
      </w:r>
      <w:r>
        <w:rPr>
          <w:rFonts w:hint="eastAsia" w:ascii="仿宋_GB2312" w:hAnsi="Times New Roman" w:eastAsia="仿宋_GB2312" w:cs="Times New Roman"/>
          <w:sz w:val="32"/>
          <w:szCs w:val="32"/>
          <w:lang w:val="en-US" w:eastAsia="zh-CN"/>
        </w:rPr>
        <w:t>予以受理并启动调查。</w:t>
      </w:r>
    </w:p>
    <w:p w14:paraId="6C4EEB58">
      <w:pPr>
        <w:keepNext w:val="0"/>
        <w:keepLines w:val="0"/>
        <w:pageBreakBefore w:val="0"/>
        <w:widowControl w:val="0"/>
        <w:kinsoku/>
        <w:wordWrap w:val="0"/>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经核实，当事人成立于2023年7月17日，法定代表人为李志刚，股东为李志刚、郭宝云，李志刚任执行董事、经理和财务负责人，郭宝云任监事。2025年6月26日，齐齐哈尔市公安局向我局移交了2025年6月24日对李志刚制作的询问笔录，李志刚自述在不知情的情况下其个人信息被盗用在北京注册了公司，经审核符合受理条件，我局依法受理申请。执法人员于2025年7月2日现场检查，当事人已不在其注册地址经营，该经营地址现已另作他用。为充分查明事实，执法人员通过电话联系当事人及利害关系人档案所留联系方式，其中137****2950拒接，162****1837、170****5949为空号，156****4339表示不认识北京今仓商贸有限公司。我局于2025年6月27日至2025年8月11日通过全国企业信用信息公示系统对李志刚所反映的身份信息被冒用的问题予以公示，公示期内当事人及其利害关系人没有提出异议。</w:t>
      </w:r>
      <w:r>
        <w:rPr>
          <w:rFonts w:hint="eastAsia" w:ascii="仿宋_GB2312" w:hAnsi="Times New Roman" w:eastAsia="仿宋_GB2312" w:cs="Times New Roman"/>
          <w:color w:val="auto"/>
          <w:sz w:val="32"/>
          <w:szCs w:val="32"/>
          <w:lang w:val="en-US" w:eastAsia="zh-CN"/>
        </w:rPr>
        <w:t>因齐齐哈尔市公安局龙沙分局针对李志刚身份证件被盗用已立案侦查，需等待公安机关调查结果，依据《市场监督管理行政处罚程序规定》第四十六条第一款第（五）项的规定，案件中止调查。</w:t>
      </w:r>
    </w:p>
    <w:p w14:paraId="26FE466B">
      <w:pPr>
        <w:keepNext w:val="0"/>
        <w:keepLines w:val="0"/>
        <w:pageBreakBefore w:val="0"/>
        <w:widowControl w:val="0"/>
        <w:kinsoku/>
        <w:wordWrap/>
        <w:overflowPunct/>
        <w:topLinePunct w:val="0"/>
        <w:autoSpaceDE/>
        <w:autoSpaceDN/>
        <w:bidi w:val="0"/>
        <w:adjustRightInd/>
        <w:spacing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2026年</w:t>
      </w:r>
      <w:r>
        <w:rPr>
          <w:rFonts w:hint="default" w:ascii="仿宋_GB2312" w:eastAsia="仿宋_GB2312"/>
          <w:color w:val="auto"/>
          <w:sz w:val="32"/>
          <w:szCs w:val="32"/>
          <w:lang w:val="en-US" w:eastAsia="zh-CN"/>
        </w:rPr>
        <w:t>4</w:t>
      </w:r>
      <w:r>
        <w:rPr>
          <w:rFonts w:hint="eastAsia" w:ascii="仿宋_GB2312" w:eastAsia="仿宋_GB2312"/>
          <w:color w:val="auto"/>
          <w:sz w:val="32"/>
          <w:szCs w:val="32"/>
          <w:lang w:val="en-US" w:eastAsia="zh-CN"/>
        </w:rPr>
        <w:t>月25日，齐齐哈尔市公安局向我局提供了李志刚身份信息被盗用案后续调查证据，同日案件恢复调查。</w:t>
      </w:r>
    </w:p>
    <w:p w14:paraId="22743ADE">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一、2025年6月25日齐齐哈尔市公安局民警对肖霄的询问笔录。肖霄，男，1981年12月28日出生，身份证号码110***************，现住址北京市东城区**号。肖霄自述不认识李志刚和</w:t>
      </w:r>
      <w:r>
        <w:rPr>
          <w:rFonts w:hint="eastAsia" w:ascii="仿宋_GB2312" w:hAnsi="Times New Roman" w:eastAsia="仿宋_GB2312" w:cs="Times New Roman"/>
          <w:color w:val="auto"/>
          <w:sz w:val="32"/>
          <w:szCs w:val="32"/>
          <w:lang w:val="en-US" w:eastAsia="zh-CN"/>
        </w:rPr>
        <w:t>郭宝云</w:t>
      </w:r>
      <w:r>
        <w:rPr>
          <w:rFonts w:hint="eastAsia" w:ascii="仿宋_GB2312" w:eastAsia="仿宋_GB2312"/>
          <w:color w:val="auto"/>
          <w:sz w:val="32"/>
          <w:szCs w:val="32"/>
          <w:lang w:val="en-US" w:eastAsia="zh-CN"/>
        </w:rPr>
        <w:t>，其最新身份证于2022年9月份办理，未丢失过也未出租出借给他人。经齐齐哈尔市公安局民警出示当事人</w:t>
      </w:r>
      <w:r>
        <w:rPr>
          <w:rFonts w:hint="eastAsia" w:ascii="仿宋_GB2312" w:hAnsi="Times New Roman" w:eastAsia="仿宋_GB2312" w:cs="Times New Roman"/>
          <w:color w:val="auto"/>
          <w:sz w:val="32"/>
          <w:szCs w:val="32"/>
          <w:lang w:val="en-US" w:eastAsia="zh-CN"/>
        </w:rPr>
        <w:t>2023年7月17日</w:t>
      </w:r>
      <w:r>
        <w:rPr>
          <w:rFonts w:hint="eastAsia" w:ascii="仿宋_GB2312" w:eastAsia="仿宋_GB2312"/>
          <w:color w:val="auto"/>
          <w:sz w:val="32"/>
          <w:szCs w:val="32"/>
          <w:lang w:val="en-US" w:eastAsia="zh-CN"/>
        </w:rPr>
        <w:t>的注册档案，肖霄确认档案中2023年5月26日的实名认证信息表和2023年7月13日业务确认信息表中李志刚身份证照片和人像识别图像均为肖霄。肖霄自述通过微信群接兼职工作，会按照科技公司的要求进行人脸识别，称上述行为系别人盗用其人脸图片。</w:t>
      </w:r>
    </w:p>
    <w:p w14:paraId="135B2D5C">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二、2025年6月25日齐齐哈尔市公安局民警对郭宝云的询问笔录。郭宝云，女，1976年11月23日出生，身份证号码232***************，现住址北京市丰台区**小区。郭宝云自述在北京打工，自己未注册过任何公司，也未协助别人注册过公司。经齐齐哈尔市公安局民警出示当事人注册档案，郭宝云确认身份证上的信息是本人，但是照片和人脸识别均不是本人，认为其身份信息被别人盗用。</w:t>
      </w:r>
    </w:p>
    <w:p w14:paraId="3ADDFE00">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三、2025年6月26日齐齐哈尔市公安局民警对胡春蕾的询问笔录。胡春蕾，女，1977年10月1日出生，身份证号码110***************，现住址北京市西城区**号。胡春蕾自述不认识李志刚和郭宝云，其最新身份证于2025年5月份办理，未丢失过也未出租出借给他人。经齐齐哈尔市公安局民警出示当事人2023年7月17日的注册档案，胡春蕾确认档案中2023年5月26日的实名认证信息表和2023年7月14日业务确认信息表中郭宝云身份证照片和人像识别图像均为胡春蕾。胡春蕾自述通过微信群接兼职工作，会按照科技公司的要求进行人脸识别，称上述行为系别人盗用其人脸图片。</w:t>
      </w:r>
    </w:p>
    <w:p w14:paraId="5B883465">
      <w:pPr>
        <w:keepNext w:val="0"/>
        <w:keepLines w:val="0"/>
        <w:pageBreakBefore w:val="0"/>
        <w:widowControl w:val="0"/>
        <w:kinsoku/>
        <w:wordWrap/>
        <w:overflowPunct/>
        <w:topLinePunct w:val="0"/>
        <w:autoSpaceDE/>
        <w:autoSpaceDN/>
        <w:bidi w:val="0"/>
        <w:adjustRightInd/>
        <w:snapToGrid w:val="0"/>
        <w:spacing w:beforeLines="0" w:afterLines="0" w:line="520" w:lineRule="exact"/>
        <w:ind w:right="0" w:rightChars="0" w:firstLine="640" w:firstLineChars="200"/>
        <w:jc w:val="both"/>
        <w:textAlignment w:val="auto"/>
        <w:outlineLvl w:val="9"/>
        <w:rPr>
          <w:rFonts w:hint="eastAsia" w:ascii="仿宋_GB2312" w:eastAsia="仿宋_GB2312"/>
          <w:color w:val="auto"/>
          <w:sz w:val="32"/>
          <w:szCs w:val="32"/>
          <w:lang w:val="en-US" w:eastAsia="zh-CN"/>
        </w:rPr>
      </w:pPr>
      <w:r>
        <w:rPr>
          <w:rFonts w:hint="eastAsia" w:ascii="仿宋_GB2312" w:eastAsia="仿宋_GB2312"/>
          <w:color w:val="auto"/>
          <w:sz w:val="32"/>
          <w:szCs w:val="32"/>
          <w:lang w:val="en-US" w:eastAsia="zh-CN"/>
        </w:rPr>
        <w:t>齐齐哈尔市公安局民警同时提供了2025年7月2日对任丽娜（微信昵称：**，微信号码：**，身份证号码230***************），2025年7月3日对刘凤涛（微信昵称：**，微信号码：**，身份证号码221***************）制作的询问笔录，综合验证肖霄、胡春蕾所诉收费兼职为科技公司进行人脸认证的事实。</w:t>
      </w:r>
    </w:p>
    <w:p w14:paraId="17D104C6">
      <w:pPr>
        <w:pStyle w:val="5"/>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outlineLvl w:val="9"/>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2026年</w:t>
      </w:r>
      <w:r>
        <w:rPr>
          <w:rFonts w:hint="default" w:ascii="仿宋_GB2312" w:hAnsi="Times New Roman" w:eastAsia="仿宋_GB2312" w:cs="Times New Roman"/>
          <w:color w:val="auto"/>
          <w:sz w:val="32"/>
          <w:szCs w:val="32"/>
          <w:lang w:val="en-US" w:eastAsia="zh-CN"/>
        </w:rPr>
        <w:t>5</w:t>
      </w:r>
      <w:r>
        <w:rPr>
          <w:rFonts w:hint="eastAsia" w:ascii="仿宋_GB2312" w:hAnsi="Times New Roman" w:eastAsia="仿宋_GB2312" w:cs="Times New Roman"/>
          <w:color w:val="auto"/>
          <w:sz w:val="32"/>
          <w:szCs w:val="32"/>
          <w:lang w:val="en-US" w:eastAsia="zh-CN"/>
        </w:rPr>
        <w:t>月</w:t>
      </w:r>
      <w:r>
        <w:rPr>
          <w:rFonts w:hint="default" w:ascii="仿宋_GB2312" w:hAnsi="Times New Roman" w:eastAsia="仿宋_GB2312" w:cs="Times New Roman"/>
          <w:color w:val="auto"/>
          <w:sz w:val="32"/>
          <w:szCs w:val="32"/>
          <w:lang w:val="en-US" w:eastAsia="zh-CN"/>
        </w:rPr>
        <w:t>18</w:t>
      </w:r>
      <w:r>
        <w:rPr>
          <w:rFonts w:hint="eastAsia" w:ascii="仿宋_GB2312" w:hAnsi="Times New Roman" w:eastAsia="仿宋_GB2312" w:cs="Times New Roman"/>
          <w:color w:val="auto"/>
          <w:sz w:val="32"/>
          <w:szCs w:val="32"/>
          <w:lang w:val="en-US" w:eastAsia="zh-CN"/>
        </w:rPr>
        <w:t>日，我局执法人员向北京市大兴区人民法院、北京市大兴区税务局、北京市大兴区人力资源和社会保障局以及北京市公安局大兴分局邮寄关于征询撤销北京今仓商贸有限公司冒用他人身份取得登记的意见函。目前未接到有关单位的复函。</w:t>
      </w:r>
    </w:p>
    <w:p w14:paraId="2A84D034">
      <w:pPr>
        <w:pStyle w:val="5"/>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outlineLvl w:val="9"/>
        <w:rPr>
          <w:rFonts w:hint="eastAsia"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2026年6月25日，黑龙江省齐齐哈尔市公安局龙沙分局刑事侦查大队向我局出具书面说明，证明如下事项：一、北京今仓商贸有限公司档案中李志刚对应的实名认证人员头像与户籍照片明显不符，参加实名认证人员疑似为肖霄（身份证号码110</w:t>
      </w:r>
      <w:r>
        <w:rPr>
          <w:rFonts w:hint="eastAsia" w:ascii="仿宋_GB2312" w:eastAsia="仿宋_GB2312"/>
          <w:color w:val="auto"/>
          <w:sz w:val="32"/>
          <w:szCs w:val="32"/>
          <w:lang w:val="en-US" w:eastAsia="zh-CN"/>
        </w:rPr>
        <w:t>***************</w:t>
      </w:r>
      <w:r>
        <w:rPr>
          <w:rFonts w:hint="eastAsia" w:ascii="仿宋_GB2312" w:hAnsi="Times New Roman" w:eastAsia="仿宋_GB2312" w:cs="Times New Roman"/>
          <w:color w:val="auto"/>
          <w:sz w:val="32"/>
          <w:szCs w:val="32"/>
          <w:lang w:val="en-US" w:eastAsia="zh-CN"/>
        </w:rPr>
        <w:t>，户籍地北京市东城区</w:t>
      </w:r>
      <w:r>
        <w:rPr>
          <w:rFonts w:hint="eastAsia" w:ascii="仿宋_GB2312" w:eastAsia="仿宋_GB2312" w:cs="Times New Roman"/>
          <w:color w:val="auto"/>
          <w:sz w:val="32"/>
          <w:szCs w:val="32"/>
          <w:lang w:val="en-US" w:eastAsia="zh-CN"/>
        </w:rPr>
        <w:t>**</w:t>
      </w:r>
      <w:r>
        <w:rPr>
          <w:rFonts w:hint="eastAsia" w:ascii="仿宋_GB2312" w:hAnsi="Times New Roman" w:eastAsia="仿宋_GB2312" w:cs="Times New Roman"/>
          <w:color w:val="auto"/>
          <w:sz w:val="32"/>
          <w:szCs w:val="32"/>
          <w:lang w:val="en-US" w:eastAsia="zh-CN"/>
        </w:rPr>
        <w:t>号），相似度为99.72%。二、李志刚系人民警察，因工作原因办理过多张身份证，身份证有效期为2019年8月23日至2039年8月23日，有效期为2022年9月1日至长期的两张身份证均真实有效。档案中有效期为2019年10月15日至2039年10月15日的身份证已丢失，不需要报警记录即可补办。三、经公安机关立案调查，无法溯源最终是谁修改照片进行上传，因肖霄、刘风涛不具备盗用他人身份信息主观故意，二人行为不构成犯罪，未对二人采取刑事强制措施。</w:t>
      </w:r>
    </w:p>
    <w:p w14:paraId="1E44DAD7">
      <w:pPr>
        <w:pStyle w:val="5"/>
        <w:keepNext w:val="0"/>
        <w:keepLines w:val="0"/>
        <w:pageBreakBefore w:val="0"/>
        <w:widowControl w:val="0"/>
        <w:kinsoku/>
        <w:wordWrap/>
        <w:overflowPunct/>
        <w:topLinePunct w:val="0"/>
        <w:autoSpaceDE/>
        <w:autoSpaceDN/>
        <w:bidi w:val="0"/>
        <w:adjustRightInd w:val="0"/>
        <w:snapToGrid w:val="0"/>
        <w:spacing w:line="520" w:lineRule="exact"/>
        <w:ind w:left="0" w:leftChars="0" w:right="0" w:firstLine="640" w:firstLineChars="200"/>
        <w:jc w:val="both"/>
        <w:textAlignment w:val="auto"/>
        <w:outlineLvl w:val="9"/>
        <w:rPr>
          <w:rFonts w:hint="eastAsia" w:ascii="仿宋_GB2312" w:eastAsia="仿宋_GB2312"/>
          <w:sz w:val="32"/>
          <w:szCs w:val="32"/>
          <w:lang w:eastAsia="zh-CN"/>
        </w:rPr>
      </w:pPr>
      <w:r>
        <w:rPr>
          <w:rFonts w:hint="eastAsia" w:ascii="仿宋_GB2312" w:eastAsia="仿宋_GB2312"/>
          <w:sz w:val="32"/>
          <w:szCs w:val="32"/>
          <w:lang w:eastAsia="zh-CN"/>
        </w:rPr>
        <w:t>证据材料：</w:t>
      </w:r>
    </w:p>
    <w:p w14:paraId="2F90A0E0">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证据1：</w:t>
      </w:r>
      <w:r>
        <w:rPr>
          <w:rFonts w:hint="eastAsia" w:ascii="仿宋_GB2312" w:eastAsia="仿宋_GB2312"/>
          <w:color w:val="auto"/>
          <w:sz w:val="32"/>
          <w:szCs w:val="32"/>
          <w:lang w:val="en-US" w:eastAsia="zh-CN"/>
        </w:rPr>
        <w:t>李志刚</w:t>
      </w:r>
      <w:r>
        <w:rPr>
          <w:rFonts w:hint="eastAsia" w:ascii="仿宋_GB2312" w:eastAsia="仿宋_GB2312"/>
          <w:color w:val="auto"/>
          <w:sz w:val="32"/>
          <w:szCs w:val="32"/>
        </w:rPr>
        <w:t>身份证复印件，证明申请人的身份信息；</w:t>
      </w:r>
    </w:p>
    <w:p w14:paraId="32F663FD">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rPr>
      </w:pPr>
      <w:r>
        <w:rPr>
          <w:rFonts w:hint="eastAsia" w:ascii="仿宋_GB2312" w:eastAsia="仿宋_GB2312"/>
          <w:color w:val="auto"/>
          <w:sz w:val="32"/>
          <w:szCs w:val="32"/>
        </w:rPr>
        <w:t>证据2：</w:t>
      </w:r>
      <w:r>
        <w:rPr>
          <w:rFonts w:hint="eastAsia" w:ascii="仿宋_GB2312" w:eastAsia="仿宋_GB2312"/>
          <w:color w:val="auto"/>
          <w:sz w:val="32"/>
          <w:szCs w:val="32"/>
          <w:lang w:val="en-US" w:eastAsia="zh-CN"/>
        </w:rPr>
        <w:t>李志刚</w:t>
      </w:r>
      <w:r>
        <w:rPr>
          <w:rFonts w:hint="eastAsia" w:ascii="仿宋_GB2312" w:eastAsia="仿宋_GB2312"/>
          <w:color w:val="auto"/>
          <w:sz w:val="32"/>
          <w:szCs w:val="32"/>
        </w:rPr>
        <w:t>向我局提供的《承诺书》，证明其对身份信息被</w:t>
      </w:r>
      <w:r>
        <w:rPr>
          <w:rFonts w:hint="eastAsia" w:ascii="仿宋_GB2312" w:eastAsia="仿宋_GB2312"/>
          <w:color w:val="auto"/>
          <w:sz w:val="32"/>
          <w:szCs w:val="32"/>
          <w:lang w:eastAsia="zh-CN"/>
        </w:rPr>
        <w:t>当事人冒用进行设立登记</w:t>
      </w:r>
      <w:r>
        <w:rPr>
          <w:rFonts w:hint="eastAsia" w:ascii="仿宋_GB2312" w:eastAsia="仿宋_GB2312"/>
          <w:color w:val="auto"/>
          <w:sz w:val="32"/>
          <w:szCs w:val="32"/>
        </w:rPr>
        <w:t>不知情，且就其所反映问题的真实性作出承诺；</w:t>
      </w:r>
    </w:p>
    <w:p w14:paraId="620583E6">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rPr>
        <w:t>证据3：现场笔录及现场照片，证明当事人经营情况</w:t>
      </w:r>
      <w:r>
        <w:rPr>
          <w:rFonts w:hint="eastAsia" w:ascii="仿宋_GB2312" w:eastAsia="仿宋_GB2312"/>
          <w:color w:val="auto"/>
          <w:sz w:val="32"/>
          <w:szCs w:val="32"/>
          <w:lang w:eastAsia="zh-CN"/>
        </w:rPr>
        <w:t>；</w:t>
      </w:r>
    </w:p>
    <w:p w14:paraId="7E5ADFBF">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rPr>
        <w:t>证据4：当事人登记系统调取的档案材料，证明当事人</w:t>
      </w:r>
      <w:r>
        <w:rPr>
          <w:rFonts w:hint="eastAsia" w:ascii="仿宋_GB2312" w:eastAsia="仿宋_GB2312"/>
          <w:color w:val="auto"/>
          <w:sz w:val="32"/>
          <w:szCs w:val="32"/>
          <w:lang w:val="en-US" w:eastAsia="zh-CN"/>
        </w:rPr>
        <w:t>设立</w:t>
      </w:r>
      <w:r>
        <w:rPr>
          <w:rFonts w:hint="eastAsia" w:ascii="仿宋_GB2312" w:eastAsia="仿宋_GB2312"/>
          <w:color w:val="auto"/>
          <w:sz w:val="32"/>
          <w:szCs w:val="32"/>
        </w:rPr>
        <w:t>登记的情况</w:t>
      </w:r>
      <w:r>
        <w:rPr>
          <w:rFonts w:hint="eastAsia" w:ascii="仿宋_GB2312" w:eastAsia="仿宋_GB2312"/>
          <w:color w:val="auto"/>
          <w:sz w:val="32"/>
          <w:szCs w:val="32"/>
          <w:lang w:eastAsia="zh-CN"/>
        </w:rPr>
        <w:t>；</w:t>
      </w:r>
    </w:p>
    <w:p w14:paraId="1F3C436B">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t>证据</w:t>
      </w:r>
      <w:r>
        <w:rPr>
          <w:rFonts w:hint="eastAsia" w:ascii="仿宋_GB2312" w:eastAsia="仿宋_GB2312"/>
          <w:color w:val="auto"/>
          <w:sz w:val="32"/>
          <w:szCs w:val="32"/>
          <w:lang w:val="en-US" w:eastAsia="zh-CN"/>
        </w:rPr>
        <w:t>5：齐齐哈尔市公安局移交的相关询问笔录和情况说明，证明当事人投资人个人信息被他人冒用的情况。</w:t>
      </w:r>
    </w:p>
    <w:p w14:paraId="7E18FD49">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我局于</w:t>
      </w:r>
      <w:r>
        <w:rPr>
          <w:rFonts w:hint="eastAsia" w:ascii="仿宋_GB2312" w:hAnsi="Times New Roman" w:eastAsia="仿宋_GB2312" w:cs="Times New Roman"/>
          <w:color w:val="auto"/>
          <w:sz w:val="32"/>
          <w:szCs w:val="32"/>
          <w:lang w:val="en-US" w:eastAsia="zh-CN"/>
        </w:rPr>
        <w:t>2026年7月23日</w:t>
      </w:r>
      <w:r>
        <w:rPr>
          <w:rFonts w:hint="eastAsia" w:ascii="仿宋_GB2312" w:eastAsia="仿宋_GB2312"/>
          <w:sz w:val="32"/>
          <w:szCs w:val="32"/>
        </w:rPr>
        <w:t>，采取</w:t>
      </w:r>
      <w:r>
        <w:rPr>
          <w:rFonts w:hint="eastAsia" w:ascii="仿宋_GB2312" w:eastAsia="仿宋_GB2312"/>
          <w:sz w:val="32"/>
          <w:szCs w:val="32"/>
          <w:lang w:val="en-US" w:eastAsia="zh-CN"/>
        </w:rPr>
        <w:t>公告</w:t>
      </w:r>
      <w:r>
        <w:rPr>
          <w:rFonts w:hint="eastAsia" w:ascii="仿宋_GB2312" w:eastAsia="仿宋_GB2312"/>
          <w:sz w:val="32"/>
          <w:szCs w:val="32"/>
        </w:rPr>
        <w:t>送达的方式向当事人及相关利害关系人送达《听证告知书》。当事人及相关利害关系人在法定期限内未提出陈述、申辩意见，也未要求举行听证。</w:t>
      </w:r>
    </w:p>
    <w:p w14:paraId="5067C5A7">
      <w:pPr>
        <w:keepNext w:val="0"/>
        <w:keepLines w:val="0"/>
        <w:pageBreakBefore w:val="0"/>
        <w:widowControl w:val="0"/>
        <w:kinsoku/>
        <w:wordWrap/>
        <w:overflowPunct/>
        <w:topLinePunct w:val="0"/>
        <w:autoSpaceDE/>
        <w:autoSpaceDN/>
        <w:bidi w:val="0"/>
        <w:adjustRightInd/>
        <w:snapToGrid w:val="0"/>
        <w:spacing w:beforeLines="0" w:afterLines="0" w:line="520" w:lineRule="exact"/>
        <w:ind w:left="0" w:leftChars="0" w:right="0" w:firstLine="640" w:firstLineChars="200"/>
        <w:jc w:val="both"/>
        <w:textAlignment w:val="auto"/>
        <w:outlineLvl w:val="9"/>
        <w:rPr>
          <w:rFonts w:hint="eastAsia" w:ascii="仿宋_GB2312" w:hAnsi="Times New Roman" w:eastAsia="仿宋_GB2312" w:cs="Times New Roman"/>
          <w:sz w:val="32"/>
          <w:szCs w:val="32"/>
          <w:lang w:eastAsia="zh-CN"/>
        </w:rPr>
      </w:pPr>
      <w:r>
        <w:rPr>
          <w:rFonts w:hint="eastAsia" w:ascii="仿宋_GB2312" w:eastAsia="仿宋_GB2312"/>
          <w:sz w:val="32"/>
          <w:szCs w:val="32"/>
        </w:rPr>
        <w:t>依据《中华人民共和国市场主体登记管理条例》第四十条第二款“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的规定，</w:t>
      </w:r>
      <w:r>
        <w:rPr>
          <w:rFonts w:hint="eastAsia" w:ascii="仿宋_GB2312" w:eastAsia="仿宋_GB2312"/>
          <w:sz w:val="32"/>
          <w:szCs w:val="32"/>
          <w:lang w:eastAsia="zh-CN"/>
        </w:rPr>
        <w:t>我</w:t>
      </w:r>
      <w:r>
        <w:rPr>
          <w:rFonts w:hint="eastAsia" w:ascii="仿宋_GB2312" w:eastAsia="仿宋_GB2312"/>
          <w:sz w:val="32"/>
          <w:szCs w:val="32"/>
        </w:rPr>
        <w:t>局决定</w:t>
      </w:r>
      <w:r>
        <w:rPr>
          <w:rFonts w:hint="eastAsia" w:ascii="仿宋_GB2312" w:eastAsia="仿宋_GB2312"/>
          <w:color w:val="auto"/>
          <w:sz w:val="32"/>
          <w:szCs w:val="32"/>
        </w:rPr>
        <w:t>撤销</w:t>
      </w:r>
      <w:r>
        <w:rPr>
          <w:rFonts w:hint="eastAsia" w:ascii="仿宋_GB2312" w:hAnsi="Times New Roman" w:eastAsia="仿宋_GB2312" w:cs="Times New Roman"/>
          <w:color w:val="auto"/>
          <w:sz w:val="32"/>
          <w:szCs w:val="32"/>
          <w:lang w:val="en-US" w:eastAsia="zh-CN"/>
        </w:rPr>
        <w:t>北京今仓商贸有限公司2023年7月17日</w:t>
      </w:r>
      <w:r>
        <w:rPr>
          <w:rFonts w:hint="eastAsia" w:ascii="仿宋_GB2312" w:eastAsia="仿宋_GB2312"/>
          <w:color w:val="auto"/>
          <w:sz w:val="32"/>
          <w:szCs w:val="32"/>
          <w:lang w:val="en-US" w:eastAsia="zh-CN"/>
        </w:rPr>
        <w:t>设立登记</w:t>
      </w:r>
      <w:r>
        <w:rPr>
          <w:rFonts w:hint="eastAsia" w:ascii="仿宋_GB2312" w:eastAsia="仿宋_GB2312" w:cs="Times New Roman"/>
          <w:sz w:val="32"/>
          <w:szCs w:val="32"/>
          <w:lang w:eastAsia="zh-CN"/>
        </w:rPr>
        <w:t>。</w:t>
      </w:r>
    </w:p>
    <w:p w14:paraId="188912C3">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left="0" w:leftChars="0" w:right="0" w:firstLine="640" w:firstLineChars="200"/>
        <w:jc w:val="both"/>
        <w:textAlignment w:val="auto"/>
        <w:outlineLvl w:val="9"/>
        <w:rPr>
          <w:rFonts w:ascii="仿宋_GB2312" w:hAnsi="Times New Roman" w:eastAsia="仿宋_GB2312" w:cs="Times New Roman"/>
          <w:sz w:val="32"/>
          <w:szCs w:val="32"/>
        </w:rPr>
      </w:pPr>
      <w:r>
        <w:rPr>
          <w:rFonts w:hint="eastAsia" w:ascii="仿宋_GB2312" w:hAnsi="Times New Roman" w:eastAsia="仿宋_GB2312" w:cs="Times New Roman"/>
          <w:sz w:val="32"/>
          <w:szCs w:val="32"/>
        </w:rPr>
        <w:t>如对本决定持有异议，可以自收到本决定书之日起60日内，向北京市大兴区人民政府申请行政复议，也可以自收到本决定书之日起六个月内，向北京市大兴区人民</w:t>
      </w:r>
      <w:bookmarkStart w:id="0" w:name="_GoBack"/>
      <w:bookmarkEnd w:id="0"/>
      <w:r>
        <w:rPr>
          <w:rFonts w:hint="eastAsia" w:ascii="仿宋_GB2312" w:hAnsi="Times New Roman" w:eastAsia="仿宋_GB2312" w:cs="Times New Roman"/>
          <w:sz w:val="32"/>
          <w:szCs w:val="32"/>
        </w:rPr>
        <w:t>法院提起行政诉讼。</w:t>
      </w:r>
    </w:p>
    <w:p w14:paraId="10E13788">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firstLine="640" w:firstLineChars="200"/>
        <w:jc w:val="right"/>
        <w:textAlignment w:val="auto"/>
        <w:rPr>
          <w:rFonts w:ascii="仿宋_GB2312" w:hAnsi="Times New Roman" w:eastAsia="仿宋_GB2312" w:cs="Times New Roman"/>
          <w:sz w:val="32"/>
          <w:szCs w:val="32"/>
        </w:rPr>
      </w:pPr>
    </w:p>
    <w:p w14:paraId="6AE9CD35">
      <w:pPr>
        <w:keepNext w:val="0"/>
        <w:keepLines w:val="0"/>
        <w:pageBreakBefore w:val="0"/>
        <w:widowControl w:val="0"/>
        <w:suppressAutoHyphens/>
        <w:kinsoku/>
        <w:wordWrap/>
        <w:overflowPunct/>
        <w:topLinePunct w:val="0"/>
        <w:autoSpaceDE/>
        <w:autoSpaceDN/>
        <w:bidi w:val="0"/>
        <w:adjustRightInd w:val="0"/>
        <w:snapToGrid w:val="0"/>
        <w:spacing w:beforeLines="0" w:afterLines="0" w:line="520" w:lineRule="exact"/>
        <w:ind w:firstLine="640" w:firstLineChars="200"/>
        <w:jc w:val="right"/>
        <w:textAlignment w:val="auto"/>
        <w:rPr>
          <w:rFonts w:ascii="仿宋_GB2312" w:hAnsi="Times New Roman" w:eastAsia="仿宋_GB2312" w:cs="Times New Roman"/>
          <w:sz w:val="32"/>
          <w:szCs w:val="32"/>
        </w:rPr>
      </w:pPr>
    </w:p>
    <w:p w14:paraId="59F252E4">
      <w:pPr>
        <w:keepNext w:val="0"/>
        <w:keepLines w:val="0"/>
        <w:pageBreakBefore w:val="0"/>
        <w:widowControl w:val="0"/>
        <w:suppressAutoHyphens/>
        <w:kinsoku/>
        <w:wordWrap/>
        <w:overflowPunct/>
        <w:topLinePunct w:val="0"/>
        <w:autoSpaceDE/>
        <w:autoSpaceDN/>
        <w:bidi w:val="0"/>
        <w:snapToGrid w:val="0"/>
        <w:spacing w:beforeLines="0" w:afterLines="0"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val="en-US" w:eastAsia="zh-CN"/>
        </w:rPr>
        <w:t xml:space="preserve">                     </w:t>
      </w:r>
      <w:r>
        <w:rPr>
          <w:rFonts w:hint="eastAsia" w:ascii="仿宋_GB2312" w:eastAsia="仿宋_GB2312"/>
          <w:sz w:val="32"/>
          <w:szCs w:val="32"/>
        </w:rPr>
        <w:t>北京市大兴区市场监督管理局</w:t>
      </w:r>
    </w:p>
    <w:p w14:paraId="5AFA5444">
      <w:pPr>
        <w:keepNext w:val="0"/>
        <w:keepLines w:val="0"/>
        <w:pageBreakBefore w:val="0"/>
        <w:widowControl w:val="0"/>
        <w:suppressAutoHyphens/>
        <w:kinsoku/>
        <w:wordWrap/>
        <w:overflowPunct/>
        <w:topLinePunct w:val="0"/>
        <w:autoSpaceDE/>
        <w:autoSpaceDN/>
        <w:bidi w:val="0"/>
        <w:snapToGrid w:val="0"/>
        <w:spacing w:beforeLines="0" w:afterLines="0" w:line="520" w:lineRule="exact"/>
        <w:ind w:firstLine="640" w:firstLineChars="200"/>
        <w:textAlignment w:val="auto"/>
        <w:rPr>
          <w:rFonts w:ascii="仿宋_GB2312" w:hAnsi="Times New Roman" w:eastAsia="仿宋_GB2312" w:cs="Times New Roman"/>
          <w:sz w:val="32"/>
          <w:szCs w:val="32"/>
        </w:rPr>
      </w:pPr>
      <w:r>
        <w:rPr>
          <w:rFonts w:hint="eastAsia" w:ascii="仿宋_GB2312" w:hAnsi="Times New Roman" w:eastAsia="仿宋_GB2312" w:cs="Times New Roman"/>
          <w:sz w:val="32"/>
          <w:szCs w:val="32"/>
        </w:rPr>
        <w:t xml:space="preserve">                        </w:t>
      </w:r>
      <w:r>
        <w:rPr>
          <w:rFonts w:hint="eastAsia" w:ascii="仿宋_GB2312" w:eastAsia="仿宋_GB2312" w:cs="Times New Roman"/>
          <w:sz w:val="32"/>
          <w:szCs w:val="32"/>
          <w:lang w:val="en-US" w:eastAsia="zh-CN"/>
        </w:rPr>
        <w:t xml:space="preserve"> </w:t>
      </w:r>
      <w:r>
        <w:rPr>
          <w:rFonts w:hint="eastAsia" w:ascii="仿宋_GB2312" w:hAnsi="Times New Roman" w:eastAsia="仿宋_GB2312" w:cs="Times New Roman"/>
          <w:sz w:val="32"/>
          <w:szCs w:val="32"/>
        </w:rPr>
        <w:t xml:space="preserve">  </w:t>
      </w:r>
      <w:r>
        <w:rPr>
          <w:rFonts w:hint="eastAsia" w:ascii="仿宋_GB2312" w:hAnsi="Times New Roman" w:eastAsia="仿宋_GB2312" w:cs="Times New Roman"/>
          <w:sz w:val="32"/>
          <w:szCs w:val="32"/>
          <w:lang w:val="en-US" w:eastAsia="zh-CN"/>
        </w:rPr>
        <w:t xml:space="preserve">  </w:t>
      </w:r>
      <w:r>
        <w:rPr>
          <w:rFonts w:hint="eastAsia" w:ascii="仿宋_GB2312" w:eastAsia="仿宋_GB2312" w:cs="Times New Roman"/>
          <w:sz w:val="32"/>
          <w:szCs w:val="32"/>
          <w:lang w:val="en-US" w:eastAsia="zh-CN"/>
        </w:rPr>
        <w:t>2026</w:t>
      </w:r>
      <w:r>
        <w:rPr>
          <w:rFonts w:hint="eastAsia" w:ascii="仿宋_GB2312" w:hAnsi="Times New Roman" w:eastAsia="仿宋_GB2312" w:cs="Times New Roman"/>
          <w:sz w:val="32"/>
          <w:szCs w:val="32"/>
        </w:rPr>
        <w:t>年</w:t>
      </w:r>
      <w:r>
        <w:rPr>
          <w:rFonts w:hint="eastAsia" w:ascii="仿宋_GB2312" w:eastAsia="仿宋_GB2312" w:cs="Times New Roman"/>
          <w:sz w:val="32"/>
          <w:szCs w:val="32"/>
          <w:lang w:val="en-US" w:eastAsia="zh-CN"/>
        </w:rPr>
        <w:t>9</w:t>
      </w:r>
      <w:r>
        <w:rPr>
          <w:rFonts w:hint="eastAsia" w:ascii="仿宋_GB2312" w:hAnsi="Times New Roman" w:eastAsia="仿宋_GB2312" w:cs="Times New Roman"/>
          <w:sz w:val="32"/>
          <w:szCs w:val="32"/>
        </w:rPr>
        <w:t>月</w:t>
      </w:r>
      <w:r>
        <w:rPr>
          <w:rFonts w:hint="eastAsia" w:ascii="仿宋_GB2312" w:eastAsia="仿宋_GB2312" w:cs="Times New Roman"/>
          <w:sz w:val="32"/>
          <w:szCs w:val="32"/>
          <w:lang w:val="en-US" w:eastAsia="zh-CN"/>
        </w:rPr>
        <w:t>21</w:t>
      </w:r>
      <w:r>
        <w:rPr>
          <w:rFonts w:hint="eastAsia" w:ascii="仿宋_GB2312" w:hAnsi="Times New Roman" w:eastAsia="仿宋_GB2312" w:cs="Times New Roman"/>
          <w:sz w:val="32"/>
          <w:szCs w:val="32"/>
        </w:rPr>
        <w:t>日</w:t>
      </w:r>
    </w:p>
    <w:p w14:paraId="008EE6D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中等线简体">
    <w:altName w:val="等线 Light"/>
    <w:panose1 w:val="02010601030101010101"/>
    <w:charset w:val="00"/>
    <w:family w:val="auto"/>
    <w:pitch w:val="default"/>
    <w:sig w:usb0="00000000" w:usb1="00000000" w:usb2="00000000"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ZTNiMmJjMGUyMDNhMGI0MjllZTc4OTE3ODRjOTBjMWQifQ=="/>
  </w:docVars>
  <w:rsids>
    <w:rsidRoot w:val="46CF63CD"/>
    <w:rsid w:val="0233500A"/>
    <w:rsid w:val="0A547965"/>
    <w:rsid w:val="0C0C705A"/>
    <w:rsid w:val="15A71734"/>
    <w:rsid w:val="1C5B77EE"/>
    <w:rsid w:val="2B9A14D5"/>
    <w:rsid w:val="38DE3D1F"/>
    <w:rsid w:val="3D8C6585"/>
    <w:rsid w:val="46CF63CD"/>
    <w:rsid w:val="492065FE"/>
    <w:rsid w:val="4FD4433C"/>
    <w:rsid w:val="55D12515"/>
    <w:rsid w:val="5FF30C48"/>
    <w:rsid w:val="6202038E"/>
    <w:rsid w:val="67FD2089"/>
    <w:rsid w:val="687E6668"/>
    <w:rsid w:val="6D951A77"/>
    <w:rsid w:val="739D1DC6"/>
    <w:rsid w:val="76FB054A"/>
    <w:rsid w:val="7799732C"/>
    <w:rsid w:val="7E5E78B1"/>
    <w:rsid w:val="7FD3F585"/>
    <w:rsid w:val="7FFBB8A6"/>
    <w:rsid w:val="9FFEE613"/>
    <w:rsid w:val="ABB72F86"/>
    <w:rsid w:val="BE04E132"/>
    <w:rsid w:val="ED7FF57C"/>
    <w:rsid w:val="EFBFFBF5"/>
    <w:rsid w:val="FF3F5C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eastAsia" w:ascii="Times New Roman" w:hAnsi="Times New Roman" w:eastAsia="方正中等线简体"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left="220"/>
    </w:pPr>
    <w:rPr>
      <w:rFonts w:ascii="宋体" w:hAnsi="宋体" w:eastAsia="宋体"/>
      <w:sz w:val="32"/>
      <w:szCs w:val="32"/>
    </w:rPr>
  </w:style>
  <w:style w:type="paragraph" w:customStyle="1" w:styleId="5">
    <w:name w:val="正文 New"/>
    <w:qFormat/>
    <w:uiPriority w:val="0"/>
    <w:pPr>
      <w:widowControl w:val="0"/>
      <w:jc w:val="both"/>
    </w:pPr>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2444</Words>
  <Characters>2774</Characters>
  <Lines>0</Lines>
  <Paragraphs>0</Paragraphs>
  <TotalTime>2</TotalTime>
  <ScaleCrop>false</ScaleCrop>
  <LinksUpToDate>false</LinksUpToDate>
  <CharactersWithSpaces>2824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2023-07-27T09:37:00Z</dcterms:created>
  <dc:creator>马遒</dc:creator>
  <cp:lastModifiedBy>微信用户</cp:lastModifiedBy>
  <cp:lastPrinted>2023-11-22T12:13:00Z</cp:lastPrinted>
  <dcterms:modified xsi:type="dcterms:W3CDTF">2026-09-21T09:08:40Z</dcterms:modified>
  <dc:title>北京市大兴区市场监督管理局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9FA47466B718478E8CDEE89C309EF755_11</vt:lpwstr>
  </property>
  <property fmtid="{D5CDD505-2E9C-101B-9397-08002B2CF9AE}" pid="4" name="KSOTemplateDocerSaveRecord">
    <vt:lpwstr>eyJoZGlkIjoiN2NhZmNlNmFiOWZjMjFmOWM0MmJmMzY1Y2QxNjhiYmYiLCJ1c2VySWQiOiIxMjU1OTA3OTQ3In0=</vt:lpwstr>
  </property>
</Properties>
</file>