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spacing w:line="560" w:lineRule="exact"/>
        <w:ind w:firstLine="0" w:firstLineChars="0"/>
        <w:rPr>
          <w:rFonts w:hint="eastAsia" w:ascii="黑体" w:eastAsia="黑体" w:cs="黑体"/>
        </w:rPr>
      </w:pPr>
      <w:bookmarkStart w:id="0" w:name="_Toc27366"/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2</w:t>
      </w:r>
      <w:bookmarkEnd w:id="0"/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北京市大兴区防汛应急预案体系</w:t>
      </w:r>
    </w:p>
    <w:p>
      <w:pPr>
        <w:spacing w:line="560" w:lineRule="exact"/>
        <w:ind w:firstLine="420"/>
        <w:jc w:val="center"/>
        <w:rPr>
          <w:rFonts w:hint="eastAsia"/>
          <w:sz w:val="44"/>
          <w:szCs w:val="44"/>
        </w:rPr>
      </w:pPr>
      <w:bookmarkStart w:id="1" w:name="_Toc13190_WPSOffice_Level1"/>
    </w:p>
    <w:p>
      <w:pPr>
        <w:pStyle w:val="4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一、区级防汛总体预案</w:t>
      </w:r>
      <w:bookmarkEnd w:id="1"/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4"/>
        <w:gridCol w:w="4459"/>
        <w:gridCol w:w="35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4" w:hRule="atLeast"/>
          <w:tblHeader/>
          <w:jc w:val="center"/>
        </w:trPr>
        <w:tc>
          <w:tcPr>
            <w:tcW w:w="73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防汛应急预案名称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预案制订单位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exac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4459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北京市大兴区防汛应急预案</w:t>
            </w:r>
          </w:p>
        </w:tc>
        <w:tc>
          <w:tcPr>
            <w:tcW w:w="3595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区防汛办</w:t>
            </w:r>
          </w:p>
        </w:tc>
      </w:tr>
    </w:tbl>
    <w:p>
      <w:pPr>
        <w:pStyle w:val="4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2" w:name="_Toc17758_WPSOffice_Level1"/>
      <w:r>
        <w:rPr>
          <w:rFonts w:hint="eastAsia" w:ascii="黑体" w:hAnsi="黑体" w:eastAsia="黑体" w:cs="黑体"/>
          <w:sz w:val="32"/>
          <w:szCs w:val="32"/>
        </w:rPr>
        <w:t>二、区级防汛专项预案</w:t>
      </w:r>
      <w:bookmarkEnd w:id="2"/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7"/>
        <w:gridCol w:w="4472"/>
        <w:gridCol w:w="36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1" w:hRule="atLeast"/>
          <w:tblHeader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防汛应急预案名称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预案制订单位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防汛宣传应急预案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区委宣传部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水务防汛应急预案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区水务局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3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住房和城乡建设防汛应急预案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区住建委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4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交通秩序防汛应急预案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区公安分局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8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5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城市地下管线（城市道路）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区城管委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6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旅游防汛应急预案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区文化旅游局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7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永定河防汛应急预案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区水务局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5" w:hRule="exac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8</w:t>
            </w:r>
          </w:p>
        </w:tc>
        <w:tc>
          <w:tcPr>
            <w:tcW w:w="4472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机场防汛应急预案</w:t>
            </w:r>
          </w:p>
        </w:tc>
        <w:tc>
          <w:tcPr>
            <w:tcW w:w="3601" w:type="dxa"/>
            <w:noWrap w:val="0"/>
            <w:vAlign w:val="center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区机场办</w:t>
            </w:r>
          </w:p>
        </w:tc>
      </w:tr>
    </w:tbl>
    <w:p>
      <w:pPr>
        <w:pStyle w:val="4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3" w:name="_Toc3586_WPSOffice_Level1"/>
      <w:r>
        <w:rPr>
          <w:rFonts w:hint="eastAsia" w:ascii="黑体" w:hAnsi="黑体" w:eastAsia="黑体" w:cs="黑体"/>
          <w:sz w:val="32"/>
          <w:szCs w:val="32"/>
        </w:rPr>
        <w:t>三、镇（街道、功能区）防汛预案</w:t>
      </w:r>
      <w:bookmarkEnd w:id="3"/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3"/>
        <w:gridCol w:w="4658"/>
        <w:gridCol w:w="3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序号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防汛应急预案名称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预案制订单位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黄村镇防汛应急预案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黄村镇政府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北臧村镇防汛应急预案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北臧村镇政府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3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庞各庄镇防汛应急预案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庞各庄镇政府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4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榆垡镇防汛应急预案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榆垡镇政府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5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礼贤镇防汛应急预案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礼贤镇政府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6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安定镇防汛应急预案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安定镇政府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7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魏善庄镇防汛应急预案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魏善庄镇政府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8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青云店镇防汛应急预案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青云店镇政府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9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采育镇防汛应急预案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采育镇政府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10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长子营镇防汛应急预案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长子营镇政府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11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亦庄镇防汛应急预案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亦庄镇政府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12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旧宫镇防汛应急预案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旧宫镇政府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13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瀛海镇防汛应急预案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瀛海镇政府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14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西红门镇防汛应急预案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西红门镇政府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15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兴丰街道防汛应急预案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兴丰街道办事处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16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清源街道防汛应急预案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清源街道办事处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17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林校路街道防汛应急预案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林校路街道办事处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18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观音寺街道防汛应急预案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观音寺街道办事处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19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天宫院街道防汛应急预案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天宫院街道办事处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20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高米店街道防汛应急预案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高米店街道办事处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21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生物医药基地防汛应急预案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生物医药基地管委会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22</w:t>
            </w:r>
          </w:p>
        </w:tc>
        <w:tc>
          <w:tcPr>
            <w:tcW w:w="465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大兴经济开发区防汛应急预案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pacing w:val="-14"/>
                <w:sz w:val="32"/>
                <w:szCs w:val="32"/>
              </w:rPr>
              <w:t>大兴经济开发区管委会</w:t>
            </w:r>
          </w:p>
        </w:tc>
      </w:tr>
    </w:tbl>
    <w:p>
      <w:pPr>
        <w:pStyle w:val="4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4" w:name="_Toc10305_WPSOffice_Level1"/>
      <w:r>
        <w:rPr>
          <w:rFonts w:hint="eastAsia" w:ascii="黑体" w:hAnsi="黑体" w:eastAsia="黑体" w:cs="黑体"/>
          <w:sz w:val="32"/>
          <w:szCs w:val="32"/>
        </w:rPr>
        <w:t>四、区有关部门和企事业单位防汛预案</w:t>
      </w:r>
      <w:bookmarkEnd w:id="4"/>
    </w:p>
    <w:p>
      <w:pPr>
        <w:pStyle w:val="4"/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负有防汛责任的区有关部门和企事业单位按照各自职责，分别制订防汛应急预案。</w:t>
      </w:r>
    </w:p>
    <w:p>
      <w:pPr>
        <w:pStyle w:val="4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五、村（社区）防汛预案</w:t>
      </w:r>
    </w:p>
    <w:p>
      <w:pPr>
        <w:snapToGrid w:val="0"/>
        <w:spacing w:line="560" w:lineRule="exact"/>
        <w:ind w:firstLine="6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负有防汛责任的村（社区）按照各自职责，制订防汛应急预案。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C89777D"/>
    <w:rsid w:val="7C8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56" w:beforeLines="50" w:after="156" w:afterLines="50" w:line="620" w:lineRule="exact"/>
      <w:outlineLvl w:val="0"/>
    </w:pPr>
    <w:rPr>
      <w:rFonts w:ascii="黑体" w:hAnsi="黑体" w:eastAsia="黑体"/>
      <w:bCs/>
      <w:kern w:val="0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620" w:lineRule="exact"/>
      <w:ind w:firstLine="640" w:firstLineChars="200"/>
      <w:jc w:val="left"/>
      <w:outlineLvl w:val="1"/>
    </w:pPr>
    <w:rPr>
      <w:rFonts w:ascii="楷体_GB2312" w:hAnsi="黑体" w:eastAsia="楷体_GB2312"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2023-05-16T07:46:00Z</dcterms:created>
  <dc:creator>米露</dc:creator>
  <cp:lastModifiedBy>米露</cp:lastModifiedBy>
  <dcterms:modified xsi:type="dcterms:W3CDTF">2023-05-16T07:47:15Z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142F6E501A99467EB1FE6F28ABF0284D</vt:lpwstr>
  </property>
</Properties>
</file>