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2CC" w:rsidRDefault="000572CC">
      <w:pPr>
        <w:ind w:firstLine="420"/>
        <w:rPr>
          <w:rFonts w:ascii="Times New Roman" w:hAnsi="Times New Roman" w:hint="eastAsia"/>
        </w:rPr>
      </w:pPr>
    </w:p>
    <w:p w:rsidR="000572CC" w:rsidRDefault="000572CC">
      <w:pPr>
        <w:ind w:firstLine="420"/>
        <w:jc w:val="center"/>
        <w:rPr>
          <w:rFonts w:ascii="Times New Roman" w:hAnsi="Times New Roman"/>
        </w:rPr>
      </w:pPr>
    </w:p>
    <w:p w:rsidR="000572CC" w:rsidRDefault="000572CC">
      <w:pPr>
        <w:ind w:firstLine="420"/>
        <w:rPr>
          <w:rFonts w:ascii="Times New Roman" w:hAnsi="Times New Roman"/>
        </w:rPr>
      </w:pPr>
    </w:p>
    <w:p w:rsidR="000572CC" w:rsidRDefault="000572CC">
      <w:pPr>
        <w:spacing w:line="360" w:lineRule="auto"/>
        <w:jc w:val="center"/>
        <w:rPr>
          <w:rFonts w:ascii="Times New Roman" w:hAnsi="Times New Roman"/>
          <w:b/>
          <w:sz w:val="36"/>
          <w:szCs w:val="36"/>
        </w:rPr>
      </w:pPr>
    </w:p>
    <w:p w:rsidR="000572CC" w:rsidRDefault="000572CC">
      <w:pPr>
        <w:spacing w:line="360" w:lineRule="auto"/>
        <w:jc w:val="center"/>
        <w:rPr>
          <w:rFonts w:ascii="Times New Roman" w:hAnsi="Times New Roman"/>
          <w:b/>
          <w:sz w:val="36"/>
          <w:szCs w:val="36"/>
        </w:rPr>
      </w:pPr>
    </w:p>
    <w:p w:rsidR="000572CC" w:rsidRDefault="000572CC">
      <w:pPr>
        <w:spacing w:line="360" w:lineRule="auto"/>
        <w:jc w:val="center"/>
        <w:rPr>
          <w:rFonts w:ascii="Times New Roman" w:hAnsi="Times New Roman"/>
          <w:b/>
          <w:sz w:val="36"/>
          <w:szCs w:val="36"/>
        </w:rPr>
      </w:pPr>
    </w:p>
    <w:p w:rsidR="000572CC" w:rsidRDefault="005D62BB">
      <w:pPr>
        <w:spacing w:line="360" w:lineRule="auto"/>
        <w:jc w:val="center"/>
        <w:rPr>
          <w:rFonts w:ascii="Times New Roman" w:hAnsi="Times New Roman" w:cs="FZXBSJW--GB1-0"/>
          <w:b/>
          <w:kern w:val="0"/>
          <w:sz w:val="36"/>
          <w:szCs w:val="36"/>
        </w:rPr>
      </w:pPr>
      <w:r>
        <w:rPr>
          <w:rFonts w:ascii="Times New Roman" w:hAnsi="Times New Roman" w:cs="FZXBSJW--GB1-0" w:hint="eastAsia"/>
          <w:b/>
          <w:kern w:val="0"/>
          <w:sz w:val="36"/>
          <w:szCs w:val="36"/>
        </w:rPr>
        <w:t>北京拓</w:t>
      </w:r>
      <w:proofErr w:type="gramStart"/>
      <w:r>
        <w:rPr>
          <w:rFonts w:ascii="Times New Roman" w:hAnsi="Times New Roman" w:cs="FZXBSJW--GB1-0" w:hint="eastAsia"/>
          <w:b/>
          <w:kern w:val="0"/>
          <w:sz w:val="36"/>
          <w:szCs w:val="36"/>
        </w:rPr>
        <w:t>翌</w:t>
      </w:r>
      <w:proofErr w:type="gramEnd"/>
      <w:r>
        <w:rPr>
          <w:rFonts w:ascii="Times New Roman" w:hAnsi="Times New Roman" w:cs="FZXBSJW--GB1-0" w:hint="eastAsia"/>
          <w:b/>
          <w:kern w:val="0"/>
          <w:sz w:val="36"/>
          <w:szCs w:val="36"/>
        </w:rPr>
        <w:t>建筑工程有限责任公司“</w:t>
      </w:r>
      <w:r>
        <w:rPr>
          <w:rFonts w:ascii="Times New Roman" w:hAnsi="Times New Roman" w:cs="FZXBSJW--GB1-0" w:hint="eastAsia"/>
          <w:b/>
          <w:kern w:val="0"/>
          <w:sz w:val="36"/>
          <w:szCs w:val="36"/>
        </w:rPr>
        <w:t>7</w:t>
      </w:r>
      <w:r>
        <w:rPr>
          <w:rFonts w:ascii="Times New Roman" w:hAnsi="Times New Roman" w:cs="FZXBSJW--GB1-0" w:hint="eastAsia"/>
          <w:b/>
          <w:kern w:val="0"/>
          <w:sz w:val="36"/>
          <w:szCs w:val="36"/>
        </w:rPr>
        <w:t>•</w:t>
      </w:r>
      <w:r>
        <w:rPr>
          <w:rFonts w:ascii="Times New Roman" w:hAnsi="Times New Roman" w:cs="FZXBSJW--GB1-0" w:hint="eastAsia"/>
          <w:b/>
          <w:kern w:val="0"/>
          <w:sz w:val="36"/>
          <w:szCs w:val="36"/>
        </w:rPr>
        <w:t>19</w:t>
      </w:r>
      <w:r>
        <w:rPr>
          <w:rFonts w:ascii="Times New Roman" w:hAnsi="Times New Roman" w:cs="FZXBSJW--GB1-0" w:hint="eastAsia"/>
          <w:b/>
          <w:kern w:val="0"/>
          <w:sz w:val="36"/>
          <w:szCs w:val="36"/>
        </w:rPr>
        <w:t>”</w:t>
      </w:r>
    </w:p>
    <w:p w:rsidR="000572CC" w:rsidRDefault="005D62BB">
      <w:pPr>
        <w:spacing w:line="360" w:lineRule="auto"/>
        <w:jc w:val="center"/>
        <w:rPr>
          <w:rFonts w:ascii="Times New Roman" w:hAnsi="Times New Roman"/>
          <w:b/>
          <w:sz w:val="36"/>
          <w:szCs w:val="36"/>
        </w:rPr>
      </w:pPr>
      <w:r>
        <w:rPr>
          <w:rFonts w:ascii="Times New Roman" w:hAnsi="Times New Roman" w:cs="FZXBSJW--GB1-0" w:hint="eastAsia"/>
          <w:b/>
          <w:kern w:val="0"/>
          <w:sz w:val="36"/>
          <w:szCs w:val="36"/>
        </w:rPr>
        <w:t>一般生产安全事故</w:t>
      </w:r>
    </w:p>
    <w:p w:rsidR="000572CC" w:rsidRDefault="005D62BB">
      <w:pPr>
        <w:spacing w:line="360" w:lineRule="auto"/>
        <w:jc w:val="center"/>
        <w:rPr>
          <w:rFonts w:ascii="Times New Roman" w:eastAsia="黑体" w:hAnsi="Times New Roman"/>
          <w:b/>
          <w:bCs/>
          <w:sz w:val="48"/>
          <w:szCs w:val="48"/>
        </w:rPr>
      </w:pPr>
      <w:r>
        <w:rPr>
          <w:rFonts w:ascii="Times New Roman" w:eastAsia="黑体" w:hAnsi="Times New Roman" w:hint="eastAsia"/>
          <w:b/>
          <w:bCs/>
          <w:sz w:val="48"/>
          <w:szCs w:val="48"/>
        </w:rPr>
        <w:t>责任追究和整改措施落实情况</w:t>
      </w:r>
    </w:p>
    <w:p w:rsidR="000572CC" w:rsidRDefault="005D62BB">
      <w:pPr>
        <w:spacing w:line="360" w:lineRule="auto"/>
        <w:jc w:val="center"/>
        <w:rPr>
          <w:rFonts w:ascii="Times New Roman" w:eastAsia="黑体" w:hAnsi="Times New Roman"/>
          <w:b/>
          <w:bCs/>
          <w:sz w:val="48"/>
          <w:szCs w:val="48"/>
        </w:rPr>
      </w:pPr>
      <w:r>
        <w:rPr>
          <w:rFonts w:ascii="Times New Roman" w:eastAsia="黑体" w:hAnsi="Times New Roman" w:hint="eastAsia"/>
          <w:b/>
          <w:bCs/>
          <w:sz w:val="48"/>
          <w:szCs w:val="48"/>
        </w:rPr>
        <w:t>评估报告</w:t>
      </w:r>
    </w:p>
    <w:p w:rsidR="000572CC" w:rsidRDefault="000572CC">
      <w:pPr>
        <w:ind w:firstLine="420"/>
        <w:jc w:val="center"/>
        <w:rPr>
          <w:rFonts w:ascii="Times New Roman" w:hAnsi="Times New Roman"/>
        </w:rPr>
      </w:pPr>
    </w:p>
    <w:p w:rsidR="000572CC" w:rsidRDefault="000572CC">
      <w:pPr>
        <w:rPr>
          <w:rFonts w:ascii="Times New Roman" w:eastAsia="黑体" w:hAnsi="Times New Roman"/>
          <w:b/>
          <w:bCs/>
          <w:sz w:val="48"/>
          <w:szCs w:val="48"/>
        </w:rPr>
      </w:pPr>
    </w:p>
    <w:p w:rsidR="000572CC" w:rsidRDefault="000572CC">
      <w:pPr>
        <w:ind w:firstLine="420"/>
        <w:jc w:val="center"/>
        <w:rPr>
          <w:rFonts w:ascii="Times New Roman" w:hAnsi="Times New Roman"/>
          <w:b/>
          <w:sz w:val="30"/>
          <w:szCs w:val="30"/>
        </w:rPr>
      </w:pPr>
    </w:p>
    <w:p w:rsidR="000572CC" w:rsidRDefault="000572CC">
      <w:pPr>
        <w:ind w:firstLine="420"/>
        <w:jc w:val="center"/>
        <w:rPr>
          <w:rFonts w:ascii="Times New Roman" w:hAnsi="Times New Roman"/>
        </w:rPr>
      </w:pPr>
    </w:p>
    <w:p w:rsidR="000572CC" w:rsidRDefault="000572CC">
      <w:pPr>
        <w:ind w:firstLine="420"/>
        <w:jc w:val="center"/>
        <w:rPr>
          <w:rFonts w:ascii="Times New Roman" w:hAnsi="Times New Roman"/>
        </w:rPr>
      </w:pPr>
    </w:p>
    <w:p w:rsidR="000572CC" w:rsidRDefault="000572CC">
      <w:pPr>
        <w:ind w:firstLine="420"/>
        <w:jc w:val="center"/>
        <w:rPr>
          <w:rFonts w:ascii="Times New Roman" w:hAnsi="Times New Roman"/>
        </w:rPr>
      </w:pPr>
    </w:p>
    <w:p w:rsidR="000572CC" w:rsidRDefault="000572CC">
      <w:pPr>
        <w:ind w:firstLine="420"/>
        <w:jc w:val="center"/>
        <w:rPr>
          <w:rFonts w:ascii="Times New Roman" w:hAnsi="Times New Roman"/>
        </w:rPr>
      </w:pPr>
    </w:p>
    <w:p w:rsidR="000572CC" w:rsidRDefault="000572CC">
      <w:pPr>
        <w:spacing w:line="360" w:lineRule="auto"/>
        <w:ind w:firstLineChars="300" w:firstLine="964"/>
        <w:rPr>
          <w:rFonts w:ascii="Times New Roman" w:hAnsi="Times New Roman"/>
          <w:b/>
          <w:sz w:val="32"/>
          <w:szCs w:val="32"/>
        </w:rPr>
      </w:pPr>
    </w:p>
    <w:p w:rsidR="000572CC" w:rsidRDefault="000572CC">
      <w:pPr>
        <w:spacing w:line="360" w:lineRule="auto"/>
        <w:ind w:firstLineChars="300" w:firstLine="964"/>
        <w:rPr>
          <w:rFonts w:ascii="Times New Roman" w:hAnsi="Times New Roman"/>
          <w:b/>
          <w:sz w:val="32"/>
          <w:szCs w:val="32"/>
        </w:rPr>
      </w:pPr>
    </w:p>
    <w:p w:rsidR="000572CC" w:rsidRDefault="000572CC">
      <w:pPr>
        <w:spacing w:line="360" w:lineRule="auto"/>
        <w:ind w:firstLineChars="300" w:firstLine="964"/>
        <w:rPr>
          <w:rFonts w:ascii="Times New Roman" w:hAnsi="Times New Roman"/>
          <w:b/>
          <w:sz w:val="32"/>
          <w:szCs w:val="32"/>
        </w:rPr>
      </w:pPr>
    </w:p>
    <w:p w:rsidR="000572CC" w:rsidRDefault="000572CC">
      <w:pPr>
        <w:spacing w:line="360" w:lineRule="auto"/>
        <w:ind w:firstLineChars="300" w:firstLine="964"/>
        <w:rPr>
          <w:rFonts w:ascii="Times New Roman" w:hAnsi="Times New Roman"/>
          <w:b/>
          <w:sz w:val="32"/>
          <w:szCs w:val="32"/>
        </w:rPr>
      </w:pPr>
    </w:p>
    <w:p w:rsidR="000572CC" w:rsidRDefault="005D62BB">
      <w:pPr>
        <w:adjustRightInd w:val="0"/>
        <w:snapToGrid w:val="0"/>
        <w:spacing w:line="360" w:lineRule="auto"/>
        <w:jc w:val="center"/>
        <w:rPr>
          <w:rFonts w:ascii="Times New Roman" w:hAnsi="Times New Roman"/>
          <w:b/>
          <w:bCs/>
          <w:sz w:val="44"/>
          <w:szCs w:val="44"/>
        </w:rPr>
      </w:pPr>
      <w:r>
        <w:rPr>
          <w:rFonts w:ascii="Times New Roman" w:hAnsi="Times New Roman" w:hint="eastAsia"/>
          <w:b/>
          <w:bCs/>
          <w:sz w:val="44"/>
          <w:szCs w:val="44"/>
        </w:rPr>
        <w:t>世纪万安科技</w:t>
      </w:r>
      <w:r>
        <w:rPr>
          <w:rFonts w:ascii="Times New Roman" w:hAnsi="Times New Roman" w:hint="eastAsia"/>
          <w:b/>
          <w:bCs/>
          <w:sz w:val="44"/>
          <w:szCs w:val="44"/>
        </w:rPr>
        <w:t>(</w:t>
      </w:r>
      <w:r>
        <w:rPr>
          <w:rFonts w:ascii="Times New Roman" w:hAnsi="Times New Roman" w:hint="eastAsia"/>
          <w:b/>
          <w:bCs/>
          <w:sz w:val="44"/>
          <w:szCs w:val="44"/>
        </w:rPr>
        <w:t>北京</w:t>
      </w:r>
      <w:r>
        <w:rPr>
          <w:rFonts w:ascii="Times New Roman" w:hAnsi="Times New Roman" w:hint="eastAsia"/>
          <w:b/>
          <w:bCs/>
          <w:sz w:val="44"/>
          <w:szCs w:val="44"/>
        </w:rPr>
        <w:t>)</w:t>
      </w:r>
      <w:r>
        <w:rPr>
          <w:rFonts w:ascii="Times New Roman" w:hAnsi="Times New Roman" w:hint="eastAsia"/>
          <w:b/>
          <w:bCs/>
          <w:sz w:val="44"/>
          <w:szCs w:val="44"/>
        </w:rPr>
        <w:t>有限公司</w:t>
      </w:r>
    </w:p>
    <w:p w:rsidR="000572CC" w:rsidRDefault="005D62BB">
      <w:pPr>
        <w:adjustRightInd w:val="0"/>
        <w:snapToGrid w:val="0"/>
        <w:spacing w:line="360" w:lineRule="auto"/>
        <w:jc w:val="center"/>
        <w:rPr>
          <w:rFonts w:ascii="Times New Roman" w:hAnsi="Times New Roman"/>
          <w:b/>
          <w:bCs/>
          <w:sz w:val="32"/>
          <w:szCs w:val="32"/>
        </w:rPr>
      </w:pPr>
      <w:r>
        <w:rPr>
          <w:rFonts w:ascii="Times New Roman" w:hAnsi="Times New Roman"/>
          <w:b/>
          <w:bCs/>
          <w:sz w:val="32"/>
          <w:szCs w:val="32"/>
        </w:rPr>
        <w:t>二零</w:t>
      </w:r>
      <w:r>
        <w:rPr>
          <w:rFonts w:ascii="Times New Roman" w:hAnsi="Times New Roman" w:hint="eastAsia"/>
          <w:b/>
          <w:bCs/>
          <w:sz w:val="32"/>
          <w:szCs w:val="32"/>
        </w:rPr>
        <w:t>二四</w:t>
      </w:r>
      <w:r>
        <w:rPr>
          <w:rFonts w:ascii="Times New Roman" w:hAnsi="Times New Roman"/>
          <w:b/>
          <w:bCs/>
          <w:sz w:val="32"/>
          <w:szCs w:val="32"/>
        </w:rPr>
        <w:t>年</w:t>
      </w:r>
      <w:r>
        <w:rPr>
          <w:rFonts w:ascii="Times New Roman" w:hAnsi="Times New Roman" w:hint="eastAsia"/>
          <w:b/>
          <w:bCs/>
          <w:sz w:val="32"/>
          <w:szCs w:val="32"/>
        </w:rPr>
        <w:t>九</w:t>
      </w:r>
      <w:r>
        <w:rPr>
          <w:rFonts w:ascii="Times New Roman" w:hAnsi="Times New Roman"/>
          <w:b/>
          <w:bCs/>
          <w:sz w:val="32"/>
          <w:szCs w:val="32"/>
        </w:rPr>
        <w:t>月</w:t>
      </w:r>
    </w:p>
    <w:p w:rsidR="000572CC" w:rsidRDefault="000572CC">
      <w:pPr>
        <w:spacing w:line="360" w:lineRule="auto"/>
        <w:jc w:val="center"/>
        <w:rPr>
          <w:rFonts w:ascii="Times New Roman" w:hAnsi="Times New Roman"/>
          <w:b/>
          <w:bCs/>
          <w:sz w:val="32"/>
          <w:szCs w:val="32"/>
        </w:rPr>
      </w:pPr>
    </w:p>
    <w:p w:rsidR="000572CC" w:rsidRDefault="000572CC">
      <w:pPr>
        <w:ind w:firstLine="420"/>
        <w:jc w:val="left"/>
        <w:rPr>
          <w:rFonts w:ascii="Times New Roman" w:hAnsi="Times New Roman"/>
        </w:rPr>
      </w:pPr>
    </w:p>
    <w:p w:rsidR="000572CC" w:rsidRDefault="000572CC">
      <w:pPr>
        <w:spacing w:beforeLines="100" w:before="240" w:line="480" w:lineRule="auto"/>
        <w:rPr>
          <w:rFonts w:ascii="Times New Roman" w:hAnsi="Times New Roman"/>
          <w:b/>
          <w:bCs/>
          <w:sz w:val="32"/>
          <w:szCs w:val="32"/>
        </w:rPr>
        <w:sectPr w:rsidR="000572CC">
          <w:footerReference w:type="default" r:id="rId9"/>
          <w:pgSz w:w="11907" w:h="16840"/>
          <w:pgMar w:top="1588" w:right="1531" w:bottom="1588" w:left="1644" w:header="1191" w:footer="1191" w:gutter="0"/>
          <w:cols w:space="720"/>
          <w:docGrid w:linePitch="312"/>
        </w:sectPr>
      </w:pPr>
    </w:p>
    <w:p w:rsidR="000572CC" w:rsidRDefault="005D62BB">
      <w:pPr>
        <w:spacing w:afterLines="50" w:after="120" w:line="360" w:lineRule="auto"/>
        <w:jc w:val="center"/>
        <w:rPr>
          <w:rFonts w:ascii="Times New Roman" w:hAnsi="Times New Roman"/>
          <w:b/>
          <w:sz w:val="32"/>
          <w:szCs w:val="32"/>
        </w:rPr>
      </w:pPr>
      <w:r>
        <w:rPr>
          <w:rFonts w:ascii="Times New Roman" w:hAnsi="Times New Roman"/>
          <w:b/>
          <w:sz w:val="32"/>
          <w:szCs w:val="32"/>
        </w:rPr>
        <w:lastRenderedPageBreak/>
        <w:t>前言</w:t>
      </w:r>
    </w:p>
    <w:p w:rsidR="000572CC" w:rsidRDefault="005D62BB">
      <w:pPr>
        <w:spacing w:line="360" w:lineRule="auto"/>
        <w:ind w:firstLineChars="200" w:firstLine="480"/>
        <w:rPr>
          <w:rFonts w:ascii="Times New Roman" w:hAnsi="Times New Roman"/>
          <w:sz w:val="24"/>
          <w:szCs w:val="24"/>
        </w:rPr>
      </w:pPr>
      <w:r>
        <w:rPr>
          <w:rFonts w:ascii="Times New Roman" w:hAnsi="Times New Roman" w:hint="eastAsia"/>
          <w:sz w:val="24"/>
          <w:szCs w:val="24"/>
        </w:rPr>
        <w:t>2023</w:t>
      </w:r>
      <w:r>
        <w:rPr>
          <w:rFonts w:ascii="Times New Roman" w:hAnsi="Times New Roman" w:hint="eastAsia"/>
          <w:sz w:val="24"/>
          <w:szCs w:val="24"/>
        </w:rPr>
        <w:t>年</w:t>
      </w:r>
      <w:r>
        <w:rPr>
          <w:rFonts w:ascii="Times New Roman" w:hAnsi="Times New Roman" w:hint="eastAsia"/>
          <w:sz w:val="24"/>
          <w:szCs w:val="24"/>
        </w:rPr>
        <w:t>7</w:t>
      </w:r>
      <w:r>
        <w:rPr>
          <w:rFonts w:ascii="Times New Roman" w:hAnsi="Times New Roman" w:hint="eastAsia"/>
          <w:sz w:val="24"/>
          <w:szCs w:val="24"/>
        </w:rPr>
        <w:t>月</w:t>
      </w:r>
      <w:r>
        <w:rPr>
          <w:rFonts w:ascii="Times New Roman" w:hAnsi="Times New Roman" w:hint="eastAsia"/>
          <w:sz w:val="24"/>
          <w:szCs w:val="24"/>
        </w:rPr>
        <w:t>19</w:t>
      </w:r>
      <w:r>
        <w:rPr>
          <w:rFonts w:ascii="Times New Roman" w:hAnsi="Times New Roman" w:hint="eastAsia"/>
          <w:sz w:val="24"/>
          <w:szCs w:val="24"/>
        </w:rPr>
        <w:t>日</w:t>
      </w:r>
      <w:r>
        <w:rPr>
          <w:rFonts w:ascii="Times New Roman" w:hAnsi="Times New Roman" w:hint="eastAsia"/>
          <w:sz w:val="24"/>
          <w:szCs w:val="24"/>
        </w:rPr>
        <w:t>9</w:t>
      </w:r>
      <w:r>
        <w:rPr>
          <w:rFonts w:ascii="Times New Roman" w:hAnsi="Times New Roman" w:hint="eastAsia"/>
          <w:sz w:val="24"/>
          <w:szCs w:val="24"/>
        </w:rPr>
        <w:t>时左右，位于大兴区</w:t>
      </w:r>
      <w:proofErr w:type="gramStart"/>
      <w:r>
        <w:rPr>
          <w:rFonts w:ascii="Times New Roman" w:hAnsi="Times New Roman" w:hint="eastAsia"/>
          <w:sz w:val="24"/>
          <w:szCs w:val="24"/>
        </w:rPr>
        <w:t>庞</w:t>
      </w:r>
      <w:proofErr w:type="gramEnd"/>
      <w:r>
        <w:rPr>
          <w:rFonts w:ascii="Times New Roman" w:hAnsi="Times New Roman" w:hint="eastAsia"/>
          <w:sz w:val="24"/>
          <w:szCs w:val="24"/>
        </w:rPr>
        <w:t>各庄镇东中堡村，北京拓</w:t>
      </w:r>
      <w:proofErr w:type="gramStart"/>
      <w:r>
        <w:rPr>
          <w:rFonts w:ascii="Times New Roman" w:hAnsi="Times New Roman" w:hint="eastAsia"/>
          <w:sz w:val="24"/>
          <w:szCs w:val="24"/>
        </w:rPr>
        <w:t>翌</w:t>
      </w:r>
      <w:proofErr w:type="gramEnd"/>
      <w:r>
        <w:rPr>
          <w:rFonts w:ascii="Times New Roman" w:hAnsi="Times New Roman" w:hint="eastAsia"/>
          <w:sz w:val="24"/>
          <w:szCs w:val="24"/>
        </w:rPr>
        <w:t>建筑工程有限责任公司在组织工人进行沟槽挖掘作业过程中，发生一起坍塌事故，造成一名工人死亡。</w:t>
      </w:r>
    </w:p>
    <w:p w:rsidR="000572CC" w:rsidRDefault="005D62BB">
      <w:pPr>
        <w:spacing w:line="360" w:lineRule="auto"/>
        <w:ind w:firstLineChars="200" w:firstLine="480"/>
        <w:rPr>
          <w:rFonts w:ascii="Times New Roman" w:hAnsi="Times New Roman"/>
          <w:sz w:val="24"/>
          <w:szCs w:val="24"/>
        </w:rPr>
      </w:pPr>
      <w:r>
        <w:rPr>
          <w:rFonts w:ascii="Times New Roman" w:hAnsi="Times New Roman" w:hint="eastAsia"/>
          <w:sz w:val="24"/>
          <w:szCs w:val="24"/>
        </w:rPr>
        <w:t>根据《生产安全事故报告和调查处理条例》《北京市生产安全事故报告和调查处理办法》《北京市生产安全事故调查处理工作规则》等有关法律法规和文件要求，</w:t>
      </w:r>
      <w:proofErr w:type="gramStart"/>
      <w:r>
        <w:rPr>
          <w:rFonts w:ascii="Times New Roman" w:hAnsi="Times New Roman" w:hint="eastAsia"/>
          <w:sz w:val="24"/>
          <w:szCs w:val="24"/>
        </w:rPr>
        <w:t>大兴区</w:t>
      </w:r>
      <w:proofErr w:type="gramEnd"/>
      <w:r>
        <w:rPr>
          <w:rFonts w:ascii="Times New Roman" w:hAnsi="Times New Roman" w:hint="eastAsia"/>
          <w:sz w:val="24"/>
          <w:szCs w:val="24"/>
        </w:rPr>
        <w:t>人民政府成立了由区应急管理局、区人力资源和社会保障局、区公安分局、区总工会、</w:t>
      </w:r>
      <w:proofErr w:type="gramStart"/>
      <w:r>
        <w:rPr>
          <w:rFonts w:ascii="Times New Roman" w:hAnsi="Times New Roman" w:hint="eastAsia"/>
          <w:sz w:val="24"/>
          <w:szCs w:val="24"/>
        </w:rPr>
        <w:t>庞</w:t>
      </w:r>
      <w:proofErr w:type="gramEnd"/>
      <w:r>
        <w:rPr>
          <w:rFonts w:ascii="Times New Roman" w:hAnsi="Times New Roman" w:hint="eastAsia"/>
          <w:sz w:val="24"/>
          <w:szCs w:val="24"/>
        </w:rPr>
        <w:t>各庄镇人民政府组成的“</w:t>
      </w:r>
      <w:r>
        <w:rPr>
          <w:rFonts w:ascii="Times New Roman" w:hAnsi="Times New Roman" w:hint="eastAsia"/>
          <w:sz w:val="24"/>
          <w:szCs w:val="24"/>
        </w:rPr>
        <w:t>7</w:t>
      </w:r>
      <w:r>
        <w:rPr>
          <w:rFonts w:ascii="Times New Roman" w:hAnsi="Times New Roman" w:hint="eastAsia"/>
          <w:sz w:val="24"/>
          <w:szCs w:val="24"/>
        </w:rPr>
        <w:t>·</w:t>
      </w:r>
      <w:r>
        <w:rPr>
          <w:rFonts w:ascii="Times New Roman" w:hAnsi="Times New Roman" w:hint="eastAsia"/>
          <w:sz w:val="24"/>
          <w:szCs w:val="24"/>
        </w:rPr>
        <w:t>19</w:t>
      </w:r>
      <w:r>
        <w:rPr>
          <w:rFonts w:ascii="Times New Roman" w:hAnsi="Times New Roman" w:hint="eastAsia"/>
          <w:sz w:val="24"/>
          <w:szCs w:val="24"/>
        </w:rPr>
        <w:t>”事故整改落实调查组，对此事故展开了全面的调查工作。依据《北京市生产安全事故责任追究和整改措施落实</w:t>
      </w:r>
      <w:r>
        <w:rPr>
          <w:rFonts w:ascii="Times New Roman" w:hAnsi="Times New Roman" w:hint="eastAsia"/>
          <w:sz w:val="24"/>
          <w:szCs w:val="24"/>
        </w:rPr>
        <w:t>情况评估办法》（京安发﹝</w:t>
      </w:r>
      <w:r>
        <w:rPr>
          <w:rFonts w:ascii="Times New Roman" w:hAnsi="Times New Roman" w:hint="eastAsia"/>
          <w:sz w:val="24"/>
          <w:szCs w:val="24"/>
        </w:rPr>
        <w:t>2016</w:t>
      </w: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号）、《</w:t>
      </w:r>
      <w:r>
        <w:rPr>
          <w:rFonts w:asciiTheme="minorEastAsia" w:eastAsiaTheme="minorEastAsia" w:hAnsiTheme="minorEastAsia" w:hint="eastAsia"/>
          <w:sz w:val="24"/>
          <w:szCs w:val="24"/>
        </w:rPr>
        <w:t>关于开展大兴区</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年生产安全事故整改和防范措施落实情况评估工作的通知</w:t>
      </w:r>
      <w:r>
        <w:rPr>
          <w:rFonts w:ascii="Times New Roman" w:hAnsi="Times New Roman" w:hint="eastAsia"/>
          <w:sz w:val="24"/>
          <w:szCs w:val="24"/>
        </w:rPr>
        <w:t>》，北京市</w:t>
      </w:r>
      <w:proofErr w:type="gramStart"/>
      <w:r>
        <w:rPr>
          <w:rFonts w:ascii="Times New Roman" w:hAnsi="Times New Roman" w:hint="eastAsia"/>
          <w:sz w:val="24"/>
          <w:szCs w:val="24"/>
        </w:rPr>
        <w:t>大兴区</w:t>
      </w:r>
      <w:proofErr w:type="gramEnd"/>
      <w:r>
        <w:rPr>
          <w:rFonts w:ascii="Times New Roman" w:hAnsi="Times New Roman" w:hint="eastAsia"/>
          <w:sz w:val="24"/>
          <w:szCs w:val="24"/>
        </w:rPr>
        <w:t>应急管理局对北京拓</w:t>
      </w:r>
      <w:proofErr w:type="gramStart"/>
      <w:r>
        <w:rPr>
          <w:rFonts w:ascii="Times New Roman" w:hAnsi="Times New Roman" w:hint="eastAsia"/>
          <w:sz w:val="24"/>
          <w:szCs w:val="24"/>
        </w:rPr>
        <w:t>翌</w:t>
      </w:r>
      <w:proofErr w:type="gramEnd"/>
      <w:r>
        <w:rPr>
          <w:rFonts w:ascii="Times New Roman" w:hAnsi="Times New Roman" w:hint="eastAsia"/>
          <w:sz w:val="24"/>
          <w:szCs w:val="24"/>
        </w:rPr>
        <w:t>建筑工程有限责任公司“</w:t>
      </w:r>
      <w:r>
        <w:rPr>
          <w:rFonts w:ascii="Times New Roman" w:hAnsi="Times New Roman" w:hint="eastAsia"/>
          <w:sz w:val="24"/>
          <w:szCs w:val="24"/>
        </w:rPr>
        <w:t>7</w:t>
      </w:r>
      <w:r>
        <w:rPr>
          <w:rFonts w:ascii="Times New Roman" w:hAnsi="Times New Roman" w:hint="eastAsia"/>
          <w:sz w:val="24"/>
          <w:szCs w:val="24"/>
        </w:rPr>
        <w:t>•</w:t>
      </w:r>
      <w:r>
        <w:rPr>
          <w:rFonts w:ascii="Times New Roman" w:hAnsi="Times New Roman" w:hint="eastAsia"/>
          <w:sz w:val="24"/>
          <w:szCs w:val="24"/>
        </w:rPr>
        <w:t>19</w:t>
      </w:r>
      <w:r>
        <w:rPr>
          <w:rFonts w:ascii="Times New Roman" w:hAnsi="Times New Roman" w:hint="eastAsia"/>
          <w:sz w:val="24"/>
          <w:szCs w:val="24"/>
        </w:rPr>
        <w:t>”一般生产安全事故成立了事故责任追究和整改措施落实情况评估组</w:t>
      </w:r>
      <w:r>
        <w:rPr>
          <w:rFonts w:ascii="Times New Roman" w:hAnsi="Times New Roman" w:hint="eastAsia"/>
          <w:sz w:val="24"/>
          <w:szCs w:val="24"/>
        </w:rPr>
        <w:t>(</w:t>
      </w:r>
      <w:r>
        <w:rPr>
          <w:rFonts w:ascii="Times New Roman" w:hAnsi="Times New Roman" w:hint="eastAsia"/>
          <w:sz w:val="24"/>
          <w:szCs w:val="24"/>
        </w:rPr>
        <w:t>以下简称“评估组”</w:t>
      </w:r>
      <w:r>
        <w:rPr>
          <w:rFonts w:ascii="Times New Roman" w:hAnsi="Times New Roman" w:hint="eastAsia"/>
          <w:sz w:val="24"/>
          <w:szCs w:val="24"/>
        </w:rPr>
        <w:t>)</w:t>
      </w:r>
      <w:r>
        <w:rPr>
          <w:rFonts w:ascii="Times New Roman" w:hAnsi="Times New Roman" w:hint="eastAsia"/>
          <w:sz w:val="24"/>
          <w:szCs w:val="24"/>
        </w:rPr>
        <w:t>，</w:t>
      </w:r>
      <w:r>
        <w:rPr>
          <w:rFonts w:ascii="Times New Roman" w:eastAsiaTheme="minorEastAsia" w:hAnsi="Times New Roman" w:hint="eastAsia"/>
          <w:sz w:val="24"/>
          <w:szCs w:val="24"/>
        </w:rPr>
        <w:t>并选定了有关专家及安全评价机构对事故发生单位现场进行实地查看，对事故发生单位整改措施落实情况进行了现场检查和评估。</w:t>
      </w:r>
    </w:p>
    <w:p w:rsidR="000572CC" w:rsidRDefault="005D62BB">
      <w:pPr>
        <w:spacing w:line="360" w:lineRule="auto"/>
        <w:ind w:firstLineChars="200" w:firstLine="480"/>
        <w:rPr>
          <w:rFonts w:ascii="Times New Roman" w:hAnsi="Times New Roman"/>
          <w:sz w:val="24"/>
          <w:szCs w:val="24"/>
        </w:rPr>
      </w:pPr>
      <w:r>
        <w:rPr>
          <w:rFonts w:ascii="Times New Roman" w:hAnsi="Times New Roman" w:hint="eastAsia"/>
          <w:sz w:val="24"/>
          <w:szCs w:val="24"/>
        </w:rPr>
        <w:t>受北京市</w:t>
      </w:r>
      <w:proofErr w:type="gramStart"/>
      <w:r>
        <w:rPr>
          <w:rFonts w:ascii="Times New Roman" w:hAnsi="Times New Roman" w:hint="eastAsia"/>
          <w:sz w:val="24"/>
          <w:szCs w:val="24"/>
        </w:rPr>
        <w:t>大兴区</w:t>
      </w:r>
      <w:proofErr w:type="gramEnd"/>
      <w:r>
        <w:rPr>
          <w:rFonts w:ascii="Times New Roman" w:hAnsi="Times New Roman" w:hint="eastAsia"/>
          <w:sz w:val="24"/>
          <w:szCs w:val="24"/>
        </w:rPr>
        <w:t>应急管理局的委托，由</w:t>
      </w:r>
      <w:r>
        <w:rPr>
          <w:rFonts w:ascii="Times New Roman" w:hAnsi="Times New Roman" w:hint="eastAsia"/>
          <w:sz w:val="24"/>
          <w:szCs w:val="24"/>
        </w:rPr>
        <w:t>世纪万安科技</w:t>
      </w:r>
      <w:r>
        <w:rPr>
          <w:rFonts w:ascii="Times New Roman" w:hAnsi="Times New Roman" w:hint="eastAsia"/>
          <w:sz w:val="24"/>
          <w:szCs w:val="24"/>
        </w:rPr>
        <w:t>(</w:t>
      </w:r>
      <w:r>
        <w:rPr>
          <w:rFonts w:ascii="Times New Roman" w:hAnsi="Times New Roman" w:hint="eastAsia"/>
          <w:sz w:val="24"/>
          <w:szCs w:val="24"/>
        </w:rPr>
        <w:t>北京</w:t>
      </w:r>
      <w:r>
        <w:rPr>
          <w:rFonts w:ascii="Times New Roman" w:hAnsi="Times New Roman" w:hint="eastAsia"/>
          <w:sz w:val="24"/>
          <w:szCs w:val="24"/>
        </w:rPr>
        <w:t>)</w:t>
      </w:r>
      <w:r>
        <w:rPr>
          <w:rFonts w:ascii="Times New Roman" w:hAnsi="Times New Roman" w:hint="eastAsia"/>
          <w:sz w:val="24"/>
          <w:szCs w:val="24"/>
        </w:rPr>
        <w:t>有限公司</w:t>
      </w:r>
      <w:r>
        <w:rPr>
          <w:rFonts w:ascii="Times New Roman" w:hAnsi="Times New Roman" w:hint="eastAsia"/>
          <w:sz w:val="24"/>
          <w:szCs w:val="24"/>
        </w:rPr>
        <w:t>（以下简称“</w:t>
      </w:r>
      <w:r>
        <w:rPr>
          <w:rFonts w:ascii="Times New Roman" w:hAnsi="Times New Roman" w:hint="eastAsia"/>
          <w:sz w:val="24"/>
          <w:szCs w:val="24"/>
        </w:rPr>
        <w:t>世纪万安</w:t>
      </w:r>
      <w:r>
        <w:rPr>
          <w:rFonts w:ascii="Times New Roman" w:hAnsi="Times New Roman" w:hint="eastAsia"/>
          <w:sz w:val="24"/>
          <w:szCs w:val="24"/>
        </w:rPr>
        <w:t>”）</w:t>
      </w:r>
      <w:r>
        <w:rPr>
          <w:rFonts w:ascii="Times New Roman" w:eastAsiaTheme="minorEastAsia" w:hAnsi="Times New Roman" w:hint="eastAsia"/>
          <w:sz w:val="24"/>
          <w:szCs w:val="24"/>
        </w:rPr>
        <w:t>针对事故企业现场检查评估情况，</w:t>
      </w:r>
      <w:r>
        <w:rPr>
          <w:rFonts w:ascii="Times New Roman" w:hAnsi="Times New Roman" w:hint="eastAsia"/>
          <w:sz w:val="24"/>
          <w:szCs w:val="24"/>
        </w:rPr>
        <w:t>汇总整理了专家</w:t>
      </w:r>
      <w:r>
        <w:rPr>
          <w:rFonts w:ascii="Times New Roman" w:hAnsi="Times New Roman" w:hint="eastAsia"/>
          <w:sz w:val="24"/>
          <w:szCs w:val="24"/>
        </w:rPr>
        <w:t>现场意见和事故发生单位安全现状评估意见，最终编制完成了《北京拓翌建筑工程有限责任公司“</w:t>
      </w:r>
      <w:r>
        <w:rPr>
          <w:rFonts w:ascii="Times New Roman" w:hAnsi="Times New Roman" w:hint="eastAsia"/>
          <w:sz w:val="24"/>
          <w:szCs w:val="24"/>
        </w:rPr>
        <w:t>7</w:t>
      </w:r>
      <w:r>
        <w:rPr>
          <w:rFonts w:ascii="Times New Roman" w:hAnsi="Times New Roman" w:hint="eastAsia"/>
          <w:sz w:val="24"/>
          <w:szCs w:val="24"/>
        </w:rPr>
        <w:t>•</w:t>
      </w:r>
      <w:r>
        <w:rPr>
          <w:rFonts w:ascii="Times New Roman" w:hAnsi="Times New Roman" w:hint="eastAsia"/>
          <w:sz w:val="24"/>
          <w:szCs w:val="24"/>
        </w:rPr>
        <w:t>19</w:t>
      </w:r>
      <w:r>
        <w:rPr>
          <w:rFonts w:ascii="Times New Roman" w:hAnsi="Times New Roman" w:hint="eastAsia"/>
          <w:sz w:val="24"/>
          <w:szCs w:val="24"/>
        </w:rPr>
        <w:t>”一般生产安全事故责任追究和整改措施落实情况评估报告》。</w:t>
      </w:r>
    </w:p>
    <w:p w:rsidR="000572CC" w:rsidRDefault="005D62BB">
      <w:pPr>
        <w:tabs>
          <w:tab w:val="left" w:pos="535"/>
        </w:tabs>
        <w:spacing w:line="360" w:lineRule="auto"/>
        <w:ind w:firstLineChars="200" w:firstLine="480"/>
        <w:rPr>
          <w:rFonts w:ascii="Times New Roman" w:hAnsi="Times New Roman"/>
          <w:sz w:val="24"/>
          <w:szCs w:val="24"/>
        </w:rPr>
      </w:pPr>
      <w:r>
        <w:rPr>
          <w:rFonts w:ascii="Times New Roman" w:hAnsi="Times New Roman" w:hint="eastAsia"/>
          <w:sz w:val="24"/>
          <w:szCs w:val="24"/>
        </w:rPr>
        <w:t>本事故整改评估报告在编制过程中，得到了区应急管理局有关领导、相关专家的大力支持和帮助，在此表示衷心的感谢。</w:t>
      </w:r>
    </w:p>
    <w:p w:rsidR="000572CC" w:rsidRDefault="000572CC">
      <w:pPr>
        <w:tabs>
          <w:tab w:val="left" w:pos="535"/>
        </w:tabs>
        <w:spacing w:line="360" w:lineRule="auto"/>
        <w:ind w:firstLineChars="200" w:firstLine="480"/>
        <w:rPr>
          <w:rFonts w:ascii="Times New Roman" w:hAnsi="Times New Roman"/>
          <w:sz w:val="24"/>
          <w:szCs w:val="24"/>
          <w:highlight w:val="yellow"/>
        </w:rPr>
      </w:pPr>
    </w:p>
    <w:p w:rsidR="000572CC" w:rsidRDefault="000572CC">
      <w:pPr>
        <w:tabs>
          <w:tab w:val="left" w:pos="535"/>
        </w:tabs>
        <w:spacing w:line="360" w:lineRule="auto"/>
        <w:ind w:firstLineChars="200" w:firstLine="480"/>
        <w:rPr>
          <w:rFonts w:ascii="Times New Roman" w:hAnsi="Times New Roman"/>
          <w:sz w:val="24"/>
          <w:szCs w:val="24"/>
          <w:highlight w:val="yellow"/>
        </w:rPr>
      </w:pPr>
    </w:p>
    <w:p w:rsidR="000572CC" w:rsidRDefault="005D62BB">
      <w:pPr>
        <w:tabs>
          <w:tab w:val="left" w:pos="535"/>
        </w:tabs>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世纪万安科技</w:t>
      </w:r>
      <w:r>
        <w:rPr>
          <w:rFonts w:ascii="Times New Roman" w:hAnsi="Times New Roman" w:hint="eastAsia"/>
          <w:sz w:val="24"/>
          <w:szCs w:val="24"/>
        </w:rPr>
        <w:t>(</w:t>
      </w:r>
      <w:r>
        <w:rPr>
          <w:rFonts w:ascii="Times New Roman" w:hAnsi="Times New Roman" w:hint="eastAsia"/>
          <w:sz w:val="24"/>
          <w:szCs w:val="24"/>
        </w:rPr>
        <w:t>北京</w:t>
      </w:r>
      <w:r>
        <w:rPr>
          <w:rFonts w:ascii="Times New Roman" w:hAnsi="Times New Roman" w:hint="eastAsia"/>
          <w:sz w:val="24"/>
          <w:szCs w:val="24"/>
        </w:rPr>
        <w:t>)</w:t>
      </w:r>
      <w:r>
        <w:rPr>
          <w:rFonts w:ascii="Times New Roman" w:hAnsi="Times New Roman" w:hint="eastAsia"/>
          <w:sz w:val="24"/>
          <w:szCs w:val="24"/>
        </w:rPr>
        <w:t>有限公司</w:t>
      </w:r>
    </w:p>
    <w:p w:rsidR="000572CC" w:rsidRDefault="005D62BB">
      <w:pPr>
        <w:tabs>
          <w:tab w:val="left" w:pos="535"/>
        </w:tabs>
        <w:spacing w:line="360" w:lineRule="auto"/>
        <w:ind w:right="560" w:firstLineChars="2300" w:firstLine="5520"/>
        <w:jc w:val="right"/>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24</w:t>
      </w:r>
      <w:r>
        <w:rPr>
          <w:rFonts w:ascii="Times New Roman" w:hAnsi="Times New Roman"/>
          <w:sz w:val="24"/>
          <w:szCs w:val="24"/>
        </w:rPr>
        <w:t>年</w:t>
      </w:r>
      <w:r>
        <w:rPr>
          <w:rFonts w:ascii="Times New Roman" w:hAnsi="Times New Roman" w:hint="eastAsia"/>
          <w:sz w:val="24"/>
          <w:szCs w:val="24"/>
        </w:rPr>
        <w:t>9</w:t>
      </w:r>
      <w:r>
        <w:rPr>
          <w:rFonts w:ascii="Times New Roman" w:hAnsi="Times New Roman"/>
          <w:sz w:val="24"/>
          <w:szCs w:val="24"/>
        </w:rPr>
        <w:t>月</w:t>
      </w:r>
    </w:p>
    <w:p w:rsidR="000572CC" w:rsidRDefault="000572CC">
      <w:pPr>
        <w:topLinePunct/>
        <w:snapToGrid w:val="0"/>
        <w:spacing w:line="520" w:lineRule="exact"/>
        <w:ind w:firstLine="200"/>
        <w:rPr>
          <w:rFonts w:ascii="Times New Roman" w:hAnsi="Times New Roman"/>
          <w:sz w:val="28"/>
          <w:szCs w:val="28"/>
        </w:rPr>
        <w:sectPr w:rsidR="000572CC">
          <w:headerReference w:type="default" r:id="rId10"/>
          <w:footerReference w:type="default" r:id="rId11"/>
          <w:pgSz w:w="11907" w:h="16840"/>
          <w:pgMar w:top="1588" w:right="1474" w:bottom="1588" w:left="1474" w:header="1021" w:footer="1021" w:gutter="0"/>
          <w:pgNumType w:fmt="lowerRoman" w:start="1"/>
          <w:cols w:space="720"/>
          <w:docGrid w:linePitch="312"/>
        </w:sectPr>
      </w:pPr>
    </w:p>
    <w:p w:rsidR="000572CC" w:rsidRDefault="005D62BB">
      <w:pPr>
        <w:topLinePunct/>
        <w:snapToGrid w:val="0"/>
        <w:spacing w:afterLines="100" w:after="312" w:line="360" w:lineRule="auto"/>
        <w:jc w:val="center"/>
        <w:rPr>
          <w:rFonts w:ascii="Times New Roman" w:eastAsiaTheme="minorEastAsia" w:hAnsi="Times New Roman"/>
          <w:b/>
          <w:bCs/>
          <w:sz w:val="32"/>
          <w:szCs w:val="32"/>
        </w:rPr>
      </w:pPr>
      <w:r>
        <w:rPr>
          <w:rFonts w:ascii="Times New Roman" w:eastAsiaTheme="minorEastAsia" w:hAnsi="Times New Roman"/>
          <w:b/>
          <w:bCs/>
          <w:sz w:val="32"/>
          <w:szCs w:val="32"/>
        </w:rPr>
        <w:lastRenderedPageBreak/>
        <w:t>目</w:t>
      </w:r>
      <w:r>
        <w:rPr>
          <w:rFonts w:ascii="Times New Roman" w:eastAsiaTheme="minorEastAsia" w:hAnsi="Times New Roman"/>
          <w:b/>
          <w:bCs/>
          <w:sz w:val="32"/>
          <w:szCs w:val="32"/>
        </w:rPr>
        <w:t xml:space="preserve">  </w:t>
      </w:r>
      <w:r>
        <w:rPr>
          <w:rFonts w:ascii="Times New Roman" w:eastAsiaTheme="minorEastAsia" w:hAnsi="Times New Roman"/>
          <w:b/>
          <w:bCs/>
          <w:sz w:val="32"/>
          <w:szCs w:val="32"/>
        </w:rPr>
        <w:t>录</w:t>
      </w:r>
    </w:p>
    <w:p w:rsidR="000572CC" w:rsidRDefault="005D62BB">
      <w:pPr>
        <w:pStyle w:val="10"/>
        <w:tabs>
          <w:tab w:val="right" w:leader="dot" w:pos="8296"/>
        </w:tabs>
        <w:spacing w:line="360" w:lineRule="auto"/>
        <w:rPr>
          <w:rFonts w:ascii="Times New Roman" w:eastAsiaTheme="minorEastAsia" w:hAnsi="Times New Roman" w:cstheme="minorBidi"/>
          <w:b w:val="0"/>
          <w:bCs w:val="0"/>
          <w:caps w:val="0"/>
          <w:sz w:val="24"/>
          <w:szCs w:val="22"/>
        </w:rPr>
      </w:pPr>
      <w:r>
        <w:rPr>
          <w:rFonts w:ascii="Times New Roman" w:hAnsi="Times New Roman"/>
          <w:b w:val="0"/>
          <w:bCs w:val="0"/>
          <w:sz w:val="24"/>
          <w:szCs w:val="24"/>
          <w:u w:val="single"/>
        </w:rPr>
        <w:fldChar w:fldCharType="begin"/>
      </w:r>
      <w:r>
        <w:rPr>
          <w:rFonts w:ascii="Times New Roman" w:hAnsi="Times New Roman"/>
          <w:b w:val="0"/>
          <w:bCs w:val="0"/>
          <w:sz w:val="24"/>
          <w:szCs w:val="24"/>
          <w:u w:val="single"/>
        </w:rPr>
        <w:instrText xml:space="preserve"> TOC \o "1-2" \h \z \u </w:instrText>
      </w:r>
      <w:r>
        <w:rPr>
          <w:rFonts w:ascii="Times New Roman" w:hAnsi="Times New Roman"/>
          <w:b w:val="0"/>
          <w:bCs w:val="0"/>
          <w:sz w:val="24"/>
          <w:szCs w:val="24"/>
          <w:u w:val="single"/>
        </w:rPr>
        <w:fldChar w:fldCharType="separate"/>
      </w:r>
      <w:hyperlink w:anchor="_Toc146789841" w:history="1">
        <w:r>
          <w:rPr>
            <w:rStyle w:val="a6"/>
            <w:rFonts w:ascii="Times New Roman" w:hAnsi="Times New Roman"/>
            <w:kern w:val="0"/>
            <w:sz w:val="24"/>
            <w:lang w:val="zh-CN"/>
          </w:rPr>
          <w:t xml:space="preserve">1 </w:t>
        </w:r>
        <w:r>
          <w:rPr>
            <w:rStyle w:val="a6"/>
            <w:rFonts w:ascii="Times New Roman" w:hAnsi="Times New Roman" w:hint="eastAsia"/>
            <w:kern w:val="0"/>
            <w:sz w:val="24"/>
            <w:lang w:val="zh-CN"/>
          </w:rPr>
          <w:t>编制说明</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_Toc146789841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hyperlink>
    </w:p>
    <w:p w:rsidR="000572CC" w:rsidRDefault="005D62BB">
      <w:pPr>
        <w:pStyle w:val="21"/>
        <w:tabs>
          <w:tab w:val="right" w:leader="dot" w:pos="8296"/>
        </w:tabs>
        <w:spacing w:line="360" w:lineRule="auto"/>
        <w:rPr>
          <w:rFonts w:ascii="Times New Roman" w:eastAsiaTheme="minorEastAsia" w:hAnsi="Times New Roman" w:cstheme="minorBidi"/>
          <w:sz w:val="24"/>
        </w:rPr>
      </w:pPr>
      <w:hyperlink w:anchor="_Toc146789842" w:history="1">
        <w:r>
          <w:rPr>
            <w:rStyle w:val="a6"/>
            <w:rFonts w:ascii="Times New Roman" w:hAnsi="Times New Roman"/>
            <w:sz w:val="24"/>
          </w:rPr>
          <w:t xml:space="preserve">1.1 </w:t>
        </w:r>
        <w:r>
          <w:rPr>
            <w:rStyle w:val="a6"/>
            <w:rFonts w:ascii="Times New Roman" w:hAnsi="Times New Roman" w:hint="eastAsia"/>
            <w:sz w:val="24"/>
          </w:rPr>
          <w:t>评估目的及意义</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_Toc146789842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hyperlink>
    </w:p>
    <w:p w:rsidR="000572CC" w:rsidRDefault="005D62BB">
      <w:pPr>
        <w:pStyle w:val="21"/>
        <w:tabs>
          <w:tab w:val="right" w:leader="dot" w:pos="8296"/>
        </w:tabs>
        <w:spacing w:line="360" w:lineRule="auto"/>
        <w:rPr>
          <w:rFonts w:ascii="Times New Roman" w:eastAsiaTheme="minorEastAsia" w:hAnsi="Times New Roman" w:cstheme="minorBidi"/>
          <w:sz w:val="24"/>
        </w:rPr>
      </w:pPr>
      <w:hyperlink w:anchor="_Toc146789843" w:history="1">
        <w:r>
          <w:rPr>
            <w:rStyle w:val="a6"/>
            <w:rFonts w:ascii="Times New Roman" w:hAnsi="Times New Roman"/>
            <w:sz w:val="24"/>
          </w:rPr>
          <w:t xml:space="preserve">1.2 </w:t>
        </w:r>
        <w:r>
          <w:rPr>
            <w:rStyle w:val="a6"/>
            <w:rFonts w:ascii="Times New Roman" w:hAnsi="Times New Roman" w:hint="eastAsia"/>
            <w:sz w:val="24"/>
          </w:rPr>
          <w:t>评估对象及范围</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_Toc146789843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hyperlink>
    </w:p>
    <w:p w:rsidR="000572CC" w:rsidRDefault="005D62BB">
      <w:pPr>
        <w:pStyle w:val="21"/>
        <w:tabs>
          <w:tab w:val="right" w:leader="dot" w:pos="8296"/>
        </w:tabs>
        <w:spacing w:line="360" w:lineRule="auto"/>
        <w:rPr>
          <w:rFonts w:ascii="Times New Roman" w:eastAsiaTheme="minorEastAsia" w:hAnsi="Times New Roman" w:cstheme="minorBidi"/>
          <w:sz w:val="24"/>
        </w:rPr>
      </w:pPr>
      <w:hyperlink w:anchor="_Toc146789844" w:history="1">
        <w:r>
          <w:rPr>
            <w:rStyle w:val="a6"/>
            <w:rFonts w:ascii="Times New Roman" w:hAnsi="Times New Roman"/>
            <w:sz w:val="24"/>
          </w:rPr>
          <w:t xml:space="preserve">1.3 </w:t>
        </w:r>
        <w:r>
          <w:rPr>
            <w:rStyle w:val="a6"/>
            <w:rFonts w:ascii="Times New Roman" w:hAnsi="Times New Roman" w:hint="eastAsia"/>
            <w:sz w:val="24"/>
          </w:rPr>
          <w:t>评估程序和评估方法</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_Toc146789844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hyperlink>
    </w:p>
    <w:p w:rsidR="000572CC" w:rsidRDefault="005D62BB">
      <w:pPr>
        <w:pStyle w:val="21"/>
        <w:tabs>
          <w:tab w:val="right" w:leader="dot" w:pos="8296"/>
        </w:tabs>
        <w:spacing w:line="360" w:lineRule="auto"/>
        <w:rPr>
          <w:rFonts w:ascii="Times New Roman" w:eastAsiaTheme="minorEastAsia" w:hAnsi="Times New Roman" w:cstheme="minorBidi"/>
          <w:sz w:val="24"/>
        </w:rPr>
      </w:pPr>
      <w:hyperlink w:anchor="_Toc146789845" w:history="1">
        <w:r>
          <w:rPr>
            <w:rStyle w:val="a6"/>
            <w:rFonts w:ascii="Times New Roman" w:hAnsi="Times New Roman"/>
            <w:sz w:val="24"/>
          </w:rPr>
          <w:t xml:space="preserve">1.4 </w:t>
        </w:r>
        <w:r>
          <w:rPr>
            <w:rStyle w:val="a6"/>
            <w:rFonts w:ascii="Times New Roman" w:hAnsi="Times New Roman" w:hint="eastAsia"/>
            <w:sz w:val="24"/>
          </w:rPr>
          <w:t>组织评估和开展评估</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_Toc146789845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hyperlink>
    </w:p>
    <w:p w:rsidR="000572CC" w:rsidRDefault="005D62BB">
      <w:pPr>
        <w:pStyle w:val="21"/>
        <w:tabs>
          <w:tab w:val="right" w:leader="dot" w:pos="8296"/>
        </w:tabs>
        <w:spacing w:line="360" w:lineRule="auto"/>
        <w:rPr>
          <w:rFonts w:ascii="Times New Roman" w:eastAsiaTheme="minorEastAsia" w:hAnsi="Times New Roman" w:cstheme="minorBidi"/>
          <w:sz w:val="24"/>
        </w:rPr>
      </w:pPr>
      <w:hyperlink w:anchor="_Toc146789846" w:history="1">
        <w:r>
          <w:rPr>
            <w:rStyle w:val="a6"/>
            <w:rFonts w:ascii="Times New Roman" w:hAnsi="Times New Roman"/>
            <w:sz w:val="24"/>
          </w:rPr>
          <w:t xml:space="preserve">1.5 </w:t>
        </w:r>
        <w:r>
          <w:rPr>
            <w:rStyle w:val="a6"/>
            <w:rFonts w:ascii="Times New Roman" w:hAnsi="Times New Roman" w:hint="eastAsia"/>
            <w:sz w:val="24"/>
          </w:rPr>
          <w:t>评估依据</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_Toc146789846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hyperlink>
    </w:p>
    <w:p w:rsidR="000572CC" w:rsidRDefault="005D62BB">
      <w:pPr>
        <w:pStyle w:val="10"/>
        <w:tabs>
          <w:tab w:val="right" w:leader="dot" w:pos="8296"/>
        </w:tabs>
        <w:spacing w:line="360" w:lineRule="auto"/>
        <w:rPr>
          <w:rFonts w:ascii="Times New Roman" w:eastAsiaTheme="minorEastAsia" w:hAnsi="Times New Roman" w:cstheme="minorBidi"/>
          <w:b w:val="0"/>
          <w:bCs w:val="0"/>
          <w:caps w:val="0"/>
          <w:sz w:val="24"/>
          <w:szCs w:val="22"/>
        </w:rPr>
      </w:pPr>
      <w:hyperlink w:anchor="_Toc146789847" w:history="1">
        <w:r>
          <w:rPr>
            <w:rStyle w:val="a6"/>
            <w:rFonts w:ascii="Times New Roman" w:hAnsi="Times New Roman"/>
            <w:kern w:val="0"/>
            <w:sz w:val="24"/>
            <w:lang w:val="zh-CN"/>
          </w:rPr>
          <w:t>2</w:t>
        </w:r>
        <w:r>
          <w:rPr>
            <w:rStyle w:val="a6"/>
            <w:rFonts w:ascii="Times New Roman" w:hAnsi="Times New Roman" w:hint="eastAsia"/>
            <w:kern w:val="0"/>
            <w:sz w:val="24"/>
            <w:lang w:val="zh-CN"/>
          </w:rPr>
          <w:t>责任追究落实情况</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_Toc146789847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hyperlink>
    </w:p>
    <w:p w:rsidR="000572CC" w:rsidRDefault="005D62BB">
      <w:pPr>
        <w:pStyle w:val="21"/>
        <w:tabs>
          <w:tab w:val="right" w:leader="dot" w:pos="8296"/>
        </w:tabs>
        <w:spacing w:line="360" w:lineRule="auto"/>
        <w:rPr>
          <w:rFonts w:ascii="Times New Roman" w:eastAsiaTheme="minorEastAsia" w:hAnsi="Times New Roman" w:cstheme="minorBidi"/>
          <w:sz w:val="24"/>
        </w:rPr>
      </w:pPr>
      <w:hyperlink w:anchor="_Toc146789848" w:history="1">
        <w:r>
          <w:rPr>
            <w:rStyle w:val="a6"/>
            <w:rFonts w:ascii="Times New Roman" w:hAnsi="Times New Roman"/>
            <w:sz w:val="24"/>
          </w:rPr>
          <w:t>2.1</w:t>
        </w:r>
        <w:r>
          <w:rPr>
            <w:rStyle w:val="a6"/>
            <w:rFonts w:ascii="Times New Roman" w:hAnsi="Times New Roman" w:hint="eastAsia"/>
            <w:sz w:val="24"/>
          </w:rPr>
          <w:t>事故责任单位责任追究落实情况</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_Toc146789848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hyperlink>
    </w:p>
    <w:p w:rsidR="000572CC" w:rsidRDefault="005D62BB">
      <w:pPr>
        <w:pStyle w:val="21"/>
        <w:tabs>
          <w:tab w:val="right" w:leader="dot" w:pos="8296"/>
        </w:tabs>
        <w:spacing w:line="360" w:lineRule="auto"/>
        <w:rPr>
          <w:rFonts w:ascii="Times New Roman" w:eastAsiaTheme="minorEastAsia" w:hAnsi="Times New Roman" w:cstheme="minorBidi"/>
          <w:sz w:val="24"/>
        </w:rPr>
      </w:pPr>
      <w:hyperlink w:anchor="_Toc146789849" w:history="1">
        <w:r>
          <w:rPr>
            <w:rStyle w:val="a6"/>
            <w:rFonts w:ascii="Times New Roman" w:hAnsi="Times New Roman"/>
            <w:sz w:val="24"/>
          </w:rPr>
          <w:t>2.2</w:t>
        </w:r>
        <w:r>
          <w:rPr>
            <w:rStyle w:val="a6"/>
            <w:rFonts w:ascii="Times New Roman" w:hAnsi="Times New Roman" w:hint="eastAsia"/>
            <w:sz w:val="24"/>
          </w:rPr>
          <w:t>事故责任人员责任追</w:t>
        </w:r>
        <w:r>
          <w:rPr>
            <w:rStyle w:val="a6"/>
            <w:rFonts w:ascii="Times New Roman" w:hAnsi="Times New Roman" w:hint="eastAsia"/>
            <w:sz w:val="24"/>
          </w:rPr>
          <w:t>究落实情况</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_Toc146789849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hyperlink>
    </w:p>
    <w:p w:rsidR="000572CC" w:rsidRDefault="005D62BB">
      <w:pPr>
        <w:pStyle w:val="10"/>
        <w:tabs>
          <w:tab w:val="right" w:leader="dot" w:pos="8296"/>
        </w:tabs>
        <w:spacing w:line="360" w:lineRule="auto"/>
        <w:rPr>
          <w:rFonts w:ascii="Times New Roman" w:eastAsiaTheme="minorEastAsia" w:hAnsi="Times New Roman" w:cstheme="minorBidi"/>
          <w:b w:val="0"/>
          <w:bCs w:val="0"/>
          <w:caps w:val="0"/>
          <w:sz w:val="24"/>
          <w:szCs w:val="22"/>
        </w:rPr>
      </w:pPr>
      <w:hyperlink w:anchor="_Toc146789850" w:history="1">
        <w:r>
          <w:rPr>
            <w:rStyle w:val="a6"/>
            <w:rFonts w:ascii="Times New Roman" w:hAnsi="Times New Roman"/>
            <w:kern w:val="0"/>
            <w:sz w:val="24"/>
          </w:rPr>
          <w:t>3</w:t>
        </w:r>
        <w:r>
          <w:rPr>
            <w:rStyle w:val="a6"/>
            <w:rFonts w:ascii="Times New Roman" w:hAnsi="Times New Roman" w:hint="eastAsia"/>
            <w:kern w:val="0"/>
            <w:sz w:val="24"/>
          </w:rPr>
          <w:t>事故发生单位整改措施落实情况</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_Toc146789850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w:t>
        </w:r>
        <w:r>
          <w:rPr>
            <w:rFonts w:ascii="Times New Roman" w:hAnsi="Times New Roman"/>
            <w:sz w:val="24"/>
          </w:rPr>
          <w:fldChar w:fldCharType="end"/>
        </w:r>
      </w:hyperlink>
    </w:p>
    <w:p w:rsidR="000572CC" w:rsidRDefault="005D62BB">
      <w:pPr>
        <w:pStyle w:val="21"/>
        <w:tabs>
          <w:tab w:val="right" w:leader="dot" w:pos="8296"/>
        </w:tabs>
        <w:spacing w:line="360" w:lineRule="auto"/>
        <w:rPr>
          <w:rFonts w:ascii="Times New Roman" w:eastAsiaTheme="minorEastAsia" w:hAnsi="Times New Roman" w:cstheme="minorBidi"/>
          <w:sz w:val="24"/>
        </w:rPr>
      </w:pPr>
      <w:hyperlink w:anchor="_Toc146789851" w:history="1">
        <w:r>
          <w:rPr>
            <w:rStyle w:val="a6"/>
            <w:rFonts w:ascii="Times New Roman" w:hAnsi="Times New Roman"/>
            <w:sz w:val="24"/>
          </w:rPr>
          <w:t>3.1</w:t>
        </w:r>
        <w:r>
          <w:rPr>
            <w:rStyle w:val="a6"/>
            <w:rFonts w:ascii="Times New Roman" w:hAnsi="Times New Roman" w:hint="eastAsia"/>
            <w:sz w:val="24"/>
          </w:rPr>
          <w:t>事故调查报告中建议发生单位情况</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_Toc146789851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w:t>
        </w:r>
        <w:r>
          <w:rPr>
            <w:rFonts w:ascii="Times New Roman" w:hAnsi="Times New Roman"/>
            <w:sz w:val="24"/>
          </w:rPr>
          <w:fldChar w:fldCharType="end"/>
        </w:r>
      </w:hyperlink>
    </w:p>
    <w:p w:rsidR="000572CC" w:rsidRDefault="005D62BB">
      <w:pPr>
        <w:pStyle w:val="21"/>
        <w:tabs>
          <w:tab w:val="right" w:leader="dot" w:pos="8296"/>
        </w:tabs>
        <w:spacing w:line="360" w:lineRule="auto"/>
        <w:rPr>
          <w:rFonts w:ascii="Times New Roman" w:eastAsiaTheme="minorEastAsia" w:hAnsi="Times New Roman" w:cstheme="minorBidi"/>
          <w:sz w:val="24"/>
        </w:rPr>
      </w:pPr>
      <w:hyperlink w:anchor="_Toc146789852" w:history="1">
        <w:r>
          <w:rPr>
            <w:rStyle w:val="a6"/>
            <w:rFonts w:ascii="Times New Roman" w:hAnsi="Times New Roman"/>
            <w:sz w:val="24"/>
          </w:rPr>
          <w:t>3.2</w:t>
        </w:r>
        <w:r>
          <w:rPr>
            <w:rStyle w:val="a6"/>
            <w:rFonts w:ascii="Times New Roman" w:hAnsi="Times New Roman" w:hint="eastAsia"/>
            <w:sz w:val="24"/>
          </w:rPr>
          <w:t>事故调查报告建议发生单位的落实情况</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_Toc146789852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w:t>
        </w:r>
        <w:r>
          <w:rPr>
            <w:rFonts w:ascii="Times New Roman" w:hAnsi="Times New Roman"/>
            <w:sz w:val="24"/>
          </w:rPr>
          <w:fldChar w:fldCharType="end"/>
        </w:r>
      </w:hyperlink>
    </w:p>
    <w:p w:rsidR="000572CC" w:rsidRDefault="005D62BB">
      <w:pPr>
        <w:pStyle w:val="10"/>
        <w:tabs>
          <w:tab w:val="right" w:leader="dot" w:pos="8296"/>
        </w:tabs>
        <w:spacing w:line="360" w:lineRule="auto"/>
        <w:rPr>
          <w:rFonts w:ascii="Times New Roman" w:eastAsiaTheme="minorEastAsia" w:hAnsi="Times New Roman" w:cstheme="minorBidi"/>
          <w:b w:val="0"/>
          <w:bCs w:val="0"/>
          <w:caps w:val="0"/>
          <w:sz w:val="24"/>
          <w:szCs w:val="22"/>
        </w:rPr>
      </w:pPr>
      <w:hyperlink w:anchor="_Toc146789853" w:history="1">
        <w:r>
          <w:rPr>
            <w:rStyle w:val="a6"/>
            <w:rFonts w:ascii="Times New Roman" w:hAnsi="Times New Roman"/>
            <w:kern w:val="0"/>
            <w:sz w:val="24"/>
          </w:rPr>
          <w:t>4</w:t>
        </w:r>
        <w:r>
          <w:rPr>
            <w:rStyle w:val="a6"/>
            <w:rFonts w:ascii="Times New Roman" w:hAnsi="Times New Roman" w:hint="eastAsia"/>
            <w:kern w:val="0"/>
            <w:sz w:val="24"/>
          </w:rPr>
          <w:t>评估意见</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_Toc146789853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9</w:t>
        </w:r>
        <w:r>
          <w:rPr>
            <w:rFonts w:ascii="Times New Roman" w:hAnsi="Times New Roman"/>
            <w:sz w:val="24"/>
          </w:rPr>
          <w:fldChar w:fldCharType="end"/>
        </w:r>
      </w:hyperlink>
    </w:p>
    <w:p w:rsidR="000572CC" w:rsidRDefault="005D62BB">
      <w:pPr>
        <w:pStyle w:val="21"/>
        <w:tabs>
          <w:tab w:val="right" w:leader="dot" w:pos="8296"/>
        </w:tabs>
        <w:spacing w:line="360" w:lineRule="auto"/>
        <w:rPr>
          <w:rFonts w:ascii="Times New Roman" w:eastAsiaTheme="minorEastAsia" w:hAnsi="Times New Roman" w:cstheme="minorBidi"/>
          <w:sz w:val="24"/>
        </w:rPr>
      </w:pPr>
      <w:hyperlink w:anchor="_Toc146789854" w:history="1">
        <w:r>
          <w:rPr>
            <w:rStyle w:val="a6"/>
            <w:rFonts w:ascii="Times New Roman" w:hAnsi="Times New Roman"/>
            <w:sz w:val="24"/>
          </w:rPr>
          <w:t>4.1</w:t>
        </w:r>
        <w:r>
          <w:rPr>
            <w:rStyle w:val="a6"/>
            <w:rFonts w:ascii="Times New Roman" w:hAnsi="Times New Roman" w:hint="eastAsia"/>
            <w:sz w:val="24"/>
          </w:rPr>
          <w:t>评估总体意见</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_Toc146789854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9</w:t>
        </w:r>
        <w:r>
          <w:rPr>
            <w:rFonts w:ascii="Times New Roman" w:hAnsi="Times New Roman"/>
            <w:sz w:val="24"/>
          </w:rPr>
          <w:fldChar w:fldCharType="end"/>
        </w:r>
      </w:hyperlink>
    </w:p>
    <w:p w:rsidR="000572CC" w:rsidRDefault="005D62BB">
      <w:pPr>
        <w:pStyle w:val="21"/>
        <w:tabs>
          <w:tab w:val="right" w:leader="dot" w:pos="8296"/>
        </w:tabs>
        <w:spacing w:line="360" w:lineRule="auto"/>
        <w:rPr>
          <w:rFonts w:ascii="Times New Roman" w:eastAsiaTheme="minorEastAsia" w:hAnsi="Times New Roman" w:cstheme="minorBidi"/>
          <w:sz w:val="24"/>
        </w:rPr>
      </w:pPr>
      <w:hyperlink w:anchor="_Toc146789855" w:history="1">
        <w:r>
          <w:rPr>
            <w:rStyle w:val="a6"/>
            <w:rFonts w:ascii="Times New Roman" w:hAnsi="Times New Roman"/>
            <w:sz w:val="24"/>
          </w:rPr>
          <w:t>4.2</w:t>
        </w:r>
        <w:r>
          <w:rPr>
            <w:rStyle w:val="a6"/>
            <w:rFonts w:ascii="Times New Roman" w:hAnsi="Times New Roman" w:hint="eastAsia"/>
            <w:sz w:val="24"/>
          </w:rPr>
          <w:t>专家现场意见</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_Toc146789855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9</w:t>
        </w:r>
        <w:r>
          <w:rPr>
            <w:rFonts w:ascii="Times New Roman" w:hAnsi="Times New Roman"/>
            <w:sz w:val="24"/>
          </w:rPr>
          <w:fldChar w:fldCharType="end"/>
        </w:r>
      </w:hyperlink>
    </w:p>
    <w:p w:rsidR="000572CC" w:rsidRDefault="005D62BB">
      <w:pPr>
        <w:pStyle w:val="21"/>
        <w:tabs>
          <w:tab w:val="right" w:leader="dot" w:pos="8296"/>
        </w:tabs>
        <w:spacing w:line="360" w:lineRule="auto"/>
        <w:rPr>
          <w:rFonts w:ascii="Times New Roman" w:eastAsiaTheme="minorEastAsia" w:hAnsi="Times New Roman" w:cstheme="minorBidi"/>
          <w:sz w:val="24"/>
        </w:rPr>
      </w:pPr>
      <w:hyperlink w:anchor="_Toc146789856" w:history="1">
        <w:r>
          <w:rPr>
            <w:rStyle w:val="a6"/>
            <w:rFonts w:ascii="Times New Roman" w:hAnsi="Times New Roman"/>
            <w:sz w:val="24"/>
          </w:rPr>
          <w:t>4.3</w:t>
        </w:r>
        <w:r>
          <w:rPr>
            <w:rStyle w:val="a6"/>
            <w:rFonts w:ascii="Times New Roman" w:hAnsi="Times New Roman" w:hint="eastAsia"/>
            <w:sz w:val="24"/>
          </w:rPr>
          <w:t>评估结论</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_Toc146789856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10</w:t>
        </w:r>
        <w:r>
          <w:rPr>
            <w:rFonts w:ascii="Times New Roman" w:hAnsi="Times New Roman"/>
            <w:sz w:val="24"/>
          </w:rPr>
          <w:fldChar w:fldCharType="end"/>
        </w:r>
      </w:hyperlink>
    </w:p>
    <w:p w:rsidR="000572CC" w:rsidRDefault="000572CC">
      <w:pPr>
        <w:pStyle w:val="10"/>
        <w:tabs>
          <w:tab w:val="right" w:leader="dot" w:pos="8296"/>
        </w:tabs>
        <w:spacing w:line="360" w:lineRule="auto"/>
        <w:rPr>
          <w:rStyle w:val="a6"/>
          <w:rFonts w:ascii="Times New Roman" w:hAnsi="Times New Roman"/>
          <w:sz w:val="24"/>
        </w:rPr>
        <w:sectPr w:rsidR="000572CC">
          <w:headerReference w:type="default" r:id="rId12"/>
          <w:footerReference w:type="default" r:id="rId13"/>
          <w:pgSz w:w="11906" w:h="16838"/>
          <w:pgMar w:top="1440" w:right="1800" w:bottom="1440" w:left="1800" w:header="851" w:footer="992" w:gutter="0"/>
          <w:pgNumType w:start="1"/>
          <w:cols w:space="425"/>
          <w:docGrid w:type="lines" w:linePitch="312"/>
        </w:sectPr>
      </w:pPr>
    </w:p>
    <w:p w:rsidR="000572CC" w:rsidRDefault="005D62BB">
      <w:pPr>
        <w:pStyle w:val="1"/>
        <w:keepNext/>
        <w:keepLines/>
        <w:widowControl/>
        <w:tabs>
          <w:tab w:val="clear" w:pos="1890"/>
        </w:tabs>
        <w:snapToGrid/>
        <w:spacing w:before="340" w:after="330"/>
        <w:jc w:val="left"/>
        <w:rPr>
          <w:rFonts w:ascii="Times New Roman" w:eastAsia="宋体" w:hAnsi="Times New Roman"/>
          <w:b/>
          <w:bCs/>
          <w:spacing w:val="0"/>
          <w:kern w:val="0"/>
          <w:szCs w:val="44"/>
          <w:lang w:val="zh-CN"/>
        </w:rPr>
      </w:pPr>
      <w:r>
        <w:rPr>
          <w:rFonts w:ascii="Times New Roman" w:eastAsia="宋体" w:hAnsi="Times New Roman"/>
          <w:bCs/>
          <w:sz w:val="24"/>
          <w:szCs w:val="24"/>
          <w:u w:val="single"/>
        </w:rPr>
        <w:lastRenderedPageBreak/>
        <w:fldChar w:fldCharType="end"/>
      </w:r>
      <w:bookmarkStart w:id="0" w:name="_Toc21521"/>
      <w:bookmarkStart w:id="1" w:name="_Toc146785511"/>
      <w:bookmarkStart w:id="2" w:name="_Toc146789841"/>
      <w:r>
        <w:rPr>
          <w:rFonts w:ascii="Times New Roman" w:eastAsia="宋体" w:hAnsi="Times New Roman" w:hint="eastAsia"/>
          <w:b/>
          <w:bCs/>
          <w:spacing w:val="0"/>
          <w:kern w:val="0"/>
          <w:szCs w:val="44"/>
          <w:lang w:val="zh-CN"/>
        </w:rPr>
        <w:t xml:space="preserve">1 </w:t>
      </w:r>
      <w:r>
        <w:rPr>
          <w:rFonts w:ascii="Times New Roman" w:eastAsia="宋体" w:hAnsi="Times New Roman" w:hint="eastAsia"/>
          <w:b/>
          <w:bCs/>
          <w:spacing w:val="0"/>
          <w:kern w:val="0"/>
          <w:szCs w:val="44"/>
          <w:lang w:val="zh-CN"/>
        </w:rPr>
        <w:t>编制说明</w:t>
      </w:r>
      <w:bookmarkEnd w:id="0"/>
      <w:bookmarkEnd w:id="1"/>
      <w:bookmarkEnd w:id="2"/>
    </w:p>
    <w:p w:rsidR="000572CC" w:rsidRDefault="005D62BB">
      <w:pPr>
        <w:pStyle w:val="2"/>
        <w:numPr>
          <w:ilvl w:val="0"/>
          <w:numId w:val="0"/>
        </w:numPr>
        <w:jc w:val="both"/>
      </w:pPr>
      <w:bookmarkStart w:id="3" w:name="_Toc146785512"/>
      <w:bookmarkStart w:id="4" w:name="_Toc1902"/>
      <w:bookmarkStart w:id="5" w:name="_Toc146789842"/>
      <w:r>
        <w:rPr>
          <w:rFonts w:hint="eastAsia"/>
        </w:rPr>
        <w:t xml:space="preserve">1.1 </w:t>
      </w:r>
      <w:r>
        <w:rPr>
          <w:rFonts w:hint="eastAsia"/>
        </w:rPr>
        <w:t>评估目的及意义</w:t>
      </w:r>
      <w:bookmarkEnd w:id="3"/>
      <w:bookmarkEnd w:id="4"/>
      <w:bookmarkEnd w:id="5"/>
    </w:p>
    <w:p w:rsidR="000572CC" w:rsidRDefault="005D62BB">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为切实加强安全生产工作，深入贯彻落实《国务院办公厅关于加强安全生产监管执法的通知》（国办发〔</w:t>
      </w:r>
      <w:r>
        <w:rPr>
          <w:rFonts w:ascii="Times New Roman" w:eastAsiaTheme="minorEastAsia" w:hAnsi="Times New Roman" w:hint="eastAsia"/>
          <w:sz w:val="24"/>
          <w:szCs w:val="24"/>
        </w:rPr>
        <w:t>2015</w:t>
      </w:r>
      <w:r>
        <w:rPr>
          <w:rFonts w:ascii="Times New Roman" w:eastAsiaTheme="minorEastAsia" w:hAnsi="Times New Roman" w:hint="eastAsia"/>
          <w:sz w:val="24"/>
          <w:szCs w:val="24"/>
        </w:rPr>
        <w:t>〕</w:t>
      </w:r>
      <w:r>
        <w:rPr>
          <w:rFonts w:ascii="Times New Roman" w:eastAsiaTheme="minorEastAsia" w:hAnsi="Times New Roman" w:hint="eastAsia"/>
          <w:sz w:val="24"/>
          <w:szCs w:val="24"/>
        </w:rPr>
        <w:t>20</w:t>
      </w:r>
      <w:r>
        <w:rPr>
          <w:rFonts w:ascii="Times New Roman" w:eastAsiaTheme="minorEastAsia" w:hAnsi="Times New Roman" w:hint="eastAsia"/>
          <w:sz w:val="24"/>
          <w:szCs w:val="24"/>
        </w:rPr>
        <w:t>号）、《北京市生产安全事故责任追究和整改措施落实情况评估办法》（京安发﹝</w:t>
      </w:r>
      <w:r>
        <w:rPr>
          <w:rFonts w:ascii="Times New Roman" w:eastAsiaTheme="minorEastAsia" w:hAnsi="Times New Roman" w:hint="eastAsia"/>
          <w:sz w:val="24"/>
          <w:szCs w:val="24"/>
        </w:rPr>
        <w:t>2016</w:t>
      </w:r>
      <w:r>
        <w:rPr>
          <w:rFonts w:ascii="Times New Roman" w:eastAsiaTheme="minorEastAsia" w:hAnsi="Times New Roman" w:hint="eastAsia"/>
          <w:sz w:val="24"/>
          <w:szCs w:val="24"/>
        </w:rPr>
        <w:t>﹞</w:t>
      </w:r>
      <w:r>
        <w:rPr>
          <w:rFonts w:ascii="Times New Roman" w:eastAsiaTheme="minorEastAsia" w:hAnsi="Times New Roman" w:hint="eastAsia"/>
          <w:sz w:val="24"/>
          <w:szCs w:val="24"/>
        </w:rPr>
        <w:t>1</w:t>
      </w:r>
      <w:r>
        <w:rPr>
          <w:rFonts w:ascii="Times New Roman" w:eastAsiaTheme="minorEastAsia" w:hAnsi="Times New Roman" w:hint="eastAsia"/>
          <w:sz w:val="24"/>
          <w:szCs w:val="24"/>
        </w:rPr>
        <w:t>号）、《</w:t>
      </w:r>
      <w:r>
        <w:rPr>
          <w:rFonts w:asciiTheme="minorEastAsia" w:eastAsiaTheme="minorEastAsia" w:hAnsiTheme="minorEastAsia" w:hint="eastAsia"/>
          <w:sz w:val="24"/>
          <w:szCs w:val="24"/>
        </w:rPr>
        <w:t>关于开展大兴区</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年生产安全事故整改和防范措施落实情况评估工作的通知</w:t>
      </w:r>
      <w:r>
        <w:rPr>
          <w:rFonts w:ascii="Times New Roman" w:eastAsiaTheme="minorEastAsia" w:hAnsi="Times New Roman" w:hint="eastAsia"/>
          <w:sz w:val="24"/>
          <w:szCs w:val="24"/>
        </w:rPr>
        <w:t>》等文件精神，特开展此项工作。</w:t>
      </w:r>
    </w:p>
    <w:p w:rsidR="000572CC" w:rsidRDefault="005D62BB">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通过开展生产安全事故责任追究和整改措施落实情况评估工作，以实现有效督促事故发生单位生产安全事故整改措施和处理意见的落实，督促其深刻汲取事故教训；进一步强化事故发生单位安全生产主体责任，督促其对安全生产违法行为进行整改、对事故隐患进行排查和治理；进一步全面排查事故发生单位存在的安全风险和事故隐患，摸清事故发生单位的安全生产现状；进一步完善事故调查处理机制，提高企业的安全生产管理水平和有关部门的安全生产监管能力。</w:t>
      </w:r>
    </w:p>
    <w:p w:rsidR="000572CC" w:rsidRDefault="005D62BB">
      <w:pPr>
        <w:pStyle w:val="2"/>
        <w:numPr>
          <w:ilvl w:val="0"/>
          <w:numId w:val="0"/>
        </w:numPr>
        <w:jc w:val="both"/>
      </w:pPr>
      <w:bookmarkStart w:id="6" w:name="_Toc14747"/>
      <w:bookmarkStart w:id="7" w:name="_Toc146789843"/>
      <w:bookmarkStart w:id="8" w:name="_Toc146785513"/>
      <w:r>
        <w:rPr>
          <w:rFonts w:hint="eastAsia"/>
        </w:rPr>
        <w:t xml:space="preserve">1.2 </w:t>
      </w:r>
      <w:r>
        <w:rPr>
          <w:rFonts w:hint="eastAsia"/>
        </w:rPr>
        <w:t>评估对象及范围</w:t>
      </w:r>
      <w:bookmarkEnd w:id="6"/>
      <w:bookmarkEnd w:id="7"/>
      <w:bookmarkEnd w:id="8"/>
    </w:p>
    <w:p w:rsidR="000572CC" w:rsidRDefault="005D62BB">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本次事故责任追究和整改措施落实情况评估的对象：</w:t>
      </w:r>
      <w:r>
        <w:rPr>
          <w:rFonts w:ascii="Times New Roman" w:hAnsi="Times New Roman" w:hint="eastAsia"/>
          <w:sz w:val="24"/>
          <w:szCs w:val="24"/>
        </w:rPr>
        <w:t>北京拓</w:t>
      </w:r>
      <w:proofErr w:type="gramStart"/>
      <w:r>
        <w:rPr>
          <w:rFonts w:ascii="Times New Roman" w:hAnsi="Times New Roman" w:hint="eastAsia"/>
          <w:sz w:val="24"/>
          <w:szCs w:val="24"/>
        </w:rPr>
        <w:t>翌</w:t>
      </w:r>
      <w:proofErr w:type="gramEnd"/>
      <w:r>
        <w:rPr>
          <w:rFonts w:ascii="Times New Roman" w:hAnsi="Times New Roman" w:hint="eastAsia"/>
          <w:sz w:val="24"/>
          <w:szCs w:val="24"/>
        </w:rPr>
        <w:t>建筑工程有限责任公司</w:t>
      </w:r>
      <w:r>
        <w:rPr>
          <w:rFonts w:ascii="Times New Roman" w:hAnsi="Times New Roman" w:hint="eastAsia"/>
          <w:sz w:val="24"/>
          <w:szCs w:val="24"/>
        </w:rPr>
        <w:t>“</w:t>
      </w:r>
      <w:r>
        <w:rPr>
          <w:rFonts w:ascii="Times New Roman" w:hAnsi="Times New Roman" w:hint="eastAsia"/>
          <w:sz w:val="24"/>
          <w:szCs w:val="24"/>
        </w:rPr>
        <w:t>7</w:t>
      </w:r>
      <w:r>
        <w:rPr>
          <w:rFonts w:ascii="Times New Roman" w:hAnsi="Times New Roman" w:hint="eastAsia"/>
          <w:sz w:val="24"/>
          <w:szCs w:val="24"/>
        </w:rPr>
        <w:t>•</w:t>
      </w:r>
      <w:r>
        <w:rPr>
          <w:rFonts w:ascii="Times New Roman" w:hAnsi="Times New Roman" w:hint="eastAsia"/>
          <w:sz w:val="24"/>
          <w:szCs w:val="24"/>
        </w:rPr>
        <w:t>19</w:t>
      </w:r>
      <w:r>
        <w:rPr>
          <w:rFonts w:ascii="Times New Roman" w:hAnsi="Times New Roman" w:hint="eastAsia"/>
          <w:sz w:val="24"/>
          <w:szCs w:val="24"/>
        </w:rPr>
        <w:t>”一般生产安全事故</w:t>
      </w:r>
      <w:r>
        <w:rPr>
          <w:rFonts w:ascii="Times New Roman" w:eastAsiaTheme="minorEastAsia" w:hAnsi="Times New Roman" w:hint="eastAsia"/>
          <w:sz w:val="24"/>
          <w:szCs w:val="24"/>
        </w:rPr>
        <w:t>责任单位及相关人员。</w:t>
      </w:r>
    </w:p>
    <w:p w:rsidR="000572CC" w:rsidRDefault="005D62BB">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本次评估的范围：政府相关部门针对《</w:t>
      </w:r>
      <w:r>
        <w:rPr>
          <w:rFonts w:ascii="Times New Roman" w:hAnsi="Times New Roman" w:hint="eastAsia"/>
          <w:sz w:val="24"/>
          <w:szCs w:val="24"/>
        </w:rPr>
        <w:t>北京拓翌建筑工程有限责任公司“</w:t>
      </w:r>
      <w:r>
        <w:rPr>
          <w:rFonts w:ascii="Times New Roman" w:hAnsi="Times New Roman" w:hint="eastAsia"/>
          <w:sz w:val="24"/>
          <w:szCs w:val="24"/>
        </w:rPr>
        <w:t>7</w:t>
      </w:r>
      <w:r>
        <w:rPr>
          <w:rFonts w:ascii="Times New Roman" w:hAnsi="Times New Roman" w:hint="eastAsia"/>
          <w:sz w:val="24"/>
          <w:szCs w:val="24"/>
        </w:rPr>
        <w:t>•</w:t>
      </w:r>
      <w:r>
        <w:rPr>
          <w:rFonts w:ascii="Times New Roman" w:hAnsi="Times New Roman" w:hint="eastAsia"/>
          <w:sz w:val="24"/>
          <w:szCs w:val="24"/>
        </w:rPr>
        <w:t>19</w:t>
      </w:r>
      <w:r>
        <w:rPr>
          <w:rFonts w:ascii="Times New Roman" w:hAnsi="Times New Roman" w:hint="eastAsia"/>
          <w:sz w:val="24"/>
          <w:szCs w:val="24"/>
        </w:rPr>
        <w:t>”</w:t>
      </w:r>
      <w:r>
        <w:rPr>
          <w:rFonts w:ascii="Times New Roman" w:eastAsiaTheme="minorEastAsia" w:hAnsi="Times New Roman" w:hint="eastAsia"/>
          <w:sz w:val="24"/>
          <w:szCs w:val="24"/>
        </w:rPr>
        <w:t>一般生产安全事故调查报告》中所提出的对事故责任单位及相关人员行政处罚处理落实情况，以及事故责任单位对所提出的整改措施的落实情况等。</w:t>
      </w:r>
    </w:p>
    <w:p w:rsidR="000572CC" w:rsidRDefault="005D62BB">
      <w:pPr>
        <w:pStyle w:val="2"/>
        <w:numPr>
          <w:ilvl w:val="0"/>
          <w:numId w:val="0"/>
        </w:numPr>
        <w:jc w:val="both"/>
      </w:pPr>
      <w:bookmarkStart w:id="9" w:name="_Toc146785514"/>
      <w:bookmarkStart w:id="10" w:name="_Toc14709"/>
      <w:bookmarkStart w:id="11" w:name="_Toc146789844"/>
      <w:r>
        <w:rPr>
          <w:rFonts w:hint="eastAsia"/>
        </w:rPr>
        <w:t xml:space="preserve">1.3 </w:t>
      </w:r>
      <w:r>
        <w:rPr>
          <w:rFonts w:hint="eastAsia"/>
        </w:rPr>
        <w:t>评估程序和评估方法</w:t>
      </w:r>
      <w:bookmarkEnd w:id="9"/>
      <w:bookmarkEnd w:id="10"/>
      <w:bookmarkEnd w:id="11"/>
    </w:p>
    <w:p w:rsidR="000572CC" w:rsidRDefault="005D62BB">
      <w:pPr>
        <w:pStyle w:val="41"/>
        <w:numPr>
          <w:ilvl w:val="0"/>
          <w:numId w:val="0"/>
        </w:numPr>
        <w:rPr>
          <w:rFonts w:eastAsia="宋体"/>
          <w:b/>
          <w:sz w:val="24"/>
          <w:szCs w:val="24"/>
        </w:rPr>
      </w:pPr>
      <w:r>
        <w:rPr>
          <w:rFonts w:eastAsia="宋体" w:hint="eastAsia"/>
          <w:b/>
          <w:sz w:val="24"/>
          <w:szCs w:val="24"/>
        </w:rPr>
        <w:t>1.3.1</w:t>
      </w:r>
      <w:r>
        <w:rPr>
          <w:rFonts w:eastAsia="宋体" w:hint="eastAsia"/>
          <w:b/>
          <w:sz w:val="24"/>
          <w:szCs w:val="24"/>
        </w:rPr>
        <w:t>评估程序</w:t>
      </w:r>
    </w:p>
    <w:p w:rsidR="000572CC" w:rsidRDefault="005D62BB">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本次</w:t>
      </w:r>
      <w:r>
        <w:rPr>
          <w:rFonts w:ascii="Times New Roman" w:hAnsi="Times New Roman" w:hint="eastAsia"/>
          <w:sz w:val="24"/>
          <w:szCs w:val="24"/>
        </w:rPr>
        <w:t>北京拓</w:t>
      </w:r>
      <w:proofErr w:type="gramStart"/>
      <w:r>
        <w:rPr>
          <w:rFonts w:ascii="Times New Roman" w:hAnsi="Times New Roman" w:hint="eastAsia"/>
          <w:sz w:val="24"/>
          <w:szCs w:val="24"/>
        </w:rPr>
        <w:t>翌</w:t>
      </w:r>
      <w:proofErr w:type="gramEnd"/>
      <w:r>
        <w:rPr>
          <w:rFonts w:ascii="Times New Roman" w:hAnsi="Times New Roman" w:hint="eastAsia"/>
          <w:sz w:val="24"/>
          <w:szCs w:val="24"/>
        </w:rPr>
        <w:t>建筑工程有限责任公司“</w:t>
      </w:r>
      <w:r>
        <w:rPr>
          <w:rFonts w:ascii="Times New Roman" w:hAnsi="Times New Roman" w:hint="eastAsia"/>
          <w:sz w:val="24"/>
          <w:szCs w:val="24"/>
        </w:rPr>
        <w:t>7</w:t>
      </w:r>
      <w:r>
        <w:rPr>
          <w:rFonts w:ascii="Times New Roman" w:hAnsi="Times New Roman" w:hint="eastAsia"/>
          <w:sz w:val="24"/>
          <w:szCs w:val="24"/>
        </w:rPr>
        <w:t>•</w:t>
      </w:r>
      <w:r>
        <w:rPr>
          <w:rFonts w:ascii="Times New Roman" w:hAnsi="Times New Roman" w:hint="eastAsia"/>
          <w:sz w:val="24"/>
          <w:szCs w:val="24"/>
        </w:rPr>
        <w:t>19</w:t>
      </w:r>
      <w:r>
        <w:rPr>
          <w:rFonts w:ascii="Times New Roman" w:hAnsi="Times New Roman" w:hint="eastAsia"/>
          <w:sz w:val="24"/>
          <w:szCs w:val="24"/>
        </w:rPr>
        <w:t>”一般生产安全事故</w:t>
      </w:r>
      <w:r>
        <w:rPr>
          <w:rFonts w:ascii="Times New Roman" w:eastAsiaTheme="minorEastAsia" w:hAnsi="Times New Roman" w:hint="eastAsia"/>
          <w:sz w:val="24"/>
          <w:szCs w:val="24"/>
        </w:rPr>
        <w:t>责任追究和整改措施落实评估程序主要包括：现场评估调查准备（前期准备）；现场评估调查实施（包括：首次会、调查评估）；评估调查总结论证；编制评估报告。</w:t>
      </w:r>
    </w:p>
    <w:p w:rsidR="000572CC" w:rsidRDefault="005D62BB">
      <w:pPr>
        <w:pStyle w:val="41"/>
        <w:numPr>
          <w:ilvl w:val="0"/>
          <w:numId w:val="0"/>
        </w:numPr>
        <w:rPr>
          <w:rFonts w:eastAsiaTheme="minorEastAsia"/>
          <w:b/>
          <w:sz w:val="24"/>
          <w:szCs w:val="24"/>
        </w:rPr>
      </w:pPr>
      <w:r>
        <w:rPr>
          <w:rFonts w:eastAsiaTheme="minorEastAsia" w:hint="eastAsia"/>
          <w:b/>
          <w:sz w:val="24"/>
          <w:szCs w:val="24"/>
        </w:rPr>
        <w:lastRenderedPageBreak/>
        <w:t>1.3.2</w:t>
      </w:r>
      <w:r>
        <w:rPr>
          <w:rFonts w:eastAsiaTheme="minorEastAsia" w:hint="eastAsia"/>
          <w:b/>
          <w:sz w:val="24"/>
          <w:szCs w:val="24"/>
        </w:rPr>
        <w:t>评估方法</w:t>
      </w:r>
    </w:p>
    <w:p w:rsidR="000572CC" w:rsidRDefault="005D62BB">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本次评估评估组主要通过以下方式方法开展工作</w:t>
      </w:r>
    </w:p>
    <w:p w:rsidR="000572CC" w:rsidRDefault="005D62BB">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1</w:t>
      </w:r>
      <w:r>
        <w:rPr>
          <w:rFonts w:ascii="Times New Roman" w:eastAsiaTheme="minorEastAsia" w:hAnsi="Times New Roman" w:hint="eastAsia"/>
          <w:sz w:val="24"/>
          <w:szCs w:val="24"/>
        </w:rPr>
        <w:t>）通过深入事故发生单位生产现场，采取现场踏勘排查、调阅资料、听取汇报和询问等方式进行；</w:t>
      </w:r>
    </w:p>
    <w:p w:rsidR="000572CC" w:rsidRDefault="005D62BB">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2</w:t>
      </w:r>
      <w:r>
        <w:rPr>
          <w:rFonts w:ascii="Times New Roman" w:eastAsiaTheme="minorEastAsia" w:hAnsi="Times New Roman" w:hint="eastAsia"/>
          <w:sz w:val="24"/>
          <w:szCs w:val="24"/>
        </w:rPr>
        <w:t>）评估组人员通过听取事故发生单位事故发生后安全生产管理工作情况的汇报，并向事故相关人员询问了解、核查事故发生后整改措施落实情况；</w:t>
      </w:r>
    </w:p>
    <w:p w:rsidR="000572CC" w:rsidRDefault="005D62BB">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3</w:t>
      </w:r>
      <w:r>
        <w:rPr>
          <w:rFonts w:ascii="Times New Roman" w:eastAsiaTheme="minorEastAsia" w:hAnsi="Times New Roman" w:hint="eastAsia"/>
          <w:sz w:val="24"/>
          <w:szCs w:val="24"/>
        </w:rPr>
        <w:t>）以现场检查为主，真实反映事故发生单位的安全生产工作情况；</w:t>
      </w:r>
    </w:p>
    <w:p w:rsidR="000572CC" w:rsidRDefault="005D62BB">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4</w:t>
      </w:r>
      <w:r>
        <w:rPr>
          <w:rFonts w:ascii="Times New Roman" w:eastAsiaTheme="minorEastAsia" w:hAnsi="Times New Roman" w:hint="eastAsia"/>
          <w:sz w:val="24"/>
          <w:szCs w:val="24"/>
        </w:rPr>
        <w:t>）评估人员做好全程记录，必要时制作现场检查记录，记录内容包括时间、地点、检查内容、事故隐患或存在的问题等。</w:t>
      </w:r>
    </w:p>
    <w:p w:rsidR="000572CC" w:rsidRDefault="005D62BB">
      <w:pPr>
        <w:pStyle w:val="2"/>
        <w:numPr>
          <w:ilvl w:val="0"/>
          <w:numId w:val="0"/>
        </w:numPr>
        <w:jc w:val="both"/>
      </w:pPr>
      <w:bookmarkStart w:id="12" w:name="_Toc146785515"/>
      <w:bookmarkStart w:id="13" w:name="_Toc17717"/>
      <w:bookmarkStart w:id="14" w:name="_Toc146789845"/>
      <w:r>
        <w:rPr>
          <w:rFonts w:hint="eastAsia"/>
        </w:rPr>
        <w:t xml:space="preserve">1.4 </w:t>
      </w:r>
      <w:r>
        <w:rPr>
          <w:rFonts w:hint="eastAsia"/>
        </w:rPr>
        <w:t>组织评估和开展评估</w:t>
      </w:r>
      <w:bookmarkEnd w:id="12"/>
      <w:bookmarkEnd w:id="13"/>
      <w:bookmarkEnd w:id="14"/>
    </w:p>
    <w:p w:rsidR="000572CC" w:rsidRDefault="005D62BB">
      <w:pPr>
        <w:pStyle w:val="41"/>
        <w:numPr>
          <w:ilvl w:val="0"/>
          <w:numId w:val="0"/>
        </w:numPr>
        <w:rPr>
          <w:rFonts w:eastAsiaTheme="minorEastAsia"/>
          <w:b/>
          <w:sz w:val="24"/>
          <w:szCs w:val="24"/>
        </w:rPr>
      </w:pPr>
      <w:r>
        <w:rPr>
          <w:rFonts w:eastAsiaTheme="minorEastAsia" w:hint="eastAsia"/>
          <w:b/>
          <w:sz w:val="24"/>
          <w:szCs w:val="24"/>
        </w:rPr>
        <w:t>1.4.1</w:t>
      </w:r>
      <w:r>
        <w:rPr>
          <w:rFonts w:eastAsiaTheme="minorEastAsia" w:hint="eastAsia"/>
          <w:b/>
          <w:sz w:val="24"/>
          <w:szCs w:val="24"/>
        </w:rPr>
        <w:t>组织评估</w:t>
      </w:r>
    </w:p>
    <w:p w:rsidR="000572CC" w:rsidRDefault="005D62BB">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在本次评估过程中，</w:t>
      </w:r>
      <w:r>
        <w:rPr>
          <w:rFonts w:ascii="Times New Roman" w:eastAsiaTheme="minorEastAsia" w:hAnsi="Times New Roman" w:hint="eastAsia"/>
          <w:sz w:val="24"/>
          <w:szCs w:val="24"/>
        </w:rPr>
        <w:t>世纪万安</w:t>
      </w:r>
      <w:r>
        <w:rPr>
          <w:rFonts w:ascii="Times New Roman" w:eastAsiaTheme="minorEastAsia" w:hAnsi="Times New Roman" w:hint="eastAsia"/>
          <w:sz w:val="24"/>
          <w:szCs w:val="24"/>
        </w:rPr>
        <w:t>在北京市</w:t>
      </w:r>
      <w:proofErr w:type="gramStart"/>
      <w:r>
        <w:rPr>
          <w:rFonts w:ascii="Times New Roman" w:eastAsiaTheme="minorEastAsia" w:hAnsi="Times New Roman" w:hint="eastAsia"/>
          <w:sz w:val="24"/>
          <w:szCs w:val="24"/>
        </w:rPr>
        <w:t>大兴区</w:t>
      </w:r>
      <w:proofErr w:type="gramEnd"/>
      <w:r>
        <w:rPr>
          <w:rFonts w:ascii="Times New Roman" w:eastAsiaTheme="minorEastAsia" w:hAnsi="Times New Roman" w:hint="eastAsia"/>
          <w:sz w:val="24"/>
          <w:szCs w:val="24"/>
        </w:rPr>
        <w:t>应急管理局指导下，组织技术人员组成综合评估组（以下简称：评估组），对</w:t>
      </w:r>
      <w:r>
        <w:rPr>
          <w:rFonts w:ascii="Times New Roman" w:hAnsi="Times New Roman" w:hint="eastAsia"/>
          <w:sz w:val="24"/>
          <w:szCs w:val="24"/>
        </w:rPr>
        <w:t>北京拓</w:t>
      </w:r>
      <w:proofErr w:type="gramStart"/>
      <w:r>
        <w:rPr>
          <w:rFonts w:ascii="Times New Roman" w:hAnsi="Times New Roman" w:hint="eastAsia"/>
          <w:sz w:val="24"/>
          <w:szCs w:val="24"/>
        </w:rPr>
        <w:t>翌</w:t>
      </w:r>
      <w:proofErr w:type="gramEnd"/>
      <w:r>
        <w:rPr>
          <w:rFonts w:ascii="Times New Roman" w:hAnsi="Times New Roman" w:hint="eastAsia"/>
          <w:sz w:val="24"/>
          <w:szCs w:val="24"/>
        </w:rPr>
        <w:t>建筑工程有限责任公司“</w:t>
      </w:r>
      <w:r>
        <w:rPr>
          <w:rFonts w:ascii="Times New Roman" w:hAnsi="Times New Roman" w:hint="eastAsia"/>
          <w:sz w:val="24"/>
          <w:szCs w:val="24"/>
        </w:rPr>
        <w:t>7</w:t>
      </w:r>
      <w:r>
        <w:rPr>
          <w:rFonts w:ascii="Times New Roman" w:hAnsi="Times New Roman" w:hint="eastAsia"/>
          <w:sz w:val="24"/>
          <w:szCs w:val="24"/>
        </w:rPr>
        <w:t>•</w:t>
      </w:r>
      <w:r>
        <w:rPr>
          <w:rFonts w:ascii="Times New Roman" w:hAnsi="Times New Roman" w:hint="eastAsia"/>
          <w:sz w:val="24"/>
          <w:szCs w:val="24"/>
        </w:rPr>
        <w:t>19</w:t>
      </w:r>
      <w:r>
        <w:rPr>
          <w:rFonts w:ascii="Times New Roman" w:hAnsi="Times New Roman" w:hint="eastAsia"/>
          <w:sz w:val="24"/>
          <w:szCs w:val="24"/>
        </w:rPr>
        <w:t>”</w:t>
      </w:r>
      <w:r>
        <w:rPr>
          <w:rFonts w:ascii="Times New Roman" w:eastAsiaTheme="minorEastAsia" w:hAnsi="Times New Roman" w:hint="eastAsia"/>
          <w:sz w:val="24"/>
          <w:szCs w:val="24"/>
        </w:rPr>
        <w:t>一般生产安全事故责任追究和整改措施落实情况进行了全面评估。</w:t>
      </w:r>
    </w:p>
    <w:p w:rsidR="000572CC" w:rsidRDefault="005D62BB">
      <w:pPr>
        <w:pStyle w:val="41"/>
        <w:numPr>
          <w:ilvl w:val="0"/>
          <w:numId w:val="0"/>
        </w:numPr>
        <w:rPr>
          <w:rFonts w:eastAsiaTheme="minorEastAsia"/>
          <w:b/>
          <w:sz w:val="24"/>
          <w:szCs w:val="24"/>
        </w:rPr>
      </w:pPr>
      <w:r>
        <w:rPr>
          <w:rFonts w:eastAsiaTheme="minorEastAsia" w:hint="eastAsia"/>
          <w:b/>
          <w:sz w:val="24"/>
          <w:szCs w:val="24"/>
        </w:rPr>
        <w:t>1.4.2</w:t>
      </w:r>
      <w:r>
        <w:rPr>
          <w:rFonts w:eastAsiaTheme="minorEastAsia" w:hint="eastAsia"/>
          <w:b/>
          <w:sz w:val="24"/>
          <w:szCs w:val="24"/>
        </w:rPr>
        <w:t>开展评估</w:t>
      </w:r>
    </w:p>
    <w:p w:rsidR="000572CC" w:rsidRDefault="005D62BB">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评估组严格执行《</w:t>
      </w:r>
      <w:r>
        <w:rPr>
          <w:rFonts w:asciiTheme="minorEastAsia" w:eastAsiaTheme="minorEastAsia" w:hAnsiTheme="minorEastAsia" w:hint="eastAsia"/>
          <w:sz w:val="24"/>
          <w:szCs w:val="24"/>
        </w:rPr>
        <w:t>关于开展大兴区</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年生产安全事故整改和防范措施落实情况评估工作的通知</w:t>
      </w:r>
      <w:r>
        <w:rPr>
          <w:rFonts w:ascii="Times New Roman" w:eastAsiaTheme="minorEastAsia" w:hAnsi="Times New Roman" w:hint="eastAsia"/>
          <w:sz w:val="24"/>
          <w:szCs w:val="24"/>
        </w:rPr>
        <w:t>》的有关规定，认真研读了《</w:t>
      </w:r>
      <w:r>
        <w:rPr>
          <w:rFonts w:ascii="Times New Roman" w:hAnsi="Times New Roman" w:hint="eastAsia"/>
          <w:sz w:val="24"/>
          <w:szCs w:val="24"/>
        </w:rPr>
        <w:t>北京拓翌建筑工程有限责任公司“</w:t>
      </w:r>
      <w:r>
        <w:rPr>
          <w:rFonts w:ascii="Times New Roman" w:hAnsi="Times New Roman" w:hint="eastAsia"/>
          <w:sz w:val="24"/>
          <w:szCs w:val="24"/>
        </w:rPr>
        <w:t>7</w:t>
      </w:r>
      <w:r>
        <w:rPr>
          <w:rFonts w:ascii="Times New Roman" w:hAnsi="Times New Roman" w:hint="eastAsia"/>
          <w:sz w:val="24"/>
          <w:szCs w:val="24"/>
        </w:rPr>
        <w:t>•</w:t>
      </w:r>
      <w:r>
        <w:rPr>
          <w:rFonts w:ascii="Times New Roman" w:hAnsi="Times New Roman" w:hint="eastAsia"/>
          <w:sz w:val="24"/>
          <w:szCs w:val="24"/>
        </w:rPr>
        <w:t>19</w:t>
      </w:r>
      <w:r>
        <w:rPr>
          <w:rFonts w:ascii="Times New Roman" w:hAnsi="Times New Roman" w:hint="eastAsia"/>
          <w:sz w:val="24"/>
          <w:szCs w:val="24"/>
        </w:rPr>
        <w:t>”</w:t>
      </w:r>
      <w:r>
        <w:rPr>
          <w:rFonts w:ascii="Times New Roman" w:eastAsiaTheme="minorEastAsia" w:hAnsi="Times New Roman" w:hint="eastAsia"/>
          <w:sz w:val="24"/>
          <w:szCs w:val="24"/>
        </w:rPr>
        <w:t>一般生产安全事故调查报告》，</w:t>
      </w:r>
      <w:r>
        <w:rPr>
          <w:rFonts w:ascii="Times New Roman" w:eastAsiaTheme="minorEastAsia" w:hAnsi="Times New Roman" w:hint="eastAsia"/>
          <w:sz w:val="24"/>
          <w:szCs w:val="24"/>
        </w:rPr>
        <w:t>2024</w:t>
      </w:r>
      <w:r>
        <w:rPr>
          <w:rFonts w:ascii="Times New Roman" w:eastAsiaTheme="minorEastAsia" w:hAnsi="Times New Roman" w:hint="eastAsia"/>
          <w:sz w:val="24"/>
          <w:szCs w:val="24"/>
        </w:rPr>
        <w:t>年</w:t>
      </w:r>
      <w:r>
        <w:rPr>
          <w:rFonts w:ascii="Times New Roman" w:eastAsiaTheme="minorEastAsia" w:hAnsi="Times New Roman" w:hint="eastAsia"/>
          <w:sz w:val="24"/>
          <w:szCs w:val="24"/>
        </w:rPr>
        <w:t>9</w:t>
      </w:r>
      <w:r>
        <w:rPr>
          <w:rFonts w:ascii="Times New Roman" w:eastAsiaTheme="minorEastAsia" w:hAnsi="Times New Roman" w:hint="eastAsia"/>
          <w:sz w:val="24"/>
          <w:szCs w:val="24"/>
        </w:rPr>
        <w:t>月，评估组采取听取汇报、调阅事故原始档案、现场核查及询问等方法，深入事故发生单位现场开展</w:t>
      </w:r>
      <w:r>
        <w:rPr>
          <w:rFonts w:ascii="Times New Roman" w:eastAsiaTheme="minorEastAsia" w:hAnsi="Times New Roman" w:hint="eastAsia"/>
          <w:sz w:val="24"/>
          <w:szCs w:val="24"/>
        </w:rPr>
        <w:t>评估工作。听取了事故责任单位的事故整改情况报告，对</w:t>
      </w:r>
      <w:r>
        <w:rPr>
          <w:rFonts w:ascii="Times New Roman" w:hAnsi="Times New Roman" w:hint="eastAsia"/>
          <w:sz w:val="24"/>
          <w:szCs w:val="24"/>
        </w:rPr>
        <w:t>北京拓</w:t>
      </w:r>
      <w:proofErr w:type="gramStart"/>
      <w:r>
        <w:rPr>
          <w:rFonts w:ascii="Times New Roman" w:hAnsi="Times New Roman" w:hint="eastAsia"/>
          <w:sz w:val="24"/>
          <w:szCs w:val="24"/>
        </w:rPr>
        <w:t>翌</w:t>
      </w:r>
      <w:proofErr w:type="gramEnd"/>
      <w:r>
        <w:rPr>
          <w:rFonts w:ascii="Times New Roman" w:hAnsi="Times New Roman" w:hint="eastAsia"/>
          <w:sz w:val="24"/>
          <w:szCs w:val="24"/>
        </w:rPr>
        <w:t>建筑工程有限责任公司“</w:t>
      </w:r>
      <w:r>
        <w:rPr>
          <w:rFonts w:ascii="Times New Roman" w:hAnsi="Times New Roman" w:hint="eastAsia"/>
          <w:sz w:val="24"/>
          <w:szCs w:val="24"/>
        </w:rPr>
        <w:t>7</w:t>
      </w:r>
      <w:r>
        <w:rPr>
          <w:rFonts w:ascii="Times New Roman" w:hAnsi="Times New Roman" w:hint="eastAsia"/>
          <w:sz w:val="24"/>
          <w:szCs w:val="24"/>
        </w:rPr>
        <w:t>•</w:t>
      </w:r>
      <w:r>
        <w:rPr>
          <w:rFonts w:ascii="Times New Roman" w:hAnsi="Times New Roman" w:hint="eastAsia"/>
          <w:sz w:val="24"/>
          <w:szCs w:val="24"/>
        </w:rPr>
        <w:t>19</w:t>
      </w:r>
      <w:r>
        <w:rPr>
          <w:rFonts w:ascii="Times New Roman" w:hAnsi="Times New Roman" w:hint="eastAsia"/>
          <w:sz w:val="24"/>
          <w:szCs w:val="24"/>
        </w:rPr>
        <w:t>”</w:t>
      </w:r>
      <w:r>
        <w:rPr>
          <w:rFonts w:ascii="Times New Roman" w:eastAsiaTheme="minorEastAsia" w:hAnsi="Times New Roman" w:hint="eastAsia"/>
          <w:sz w:val="24"/>
          <w:szCs w:val="24"/>
        </w:rPr>
        <w:t>一般生产安全事故责任追究和整改措施落实情况进行了逐一梳理和核实，同时，对事故单位整改措施落实情况开展了现场评估检查，对评估过程中发现的问题，当即与事故相关单位进行了沟通，并向北京市</w:t>
      </w:r>
      <w:proofErr w:type="gramStart"/>
      <w:r>
        <w:rPr>
          <w:rFonts w:ascii="Times New Roman" w:eastAsiaTheme="minorEastAsia" w:hAnsi="Times New Roman" w:hint="eastAsia"/>
          <w:sz w:val="24"/>
          <w:szCs w:val="24"/>
        </w:rPr>
        <w:t>大兴区</w:t>
      </w:r>
      <w:proofErr w:type="gramEnd"/>
      <w:r>
        <w:rPr>
          <w:rFonts w:ascii="Times New Roman" w:eastAsiaTheme="minorEastAsia" w:hAnsi="Times New Roman" w:hint="eastAsia"/>
          <w:sz w:val="24"/>
          <w:szCs w:val="24"/>
        </w:rPr>
        <w:t>应急管理局进行了反馈，要求企业立即组织整改。</w:t>
      </w:r>
    </w:p>
    <w:p w:rsidR="000572CC" w:rsidRDefault="005D62BB">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评估组召开全体成员会议，经充分讨论，形成评估意见。最终</w:t>
      </w:r>
      <w:r>
        <w:rPr>
          <w:rFonts w:ascii="Times New Roman" w:eastAsiaTheme="minorEastAsia" w:hAnsi="Times New Roman" w:hint="eastAsia"/>
          <w:sz w:val="24"/>
          <w:szCs w:val="24"/>
        </w:rPr>
        <w:t>世纪万安</w:t>
      </w:r>
      <w:r>
        <w:rPr>
          <w:rFonts w:ascii="Times New Roman" w:eastAsiaTheme="minorEastAsia" w:hAnsi="Times New Roman" w:hint="eastAsia"/>
          <w:sz w:val="24"/>
          <w:szCs w:val="24"/>
        </w:rPr>
        <w:t>汇总</w:t>
      </w:r>
      <w:r>
        <w:rPr>
          <w:rFonts w:ascii="Times New Roman" w:eastAsiaTheme="minorEastAsia" w:hAnsi="Times New Roman" w:hint="eastAsia"/>
          <w:sz w:val="24"/>
          <w:szCs w:val="24"/>
        </w:rPr>
        <w:lastRenderedPageBreak/>
        <w:t>评估组对事故责任单位、事故责任人员责任追究落实情况、事故发生单位整改措施落实情况等编写完成《</w:t>
      </w:r>
      <w:r>
        <w:rPr>
          <w:rFonts w:ascii="Times New Roman" w:hAnsi="Times New Roman" w:hint="eastAsia"/>
          <w:sz w:val="24"/>
          <w:szCs w:val="24"/>
        </w:rPr>
        <w:t>北京拓翌建筑工程有限责任公司“</w:t>
      </w:r>
      <w:r>
        <w:rPr>
          <w:rFonts w:ascii="Times New Roman" w:hAnsi="Times New Roman" w:hint="eastAsia"/>
          <w:sz w:val="24"/>
          <w:szCs w:val="24"/>
        </w:rPr>
        <w:t>7</w:t>
      </w:r>
      <w:r>
        <w:rPr>
          <w:rFonts w:ascii="Times New Roman" w:hAnsi="Times New Roman" w:hint="eastAsia"/>
          <w:sz w:val="24"/>
          <w:szCs w:val="24"/>
        </w:rPr>
        <w:t>•</w:t>
      </w:r>
      <w:r>
        <w:rPr>
          <w:rFonts w:ascii="Times New Roman" w:hAnsi="Times New Roman" w:hint="eastAsia"/>
          <w:sz w:val="24"/>
          <w:szCs w:val="24"/>
        </w:rPr>
        <w:t>19</w:t>
      </w:r>
      <w:r>
        <w:rPr>
          <w:rFonts w:ascii="Times New Roman" w:hAnsi="Times New Roman" w:hint="eastAsia"/>
          <w:sz w:val="24"/>
          <w:szCs w:val="24"/>
        </w:rPr>
        <w:t>”</w:t>
      </w:r>
      <w:r>
        <w:rPr>
          <w:rFonts w:ascii="Times New Roman" w:eastAsiaTheme="minorEastAsia" w:hAnsi="Times New Roman" w:hint="eastAsia"/>
          <w:sz w:val="24"/>
          <w:szCs w:val="24"/>
        </w:rPr>
        <w:t>一般生产安全事故责任追究和整改措施落实情况评估报告》。</w:t>
      </w:r>
    </w:p>
    <w:p w:rsidR="000572CC" w:rsidRDefault="005D62BB">
      <w:pPr>
        <w:pStyle w:val="2"/>
        <w:numPr>
          <w:ilvl w:val="0"/>
          <w:numId w:val="0"/>
        </w:numPr>
        <w:jc w:val="both"/>
      </w:pPr>
      <w:bookmarkStart w:id="15" w:name="_Toc146789846"/>
      <w:bookmarkStart w:id="16" w:name="_Toc21692"/>
      <w:bookmarkStart w:id="17" w:name="_Toc146785516"/>
      <w:r>
        <w:rPr>
          <w:rFonts w:hint="eastAsia"/>
        </w:rPr>
        <w:t xml:space="preserve">1.5 </w:t>
      </w:r>
      <w:r>
        <w:rPr>
          <w:rFonts w:hint="eastAsia"/>
        </w:rPr>
        <w:t>评估依据</w:t>
      </w:r>
      <w:bookmarkEnd w:id="15"/>
      <w:bookmarkEnd w:id="16"/>
      <w:bookmarkEnd w:id="17"/>
    </w:p>
    <w:p w:rsidR="000572CC" w:rsidRDefault="005D62BB">
      <w:pPr>
        <w:spacing w:line="360" w:lineRule="auto"/>
        <w:ind w:firstLineChars="200" w:firstLine="480"/>
        <w:rPr>
          <w:rFonts w:ascii="Times New Roman" w:eastAsiaTheme="minorEastAsia" w:hAnsi="Times New Roman"/>
          <w:sz w:val="24"/>
          <w:szCs w:val="24"/>
        </w:rPr>
      </w:pPr>
      <w:r>
        <w:rPr>
          <w:rFonts w:ascii="Times New Roman" w:hAnsi="Times New Roman" w:hint="eastAsia"/>
          <w:sz w:val="24"/>
          <w:szCs w:val="24"/>
        </w:rPr>
        <w:t>北京拓</w:t>
      </w:r>
      <w:proofErr w:type="gramStart"/>
      <w:r>
        <w:rPr>
          <w:rFonts w:ascii="Times New Roman" w:hAnsi="Times New Roman" w:hint="eastAsia"/>
          <w:sz w:val="24"/>
          <w:szCs w:val="24"/>
        </w:rPr>
        <w:t>翌</w:t>
      </w:r>
      <w:proofErr w:type="gramEnd"/>
      <w:r>
        <w:rPr>
          <w:rFonts w:ascii="Times New Roman" w:hAnsi="Times New Roman" w:hint="eastAsia"/>
          <w:sz w:val="24"/>
          <w:szCs w:val="24"/>
        </w:rPr>
        <w:t>建筑工程有限责任公司“</w:t>
      </w:r>
      <w:r>
        <w:rPr>
          <w:rFonts w:ascii="Times New Roman" w:hAnsi="Times New Roman" w:hint="eastAsia"/>
          <w:sz w:val="24"/>
          <w:szCs w:val="24"/>
        </w:rPr>
        <w:t>7</w:t>
      </w:r>
      <w:r>
        <w:rPr>
          <w:rFonts w:ascii="Times New Roman" w:hAnsi="Times New Roman" w:hint="eastAsia"/>
          <w:sz w:val="24"/>
          <w:szCs w:val="24"/>
        </w:rPr>
        <w:t>•</w:t>
      </w:r>
      <w:r>
        <w:rPr>
          <w:rFonts w:ascii="Times New Roman" w:hAnsi="Times New Roman" w:hint="eastAsia"/>
          <w:sz w:val="24"/>
          <w:szCs w:val="24"/>
        </w:rPr>
        <w:t>19</w:t>
      </w:r>
      <w:r>
        <w:rPr>
          <w:rFonts w:ascii="Times New Roman" w:hAnsi="Times New Roman" w:hint="eastAsia"/>
          <w:sz w:val="24"/>
          <w:szCs w:val="24"/>
        </w:rPr>
        <w:t>”</w:t>
      </w:r>
      <w:r>
        <w:rPr>
          <w:rFonts w:ascii="Times New Roman" w:eastAsiaTheme="minorEastAsia" w:hAnsi="Times New Roman" w:hint="eastAsia"/>
          <w:sz w:val="24"/>
          <w:szCs w:val="24"/>
        </w:rPr>
        <w:t>一般生产安全事故责任追究和整改措施落实情况评估工作，主要依据《</w:t>
      </w:r>
      <w:r>
        <w:rPr>
          <w:rFonts w:ascii="Times New Roman" w:hAnsi="Times New Roman" w:hint="eastAsia"/>
          <w:sz w:val="24"/>
          <w:szCs w:val="24"/>
        </w:rPr>
        <w:t>北京拓翌建筑工程有限责任公司“</w:t>
      </w:r>
      <w:r>
        <w:rPr>
          <w:rFonts w:ascii="Times New Roman" w:hAnsi="Times New Roman" w:hint="eastAsia"/>
          <w:sz w:val="24"/>
          <w:szCs w:val="24"/>
        </w:rPr>
        <w:t>7</w:t>
      </w:r>
      <w:r>
        <w:rPr>
          <w:rFonts w:ascii="Times New Roman" w:hAnsi="Times New Roman" w:hint="eastAsia"/>
          <w:sz w:val="24"/>
          <w:szCs w:val="24"/>
        </w:rPr>
        <w:t>•</w:t>
      </w:r>
      <w:r>
        <w:rPr>
          <w:rFonts w:ascii="Times New Roman" w:hAnsi="Times New Roman" w:hint="eastAsia"/>
          <w:sz w:val="24"/>
          <w:szCs w:val="24"/>
        </w:rPr>
        <w:t>19</w:t>
      </w:r>
      <w:r>
        <w:rPr>
          <w:rFonts w:ascii="Times New Roman" w:hAnsi="Times New Roman" w:hint="eastAsia"/>
          <w:sz w:val="24"/>
          <w:szCs w:val="24"/>
        </w:rPr>
        <w:t>”</w:t>
      </w:r>
      <w:r>
        <w:rPr>
          <w:rFonts w:ascii="Times New Roman" w:eastAsiaTheme="minorEastAsia" w:hAnsi="Times New Roman" w:hint="eastAsia"/>
          <w:sz w:val="24"/>
          <w:szCs w:val="24"/>
        </w:rPr>
        <w:t>一般生产安全事故调查报告》及相关的国家法律法规及标准。</w:t>
      </w:r>
    </w:p>
    <w:p w:rsidR="000572CC" w:rsidRDefault="005D62BB">
      <w:pPr>
        <w:pStyle w:val="41"/>
        <w:numPr>
          <w:ilvl w:val="0"/>
          <w:numId w:val="0"/>
        </w:numPr>
        <w:rPr>
          <w:rFonts w:eastAsiaTheme="minorEastAsia"/>
          <w:b/>
          <w:sz w:val="24"/>
          <w:szCs w:val="24"/>
        </w:rPr>
      </w:pPr>
      <w:r>
        <w:rPr>
          <w:rFonts w:eastAsiaTheme="minorEastAsia" w:hint="eastAsia"/>
          <w:b/>
          <w:sz w:val="24"/>
          <w:szCs w:val="24"/>
        </w:rPr>
        <w:t>1.5.1</w:t>
      </w:r>
      <w:r>
        <w:rPr>
          <w:rFonts w:eastAsiaTheme="minorEastAsia" w:hint="eastAsia"/>
          <w:b/>
          <w:sz w:val="24"/>
          <w:szCs w:val="24"/>
        </w:rPr>
        <w:t>法律法规</w:t>
      </w:r>
    </w:p>
    <w:p w:rsidR="000572CC" w:rsidRDefault="005D62BB">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1</w:t>
      </w:r>
      <w:r>
        <w:rPr>
          <w:rFonts w:ascii="Times New Roman" w:eastAsiaTheme="minorEastAsia" w:hAnsi="Times New Roman" w:hint="eastAsia"/>
          <w:sz w:val="24"/>
          <w:szCs w:val="24"/>
        </w:rPr>
        <w:t>）《中华人民共和国安全生产法》</w:t>
      </w:r>
    </w:p>
    <w:p w:rsidR="000572CC" w:rsidRDefault="005D62BB">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2</w:t>
      </w:r>
      <w:r>
        <w:rPr>
          <w:rFonts w:ascii="Times New Roman" w:eastAsiaTheme="minorEastAsia" w:hAnsi="Times New Roman" w:hint="eastAsia"/>
          <w:sz w:val="24"/>
          <w:szCs w:val="24"/>
        </w:rPr>
        <w:t>）《中华人民共和国消防法》</w:t>
      </w:r>
    </w:p>
    <w:p w:rsidR="000572CC" w:rsidRDefault="005D62BB">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3</w:t>
      </w:r>
      <w:r>
        <w:rPr>
          <w:rFonts w:ascii="Times New Roman" w:eastAsiaTheme="minorEastAsia" w:hAnsi="Times New Roman" w:hint="eastAsia"/>
          <w:sz w:val="24"/>
          <w:szCs w:val="24"/>
        </w:rPr>
        <w:t>）《生产安全事故报告和调查处理条例》（中华人民共和国国务院令</w:t>
      </w:r>
      <w:r>
        <w:rPr>
          <w:rFonts w:ascii="Times New Roman" w:eastAsiaTheme="minorEastAsia" w:hAnsi="Times New Roman" w:hint="eastAsia"/>
          <w:sz w:val="24"/>
          <w:szCs w:val="24"/>
        </w:rPr>
        <w:t>[2007]</w:t>
      </w:r>
      <w:r>
        <w:rPr>
          <w:rFonts w:ascii="Times New Roman" w:eastAsiaTheme="minorEastAsia" w:hAnsi="Times New Roman" w:hint="eastAsia"/>
          <w:sz w:val="24"/>
          <w:szCs w:val="24"/>
        </w:rPr>
        <w:t>第</w:t>
      </w:r>
      <w:r>
        <w:rPr>
          <w:rFonts w:ascii="Times New Roman" w:eastAsiaTheme="minorEastAsia" w:hAnsi="Times New Roman" w:hint="eastAsia"/>
          <w:sz w:val="24"/>
          <w:szCs w:val="24"/>
        </w:rPr>
        <w:t>493</w:t>
      </w:r>
      <w:r>
        <w:rPr>
          <w:rFonts w:ascii="Times New Roman" w:eastAsiaTheme="minorEastAsia" w:hAnsi="Times New Roman" w:hint="eastAsia"/>
          <w:sz w:val="24"/>
          <w:szCs w:val="24"/>
        </w:rPr>
        <w:t>号）</w:t>
      </w:r>
    </w:p>
    <w:p w:rsidR="000572CC" w:rsidRDefault="005D62BB">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4</w:t>
      </w:r>
      <w:r>
        <w:rPr>
          <w:rFonts w:ascii="Times New Roman" w:eastAsiaTheme="minorEastAsia" w:hAnsi="Times New Roman" w:hint="eastAsia"/>
          <w:sz w:val="24"/>
          <w:szCs w:val="24"/>
        </w:rPr>
        <w:t>）《生产经营单位安全培训规定》（原国家安全生产监督</w:t>
      </w:r>
      <w:r>
        <w:rPr>
          <w:rFonts w:ascii="Times New Roman" w:eastAsiaTheme="minorEastAsia" w:hAnsi="Times New Roman" w:hint="eastAsia"/>
          <w:sz w:val="24"/>
          <w:szCs w:val="24"/>
        </w:rPr>
        <w:t>管理总局令第</w:t>
      </w:r>
      <w:r>
        <w:rPr>
          <w:rFonts w:ascii="Times New Roman" w:eastAsiaTheme="minorEastAsia" w:hAnsi="Times New Roman" w:hint="eastAsia"/>
          <w:sz w:val="24"/>
          <w:szCs w:val="24"/>
        </w:rPr>
        <w:t>3</w:t>
      </w:r>
      <w:r>
        <w:rPr>
          <w:rFonts w:ascii="Times New Roman" w:eastAsiaTheme="minorEastAsia" w:hAnsi="Times New Roman" w:hint="eastAsia"/>
          <w:sz w:val="24"/>
          <w:szCs w:val="24"/>
        </w:rPr>
        <w:t>号）</w:t>
      </w:r>
    </w:p>
    <w:p w:rsidR="000572CC" w:rsidRDefault="005D62BB">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5</w:t>
      </w:r>
      <w:r>
        <w:rPr>
          <w:rFonts w:ascii="Times New Roman" w:eastAsiaTheme="minorEastAsia" w:hAnsi="Times New Roman" w:hint="eastAsia"/>
          <w:sz w:val="24"/>
          <w:szCs w:val="24"/>
        </w:rPr>
        <w:t>）《特种作业人员安全技术培训考核管理规定》（原国家安全生产监督管理总局令第</w:t>
      </w:r>
      <w:r>
        <w:rPr>
          <w:rFonts w:ascii="Times New Roman" w:eastAsiaTheme="minorEastAsia" w:hAnsi="Times New Roman" w:hint="eastAsia"/>
          <w:sz w:val="24"/>
          <w:szCs w:val="24"/>
        </w:rPr>
        <w:t>30</w:t>
      </w:r>
      <w:r>
        <w:rPr>
          <w:rFonts w:ascii="Times New Roman" w:eastAsiaTheme="minorEastAsia" w:hAnsi="Times New Roman" w:hint="eastAsia"/>
          <w:sz w:val="24"/>
          <w:szCs w:val="24"/>
        </w:rPr>
        <w:t>号）</w:t>
      </w:r>
    </w:p>
    <w:p w:rsidR="000572CC" w:rsidRDefault="005D62BB">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6</w:t>
      </w:r>
      <w:r>
        <w:rPr>
          <w:rFonts w:ascii="Times New Roman" w:eastAsiaTheme="minorEastAsia" w:hAnsi="Times New Roman" w:hint="eastAsia"/>
          <w:sz w:val="24"/>
          <w:szCs w:val="24"/>
        </w:rPr>
        <w:t>）《安全生产培训管理办法》（</w:t>
      </w:r>
      <w:r>
        <w:rPr>
          <w:rFonts w:asciiTheme="minorEastAsia" w:eastAsiaTheme="minorEastAsia" w:hAnsiTheme="minorEastAsia" w:hint="eastAsia"/>
          <w:sz w:val="24"/>
          <w:szCs w:val="24"/>
        </w:rPr>
        <w:t>原国家安全生产监督管理总局令第</w:t>
      </w:r>
      <w:r>
        <w:rPr>
          <w:rFonts w:asciiTheme="minorEastAsia" w:eastAsiaTheme="minorEastAsia" w:hAnsiTheme="minorEastAsia" w:hint="eastAsia"/>
          <w:sz w:val="24"/>
          <w:szCs w:val="24"/>
        </w:rPr>
        <w:t>80</w:t>
      </w:r>
      <w:r>
        <w:rPr>
          <w:rFonts w:asciiTheme="minorEastAsia" w:eastAsiaTheme="minorEastAsia" w:hAnsiTheme="minorEastAsia" w:hint="eastAsia"/>
          <w:sz w:val="24"/>
          <w:szCs w:val="24"/>
        </w:rPr>
        <w:t>号</w:t>
      </w:r>
      <w:r>
        <w:rPr>
          <w:rFonts w:ascii="Times New Roman" w:eastAsiaTheme="minorEastAsia" w:hAnsi="Times New Roman" w:hint="eastAsia"/>
          <w:sz w:val="24"/>
          <w:szCs w:val="24"/>
        </w:rPr>
        <w:t>）</w:t>
      </w:r>
    </w:p>
    <w:p w:rsidR="000572CC" w:rsidRDefault="005D62BB">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7</w:t>
      </w:r>
      <w:r>
        <w:rPr>
          <w:rFonts w:ascii="Times New Roman" w:eastAsiaTheme="minorEastAsia" w:hAnsi="Times New Roman" w:hint="eastAsia"/>
          <w:sz w:val="24"/>
          <w:szCs w:val="24"/>
        </w:rPr>
        <w:t>）《生产安全事故应急预案管理办法》（</w:t>
      </w:r>
      <w:r>
        <w:rPr>
          <w:rFonts w:asciiTheme="minorEastAsia" w:eastAsiaTheme="minorEastAsia" w:hAnsiTheme="minorEastAsia" w:hint="eastAsia"/>
          <w:sz w:val="24"/>
          <w:szCs w:val="24"/>
        </w:rPr>
        <w:t>应急管理部令第</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号</w:t>
      </w:r>
      <w:r>
        <w:rPr>
          <w:rFonts w:ascii="Times New Roman" w:eastAsiaTheme="minorEastAsia" w:hAnsi="Times New Roman" w:hint="eastAsia"/>
          <w:sz w:val="24"/>
          <w:szCs w:val="24"/>
        </w:rPr>
        <w:t>）</w:t>
      </w:r>
    </w:p>
    <w:p w:rsidR="000572CC" w:rsidRDefault="005D62BB">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8</w:t>
      </w:r>
      <w:r>
        <w:rPr>
          <w:rFonts w:ascii="Times New Roman" w:eastAsiaTheme="minorEastAsia" w:hAnsi="Times New Roman" w:hint="eastAsia"/>
          <w:sz w:val="24"/>
          <w:szCs w:val="24"/>
        </w:rPr>
        <w:t>）《建设项目安全设施“三同时”监督管理办法》（原国家安全生产监督管理总局令第</w:t>
      </w:r>
      <w:r>
        <w:rPr>
          <w:rFonts w:ascii="Times New Roman" w:eastAsiaTheme="minorEastAsia" w:hAnsi="Times New Roman" w:hint="eastAsia"/>
          <w:sz w:val="24"/>
          <w:szCs w:val="24"/>
        </w:rPr>
        <w:t>36</w:t>
      </w:r>
      <w:r>
        <w:rPr>
          <w:rFonts w:ascii="Times New Roman" w:eastAsiaTheme="minorEastAsia" w:hAnsi="Times New Roman" w:hint="eastAsia"/>
          <w:sz w:val="24"/>
          <w:szCs w:val="24"/>
        </w:rPr>
        <w:t>号）</w:t>
      </w:r>
    </w:p>
    <w:p w:rsidR="000572CC" w:rsidRDefault="005D62BB">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9</w:t>
      </w:r>
      <w:r>
        <w:rPr>
          <w:rFonts w:ascii="Times New Roman" w:eastAsiaTheme="minorEastAsia" w:hAnsi="Times New Roman" w:hint="eastAsia"/>
          <w:sz w:val="24"/>
          <w:szCs w:val="24"/>
        </w:rPr>
        <w:t>）《安全生产事故隐患排查治理暂行规定》（原国家安全生产监督管理总局令第</w:t>
      </w:r>
      <w:r>
        <w:rPr>
          <w:rFonts w:ascii="Times New Roman" w:eastAsiaTheme="minorEastAsia" w:hAnsi="Times New Roman" w:hint="eastAsia"/>
          <w:sz w:val="24"/>
          <w:szCs w:val="24"/>
        </w:rPr>
        <w:t>16</w:t>
      </w:r>
      <w:r>
        <w:rPr>
          <w:rFonts w:ascii="Times New Roman" w:eastAsiaTheme="minorEastAsia" w:hAnsi="Times New Roman" w:hint="eastAsia"/>
          <w:sz w:val="24"/>
          <w:szCs w:val="24"/>
        </w:rPr>
        <w:t>号）</w:t>
      </w:r>
    </w:p>
    <w:p w:rsidR="000572CC" w:rsidRDefault="005D62BB">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10</w:t>
      </w:r>
      <w:r>
        <w:rPr>
          <w:rFonts w:ascii="Times New Roman" w:eastAsiaTheme="minorEastAsia" w:hAnsi="Times New Roman" w:hint="eastAsia"/>
          <w:sz w:val="24"/>
          <w:szCs w:val="24"/>
        </w:rPr>
        <w:t>）《北京市安全生产条例》</w:t>
      </w:r>
    </w:p>
    <w:p w:rsidR="000572CC" w:rsidRDefault="005D62BB">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11</w:t>
      </w:r>
      <w:r>
        <w:rPr>
          <w:rFonts w:ascii="Times New Roman" w:eastAsiaTheme="minorEastAsia" w:hAnsi="Times New Roman" w:hint="eastAsia"/>
          <w:sz w:val="24"/>
          <w:szCs w:val="24"/>
        </w:rPr>
        <w:t>）《北京市消防条例》</w:t>
      </w:r>
    </w:p>
    <w:p w:rsidR="000572CC" w:rsidRDefault="005D62BB">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12</w:t>
      </w:r>
      <w:r>
        <w:rPr>
          <w:rFonts w:ascii="Times New Roman" w:eastAsiaTheme="minorEastAsia" w:hAnsi="Times New Roman" w:hint="eastAsia"/>
          <w:sz w:val="24"/>
          <w:szCs w:val="24"/>
        </w:rPr>
        <w:t>）《北京市生产安全事故隐患排查</w:t>
      </w:r>
      <w:r>
        <w:rPr>
          <w:rFonts w:ascii="Times New Roman" w:eastAsiaTheme="minorEastAsia" w:hAnsi="Times New Roman" w:hint="eastAsia"/>
          <w:sz w:val="24"/>
          <w:szCs w:val="24"/>
        </w:rPr>
        <w:t>治理办法》（北京市人民政府令第</w:t>
      </w:r>
      <w:r>
        <w:rPr>
          <w:rFonts w:ascii="Times New Roman" w:eastAsiaTheme="minorEastAsia" w:hAnsi="Times New Roman" w:hint="eastAsia"/>
          <w:sz w:val="24"/>
          <w:szCs w:val="24"/>
        </w:rPr>
        <w:t>266</w:t>
      </w:r>
      <w:r>
        <w:rPr>
          <w:rFonts w:ascii="Times New Roman" w:eastAsiaTheme="minorEastAsia" w:hAnsi="Times New Roman" w:hint="eastAsia"/>
          <w:sz w:val="24"/>
          <w:szCs w:val="24"/>
        </w:rPr>
        <w:t>号）</w:t>
      </w:r>
    </w:p>
    <w:p w:rsidR="000572CC" w:rsidRDefault="005D62BB">
      <w:pPr>
        <w:pStyle w:val="41"/>
        <w:numPr>
          <w:ilvl w:val="0"/>
          <w:numId w:val="0"/>
        </w:numPr>
        <w:rPr>
          <w:rFonts w:eastAsiaTheme="minorEastAsia"/>
          <w:b/>
          <w:sz w:val="24"/>
          <w:szCs w:val="24"/>
        </w:rPr>
      </w:pPr>
      <w:r>
        <w:rPr>
          <w:rFonts w:eastAsiaTheme="minorEastAsia" w:hint="eastAsia"/>
          <w:b/>
          <w:sz w:val="24"/>
          <w:szCs w:val="24"/>
        </w:rPr>
        <w:lastRenderedPageBreak/>
        <w:t>1.5.2</w:t>
      </w:r>
      <w:r>
        <w:rPr>
          <w:rFonts w:eastAsiaTheme="minorEastAsia" w:hint="eastAsia"/>
          <w:b/>
          <w:sz w:val="24"/>
          <w:szCs w:val="24"/>
        </w:rPr>
        <w:t>标准规范</w:t>
      </w:r>
    </w:p>
    <w:p w:rsidR="000572CC" w:rsidRDefault="005D62B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）《建筑工程施工现场安全资料管理规程》（</w:t>
      </w:r>
      <w:r>
        <w:rPr>
          <w:rFonts w:asciiTheme="minorEastAsia" w:eastAsiaTheme="minorEastAsia" w:hAnsiTheme="minorEastAsia" w:hint="eastAsia"/>
          <w:sz w:val="24"/>
          <w:szCs w:val="24"/>
        </w:rPr>
        <w:t>DB11/383</w:t>
      </w:r>
      <w:r>
        <w:rPr>
          <w:rFonts w:asciiTheme="minorEastAsia" w:eastAsiaTheme="minorEastAsia" w:hAnsiTheme="minorEastAsia" w:hint="eastAsia"/>
          <w:sz w:val="24"/>
          <w:szCs w:val="24"/>
        </w:rPr>
        <w:t>）</w:t>
      </w:r>
    </w:p>
    <w:p w:rsidR="000572CC" w:rsidRDefault="005D62B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）《建设工程施工现场供用电安全规范》（</w:t>
      </w:r>
      <w:r>
        <w:rPr>
          <w:rFonts w:asciiTheme="minorEastAsia" w:eastAsiaTheme="minorEastAsia" w:hAnsiTheme="minorEastAsia" w:hint="eastAsia"/>
          <w:sz w:val="24"/>
          <w:szCs w:val="24"/>
        </w:rPr>
        <w:t>GB50194</w:t>
      </w:r>
      <w:r>
        <w:rPr>
          <w:rFonts w:asciiTheme="minorEastAsia" w:eastAsiaTheme="minorEastAsia" w:hAnsiTheme="minorEastAsia" w:hint="eastAsia"/>
          <w:sz w:val="24"/>
          <w:szCs w:val="24"/>
        </w:rPr>
        <w:t>）</w:t>
      </w:r>
    </w:p>
    <w:p w:rsidR="000572CC" w:rsidRDefault="005D62B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）《施工现场临时用电安全技术规范》（</w:t>
      </w:r>
      <w:r>
        <w:rPr>
          <w:rFonts w:asciiTheme="minorEastAsia" w:eastAsiaTheme="minorEastAsia" w:hAnsiTheme="minorEastAsia" w:hint="eastAsia"/>
          <w:sz w:val="24"/>
          <w:szCs w:val="24"/>
        </w:rPr>
        <w:t>JGJ46</w:t>
      </w:r>
      <w:r>
        <w:rPr>
          <w:rFonts w:asciiTheme="minorEastAsia" w:eastAsiaTheme="minorEastAsia" w:hAnsiTheme="minorEastAsia" w:hint="eastAsia"/>
          <w:sz w:val="24"/>
          <w:szCs w:val="24"/>
        </w:rPr>
        <w:t>）</w:t>
      </w:r>
    </w:p>
    <w:p w:rsidR="000572CC" w:rsidRDefault="005D62B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）《建设工程施工现场安全防护、场容卫生及消防保卫标准</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第</w:t>
      </w:r>
      <w:r>
        <w:rPr>
          <w:rFonts w:asciiTheme="minorEastAsia" w:eastAsiaTheme="minorEastAsia" w:hAnsiTheme="minorEastAsia" w:hint="eastAsia"/>
          <w:sz w:val="24"/>
          <w:szCs w:val="24"/>
        </w:rPr>
        <w:t xml:space="preserve"> 1 </w:t>
      </w:r>
      <w:r>
        <w:rPr>
          <w:rFonts w:asciiTheme="minorEastAsia" w:eastAsiaTheme="minorEastAsia" w:hAnsiTheme="minorEastAsia" w:hint="eastAsia"/>
          <w:sz w:val="24"/>
          <w:szCs w:val="24"/>
        </w:rPr>
        <w:t>部分</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通则</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DB11/T 945.1</w:t>
      </w:r>
      <w:r>
        <w:rPr>
          <w:rFonts w:asciiTheme="minorEastAsia" w:eastAsiaTheme="minorEastAsia" w:hAnsiTheme="minorEastAsia" w:hint="eastAsia"/>
          <w:sz w:val="24"/>
          <w:szCs w:val="24"/>
        </w:rPr>
        <w:t>）</w:t>
      </w:r>
    </w:p>
    <w:p w:rsidR="000572CC" w:rsidRDefault="005D62B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）《建筑施工高处作业安全技术规范》（</w:t>
      </w:r>
      <w:r>
        <w:rPr>
          <w:rFonts w:asciiTheme="minorEastAsia" w:eastAsiaTheme="minorEastAsia" w:hAnsiTheme="minorEastAsia" w:hint="eastAsia"/>
          <w:sz w:val="24"/>
          <w:szCs w:val="24"/>
        </w:rPr>
        <w:t>JGJ80</w:t>
      </w:r>
      <w:r>
        <w:rPr>
          <w:rFonts w:asciiTheme="minorEastAsia" w:eastAsiaTheme="minorEastAsia" w:hAnsiTheme="minorEastAsia" w:hint="eastAsia"/>
          <w:sz w:val="24"/>
          <w:szCs w:val="24"/>
        </w:rPr>
        <w:t>）</w:t>
      </w:r>
    </w:p>
    <w:p w:rsidR="000572CC" w:rsidRDefault="005D62B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）《建筑施工扣件式钢管脚手架安全技术规范》（</w:t>
      </w:r>
      <w:r>
        <w:rPr>
          <w:rFonts w:asciiTheme="minorEastAsia" w:eastAsiaTheme="minorEastAsia" w:hAnsiTheme="minorEastAsia" w:hint="eastAsia"/>
          <w:sz w:val="24"/>
          <w:szCs w:val="24"/>
        </w:rPr>
        <w:t>JGJ130</w:t>
      </w:r>
      <w:r>
        <w:rPr>
          <w:rFonts w:asciiTheme="minorEastAsia" w:eastAsiaTheme="minorEastAsia" w:hAnsiTheme="minorEastAsia" w:hint="eastAsia"/>
          <w:sz w:val="24"/>
          <w:szCs w:val="24"/>
        </w:rPr>
        <w:t>）</w:t>
      </w:r>
    </w:p>
    <w:p w:rsidR="000572CC" w:rsidRDefault="005D62B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）《建筑施工碗扣式脚手架安全技术规范》（</w:t>
      </w:r>
      <w:r>
        <w:rPr>
          <w:rFonts w:asciiTheme="minorEastAsia" w:eastAsiaTheme="minorEastAsia" w:hAnsiTheme="minorEastAsia" w:hint="eastAsia"/>
          <w:sz w:val="24"/>
          <w:szCs w:val="24"/>
        </w:rPr>
        <w:t>JGJ166</w:t>
      </w:r>
      <w:r>
        <w:rPr>
          <w:rFonts w:asciiTheme="minorEastAsia" w:eastAsiaTheme="minorEastAsia" w:hAnsiTheme="minorEastAsia" w:hint="eastAsia"/>
          <w:sz w:val="24"/>
          <w:szCs w:val="24"/>
        </w:rPr>
        <w:t>）</w:t>
      </w:r>
    </w:p>
    <w:p w:rsidR="000572CC" w:rsidRDefault="005D62B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）《建筑施工工具式脚手架安全技术规范》（</w:t>
      </w:r>
      <w:r>
        <w:rPr>
          <w:rFonts w:asciiTheme="minorEastAsia" w:eastAsiaTheme="minorEastAsia" w:hAnsiTheme="minorEastAsia" w:hint="eastAsia"/>
          <w:sz w:val="24"/>
          <w:szCs w:val="24"/>
        </w:rPr>
        <w:t>JGJ202</w:t>
      </w:r>
      <w:r>
        <w:rPr>
          <w:rFonts w:asciiTheme="minorEastAsia" w:eastAsiaTheme="minorEastAsia" w:hAnsiTheme="minorEastAsia" w:hint="eastAsia"/>
          <w:sz w:val="24"/>
          <w:szCs w:val="24"/>
        </w:rPr>
        <w:t>）</w:t>
      </w:r>
    </w:p>
    <w:p w:rsidR="000572CC" w:rsidRDefault="005D62B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）《建设工程施工现场环境与卫生标准》（</w:t>
      </w:r>
      <w:r>
        <w:rPr>
          <w:rFonts w:asciiTheme="minorEastAsia" w:eastAsiaTheme="minorEastAsia" w:hAnsiTheme="minorEastAsia" w:hint="eastAsia"/>
          <w:sz w:val="24"/>
          <w:szCs w:val="24"/>
        </w:rPr>
        <w:t>JGJ146</w:t>
      </w:r>
      <w:r>
        <w:rPr>
          <w:rFonts w:asciiTheme="minorEastAsia" w:eastAsiaTheme="minorEastAsia" w:hAnsiTheme="minorEastAsia" w:hint="eastAsia"/>
          <w:sz w:val="24"/>
          <w:szCs w:val="24"/>
        </w:rPr>
        <w:t>）</w:t>
      </w:r>
    </w:p>
    <w:p w:rsidR="000572CC" w:rsidRDefault="005D62B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）《建筑施工</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门式钢管脚手架安全技术规范》（</w:t>
      </w:r>
      <w:r>
        <w:rPr>
          <w:rFonts w:asciiTheme="minorEastAsia" w:eastAsiaTheme="minorEastAsia" w:hAnsiTheme="minorEastAsia" w:hint="eastAsia"/>
          <w:sz w:val="24"/>
          <w:szCs w:val="24"/>
        </w:rPr>
        <w:t>JGJ128</w:t>
      </w:r>
      <w:r>
        <w:rPr>
          <w:rFonts w:asciiTheme="minorEastAsia" w:eastAsiaTheme="minorEastAsia" w:hAnsiTheme="minorEastAsia" w:hint="eastAsia"/>
          <w:sz w:val="24"/>
          <w:szCs w:val="24"/>
        </w:rPr>
        <w:t>）</w:t>
      </w:r>
    </w:p>
    <w:p w:rsidR="000572CC" w:rsidRDefault="005D62B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）《建筑施工承插型盘扣件钢管支架安全技术规程》（</w:t>
      </w:r>
      <w:r>
        <w:rPr>
          <w:rFonts w:asciiTheme="minorEastAsia" w:eastAsiaTheme="minorEastAsia" w:hAnsiTheme="minorEastAsia" w:hint="eastAsia"/>
          <w:sz w:val="24"/>
          <w:szCs w:val="24"/>
        </w:rPr>
        <w:t>JGJ231</w:t>
      </w:r>
      <w:r>
        <w:rPr>
          <w:rFonts w:asciiTheme="minorEastAsia" w:eastAsiaTheme="minorEastAsia" w:hAnsiTheme="minorEastAsia" w:hint="eastAsia"/>
          <w:sz w:val="24"/>
          <w:szCs w:val="24"/>
        </w:rPr>
        <w:t>）</w:t>
      </w:r>
    </w:p>
    <w:p w:rsidR="000572CC" w:rsidRDefault="005D62B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）《绿色施工管理规程》（</w:t>
      </w:r>
      <w:r>
        <w:rPr>
          <w:rFonts w:asciiTheme="minorEastAsia" w:eastAsiaTheme="minorEastAsia" w:hAnsiTheme="minorEastAsia" w:hint="eastAsia"/>
          <w:sz w:val="24"/>
          <w:szCs w:val="24"/>
        </w:rPr>
        <w:t>DB11/513</w:t>
      </w:r>
      <w:r>
        <w:rPr>
          <w:rFonts w:asciiTheme="minorEastAsia" w:eastAsiaTheme="minorEastAsia" w:hAnsiTheme="minorEastAsia" w:hint="eastAsia"/>
          <w:sz w:val="24"/>
          <w:szCs w:val="24"/>
        </w:rPr>
        <w:t>）</w:t>
      </w:r>
    </w:p>
    <w:p w:rsidR="000572CC" w:rsidRDefault="005D62B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13</w:t>
      </w:r>
      <w:r>
        <w:rPr>
          <w:rFonts w:asciiTheme="minorEastAsia" w:eastAsiaTheme="minorEastAsia" w:hAnsiTheme="minorEastAsia" w:hint="eastAsia"/>
          <w:sz w:val="24"/>
          <w:szCs w:val="24"/>
        </w:rPr>
        <w:t>）《建设工程施工现场生活区设置和管理规范》（</w:t>
      </w:r>
      <w:r>
        <w:rPr>
          <w:rFonts w:asciiTheme="minorEastAsia" w:eastAsiaTheme="minorEastAsia" w:hAnsiTheme="minorEastAsia" w:hint="eastAsia"/>
          <w:sz w:val="24"/>
          <w:szCs w:val="24"/>
        </w:rPr>
        <w:t>DB11/T1132</w:t>
      </w:r>
      <w:r>
        <w:rPr>
          <w:rFonts w:asciiTheme="minorEastAsia" w:eastAsiaTheme="minorEastAsia" w:hAnsiTheme="minorEastAsia" w:hint="eastAsia"/>
          <w:sz w:val="24"/>
          <w:szCs w:val="24"/>
        </w:rPr>
        <w:t>）</w:t>
      </w:r>
    </w:p>
    <w:p w:rsidR="000572CC" w:rsidRDefault="005D62BB">
      <w:pPr>
        <w:pStyle w:val="41"/>
        <w:numPr>
          <w:ilvl w:val="0"/>
          <w:numId w:val="0"/>
        </w:numPr>
        <w:rPr>
          <w:rFonts w:eastAsiaTheme="minorEastAsia"/>
          <w:b/>
          <w:sz w:val="24"/>
          <w:szCs w:val="24"/>
        </w:rPr>
      </w:pPr>
      <w:r>
        <w:rPr>
          <w:rFonts w:eastAsiaTheme="minorEastAsia" w:hint="eastAsia"/>
          <w:b/>
          <w:sz w:val="24"/>
          <w:szCs w:val="24"/>
        </w:rPr>
        <w:t>1.5.3</w:t>
      </w:r>
      <w:r>
        <w:rPr>
          <w:rFonts w:eastAsiaTheme="minorEastAsia" w:hint="eastAsia"/>
          <w:b/>
          <w:sz w:val="24"/>
          <w:szCs w:val="24"/>
        </w:rPr>
        <w:t>其他资料</w:t>
      </w:r>
    </w:p>
    <w:p w:rsidR="000572CC" w:rsidRDefault="005D62BB">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1</w:t>
      </w:r>
      <w:r>
        <w:rPr>
          <w:rFonts w:ascii="Times New Roman" w:eastAsiaTheme="minorEastAsia" w:hAnsi="Times New Roman" w:hint="eastAsia"/>
          <w:sz w:val="24"/>
          <w:szCs w:val="24"/>
        </w:rPr>
        <w:t>）《</w:t>
      </w:r>
      <w:r>
        <w:rPr>
          <w:rFonts w:ascii="Times New Roman" w:hAnsi="Times New Roman" w:hint="eastAsia"/>
          <w:sz w:val="24"/>
          <w:szCs w:val="24"/>
        </w:rPr>
        <w:t>北京拓翌建筑工程有限责任公司“</w:t>
      </w:r>
      <w:r>
        <w:rPr>
          <w:rFonts w:ascii="Times New Roman" w:hAnsi="Times New Roman" w:hint="eastAsia"/>
          <w:sz w:val="24"/>
          <w:szCs w:val="24"/>
        </w:rPr>
        <w:t>7</w:t>
      </w:r>
      <w:r>
        <w:rPr>
          <w:rFonts w:ascii="Times New Roman" w:hAnsi="Times New Roman" w:hint="eastAsia"/>
          <w:sz w:val="24"/>
          <w:szCs w:val="24"/>
        </w:rPr>
        <w:t>•</w:t>
      </w:r>
      <w:r>
        <w:rPr>
          <w:rFonts w:ascii="Times New Roman" w:hAnsi="Times New Roman" w:hint="eastAsia"/>
          <w:sz w:val="24"/>
          <w:szCs w:val="24"/>
        </w:rPr>
        <w:t>19</w:t>
      </w:r>
      <w:r>
        <w:rPr>
          <w:rFonts w:ascii="Times New Roman" w:hAnsi="Times New Roman" w:hint="eastAsia"/>
          <w:sz w:val="24"/>
          <w:szCs w:val="24"/>
        </w:rPr>
        <w:t>”</w:t>
      </w:r>
      <w:r>
        <w:rPr>
          <w:rFonts w:ascii="Times New Roman" w:eastAsiaTheme="minorEastAsia" w:hAnsi="Times New Roman" w:hint="eastAsia"/>
          <w:sz w:val="24"/>
          <w:szCs w:val="24"/>
        </w:rPr>
        <w:t>一般生</w:t>
      </w:r>
      <w:r>
        <w:rPr>
          <w:rFonts w:ascii="Times New Roman" w:eastAsiaTheme="minorEastAsia" w:hAnsi="Times New Roman" w:hint="eastAsia"/>
          <w:sz w:val="24"/>
          <w:szCs w:val="24"/>
        </w:rPr>
        <w:t>产安全事故责任追究和整改措施落实情况评估报告》</w:t>
      </w:r>
    </w:p>
    <w:p w:rsidR="000572CC" w:rsidRDefault="005D62BB">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2</w:t>
      </w:r>
      <w:r>
        <w:rPr>
          <w:rFonts w:ascii="Times New Roman" w:eastAsiaTheme="minorEastAsia" w:hAnsi="Times New Roman" w:hint="eastAsia"/>
          <w:sz w:val="24"/>
          <w:szCs w:val="24"/>
        </w:rPr>
        <w:t>）《</w:t>
      </w:r>
      <w:r>
        <w:rPr>
          <w:rFonts w:asciiTheme="minorEastAsia" w:eastAsiaTheme="minorEastAsia" w:hAnsiTheme="minorEastAsia" w:hint="eastAsia"/>
          <w:sz w:val="24"/>
          <w:szCs w:val="24"/>
        </w:rPr>
        <w:t>关于开展大兴区</w:t>
      </w:r>
      <w:r>
        <w:rPr>
          <w:rFonts w:asciiTheme="minorEastAsia" w:eastAsiaTheme="minorEastAsia" w:hAnsiTheme="minorEastAsia" w:hint="eastAsia"/>
          <w:sz w:val="24"/>
          <w:szCs w:val="24"/>
        </w:rPr>
        <w:t>2024</w:t>
      </w:r>
      <w:r>
        <w:rPr>
          <w:rFonts w:asciiTheme="minorEastAsia" w:eastAsiaTheme="minorEastAsia" w:hAnsiTheme="minorEastAsia" w:hint="eastAsia"/>
          <w:sz w:val="24"/>
          <w:szCs w:val="24"/>
        </w:rPr>
        <w:t>年生产安全事故整改和防范措施落实情况评估工作的通知》</w:t>
      </w:r>
    </w:p>
    <w:p w:rsidR="000572CC" w:rsidRDefault="005D62BB">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w:t>
      </w:r>
      <w:r>
        <w:rPr>
          <w:rFonts w:ascii="Times New Roman" w:eastAsiaTheme="minorEastAsia" w:hAnsi="Times New Roman" w:hint="eastAsia"/>
          <w:sz w:val="24"/>
          <w:szCs w:val="24"/>
        </w:rPr>
        <w:t>3</w:t>
      </w:r>
      <w:r>
        <w:rPr>
          <w:rFonts w:ascii="Times New Roman" w:eastAsiaTheme="minorEastAsia" w:hAnsi="Times New Roman" w:hint="eastAsia"/>
          <w:sz w:val="24"/>
          <w:szCs w:val="24"/>
        </w:rPr>
        <w:t>）</w:t>
      </w:r>
      <w:r>
        <w:rPr>
          <w:rFonts w:ascii="Times New Roman" w:hAnsi="Times New Roman" w:hint="eastAsia"/>
          <w:sz w:val="24"/>
          <w:szCs w:val="24"/>
        </w:rPr>
        <w:t>北京拓</w:t>
      </w:r>
      <w:proofErr w:type="gramStart"/>
      <w:r>
        <w:rPr>
          <w:rFonts w:ascii="Times New Roman" w:hAnsi="Times New Roman" w:hint="eastAsia"/>
          <w:sz w:val="24"/>
          <w:szCs w:val="24"/>
        </w:rPr>
        <w:t>翌</w:t>
      </w:r>
      <w:proofErr w:type="gramEnd"/>
      <w:r>
        <w:rPr>
          <w:rFonts w:ascii="Times New Roman" w:hAnsi="Times New Roman" w:hint="eastAsia"/>
          <w:sz w:val="24"/>
          <w:szCs w:val="24"/>
        </w:rPr>
        <w:t>建筑工程有限责任公司</w:t>
      </w:r>
      <w:r>
        <w:rPr>
          <w:rFonts w:ascii="Times New Roman" w:eastAsiaTheme="minorEastAsia" w:hAnsi="Times New Roman" w:hint="eastAsia"/>
          <w:sz w:val="24"/>
          <w:szCs w:val="24"/>
        </w:rPr>
        <w:t>其他相关资料</w:t>
      </w:r>
    </w:p>
    <w:p w:rsidR="000572CC" w:rsidRDefault="005D62BB">
      <w:pPr>
        <w:pStyle w:val="1"/>
        <w:keepNext/>
        <w:keepLines/>
        <w:widowControl/>
        <w:tabs>
          <w:tab w:val="clear" w:pos="1890"/>
        </w:tabs>
        <w:snapToGrid/>
        <w:spacing w:before="340" w:after="330"/>
        <w:jc w:val="left"/>
        <w:rPr>
          <w:rFonts w:ascii="Times New Roman" w:eastAsia="宋体" w:hAnsi="Times New Roman"/>
          <w:b/>
          <w:bCs/>
          <w:spacing w:val="0"/>
          <w:kern w:val="0"/>
          <w:szCs w:val="44"/>
          <w:lang w:val="zh-CN"/>
        </w:rPr>
      </w:pPr>
      <w:bookmarkStart w:id="18" w:name="_Toc146789847"/>
      <w:r>
        <w:rPr>
          <w:rFonts w:ascii="Times New Roman" w:eastAsia="宋体" w:hAnsi="Times New Roman" w:hint="eastAsia"/>
          <w:b/>
          <w:bCs/>
          <w:spacing w:val="0"/>
          <w:kern w:val="0"/>
          <w:szCs w:val="44"/>
          <w:lang w:val="zh-CN"/>
        </w:rPr>
        <w:t>2</w:t>
      </w:r>
      <w:bookmarkEnd w:id="18"/>
      <w:r>
        <w:rPr>
          <w:rFonts w:ascii="Times New Roman" w:eastAsia="宋体" w:hAnsi="Times New Roman" w:hint="eastAsia"/>
          <w:b/>
          <w:bCs/>
          <w:spacing w:val="0"/>
          <w:kern w:val="0"/>
          <w:szCs w:val="44"/>
          <w:lang w:val="zh-CN"/>
        </w:rPr>
        <w:t>事故责任单位及人员责任追究落实情况</w:t>
      </w:r>
    </w:p>
    <w:p w:rsidR="000572CC" w:rsidRDefault="005D62B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北京拓</w:t>
      </w:r>
      <w:proofErr w:type="gramStart"/>
      <w:r>
        <w:rPr>
          <w:rFonts w:asciiTheme="minorEastAsia" w:eastAsiaTheme="minorEastAsia" w:hAnsiTheme="minorEastAsia" w:hint="eastAsia"/>
          <w:sz w:val="24"/>
          <w:szCs w:val="24"/>
        </w:rPr>
        <w:t>翌</w:t>
      </w:r>
      <w:proofErr w:type="gramEnd"/>
      <w:r>
        <w:rPr>
          <w:rFonts w:asciiTheme="minorEastAsia" w:eastAsiaTheme="minorEastAsia" w:hAnsiTheme="minorEastAsia" w:hint="eastAsia"/>
          <w:sz w:val="24"/>
          <w:szCs w:val="24"/>
        </w:rPr>
        <w:t>建筑工程有限责任公司“</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19</w:t>
      </w:r>
      <w:r>
        <w:rPr>
          <w:rFonts w:asciiTheme="minorEastAsia" w:eastAsiaTheme="minorEastAsia" w:hAnsiTheme="minorEastAsia" w:hint="eastAsia"/>
          <w:sz w:val="24"/>
          <w:szCs w:val="24"/>
        </w:rPr>
        <w:t>”一般生产安全事故发生后，事故联合调查组对事故进行了全面调查，并出具了《北北京拓翌建筑工程有限责任公司“</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19</w:t>
      </w:r>
      <w:r>
        <w:rPr>
          <w:rFonts w:asciiTheme="minorEastAsia" w:eastAsiaTheme="minorEastAsia" w:hAnsiTheme="minorEastAsia" w:hint="eastAsia"/>
          <w:sz w:val="24"/>
          <w:szCs w:val="24"/>
        </w:rPr>
        <w:t>”一般生产安全事故调查报告》</w:t>
      </w:r>
      <w:r>
        <w:rPr>
          <w:rFonts w:asciiTheme="minorEastAsia" w:eastAsiaTheme="minorEastAsia" w:hAnsiTheme="minorEastAsia" w:hint="eastAsia"/>
          <w:sz w:val="24"/>
          <w:szCs w:val="24"/>
        </w:rPr>
        <w:t>。</w:t>
      </w:r>
    </w:p>
    <w:p w:rsidR="000572CC" w:rsidRDefault="005D62B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各部门按照上述文件的要求，对事故责任单位和责任人员落实了责任追究措</w:t>
      </w:r>
      <w:r>
        <w:rPr>
          <w:rFonts w:asciiTheme="minorEastAsia" w:eastAsiaTheme="minorEastAsia" w:hAnsiTheme="minorEastAsia" w:hint="eastAsia"/>
          <w:sz w:val="24"/>
          <w:szCs w:val="24"/>
        </w:rPr>
        <w:lastRenderedPageBreak/>
        <w:t>施。</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w:t>
      </w:r>
      <w:r>
        <w:rPr>
          <w:rFonts w:asciiTheme="minorEastAsia" w:eastAsiaTheme="minorEastAsia" w:hAnsiTheme="minorEastAsia" w:hint="eastAsia"/>
          <w:sz w:val="24"/>
          <w:szCs w:val="24"/>
        </w:rPr>
        <w:t>已落实事故调查报告提出的行政处罚处理建议，事故责任单位已落实对事故责任人员的处分。详细评估过程如下。</w:t>
      </w:r>
    </w:p>
    <w:p w:rsidR="000572CC" w:rsidRDefault="005D62BB">
      <w:pPr>
        <w:pStyle w:val="2"/>
        <w:numPr>
          <w:ilvl w:val="0"/>
          <w:numId w:val="0"/>
        </w:numPr>
        <w:jc w:val="both"/>
      </w:pPr>
      <w:bookmarkStart w:id="19" w:name="_Toc117668640"/>
      <w:bookmarkStart w:id="20" w:name="_Toc146789848"/>
      <w:r>
        <w:rPr>
          <w:rFonts w:hint="eastAsia"/>
        </w:rPr>
        <w:t>2.1</w:t>
      </w:r>
      <w:r>
        <w:rPr>
          <w:rFonts w:hint="eastAsia"/>
        </w:rPr>
        <w:t>事故责任单位责任追究落实情况</w:t>
      </w:r>
      <w:bookmarkEnd w:id="19"/>
      <w:bookmarkEnd w:id="20"/>
    </w:p>
    <w:p w:rsidR="000572CC" w:rsidRDefault="005D62BB">
      <w:pPr>
        <w:pStyle w:val="41"/>
        <w:numPr>
          <w:ilvl w:val="0"/>
          <w:numId w:val="0"/>
        </w:numPr>
        <w:rPr>
          <w:rFonts w:eastAsia="宋体"/>
          <w:b/>
          <w:sz w:val="24"/>
          <w:szCs w:val="24"/>
        </w:rPr>
      </w:pPr>
      <w:r>
        <w:rPr>
          <w:rFonts w:eastAsia="宋体" w:hint="eastAsia"/>
          <w:b/>
          <w:sz w:val="24"/>
          <w:szCs w:val="24"/>
        </w:rPr>
        <w:t>2.1.1</w:t>
      </w:r>
      <w:r>
        <w:rPr>
          <w:rFonts w:eastAsia="宋体" w:hint="eastAsia"/>
          <w:b/>
          <w:sz w:val="24"/>
          <w:szCs w:val="24"/>
        </w:rPr>
        <w:t>事故调查报告中对责任单位责任追究建议情况</w:t>
      </w:r>
    </w:p>
    <w:p w:rsidR="000572CC" w:rsidRDefault="005D62BB">
      <w:pPr>
        <w:spacing w:line="360" w:lineRule="auto"/>
        <w:ind w:firstLineChars="200" w:firstLine="480"/>
        <w:rPr>
          <w:rFonts w:ascii="Times New Roman" w:hAnsi="Times New Roman"/>
          <w:sz w:val="24"/>
          <w:szCs w:val="24"/>
          <w:lang w:val="zh-CN"/>
        </w:rPr>
      </w:pPr>
      <w:r>
        <w:rPr>
          <w:rFonts w:ascii="Times New Roman" w:hAnsi="Times New Roman" w:hint="eastAsia"/>
          <w:sz w:val="24"/>
          <w:szCs w:val="24"/>
          <w:lang w:val="zh-CN"/>
        </w:rPr>
        <w:t>拓</w:t>
      </w:r>
      <w:proofErr w:type="gramStart"/>
      <w:r>
        <w:rPr>
          <w:rFonts w:ascii="Times New Roman" w:hAnsi="Times New Roman" w:hint="eastAsia"/>
          <w:sz w:val="24"/>
          <w:szCs w:val="24"/>
          <w:lang w:val="zh-CN"/>
        </w:rPr>
        <w:t>翌</w:t>
      </w:r>
      <w:proofErr w:type="gramEnd"/>
      <w:r>
        <w:rPr>
          <w:rFonts w:ascii="Times New Roman" w:hAnsi="Times New Roman" w:hint="eastAsia"/>
          <w:sz w:val="24"/>
          <w:szCs w:val="24"/>
          <w:lang w:val="zh-CN"/>
        </w:rPr>
        <w:t>建筑公司，未按法律法规要求对从业人员进行安全生产教育培训；未采取技术、管理措施，及时发现并消除施工人员未按施工方案作业的事故隐患；</w:t>
      </w:r>
      <w:proofErr w:type="gramStart"/>
      <w:r>
        <w:rPr>
          <w:rFonts w:ascii="Times New Roman" w:hAnsi="Times New Roman" w:hint="eastAsia"/>
          <w:sz w:val="24"/>
          <w:szCs w:val="24"/>
          <w:lang w:val="zh-CN"/>
        </w:rPr>
        <w:t>未教育</w:t>
      </w:r>
      <w:proofErr w:type="gramEnd"/>
      <w:r>
        <w:rPr>
          <w:rFonts w:ascii="Times New Roman" w:hAnsi="Times New Roman" w:hint="eastAsia"/>
          <w:sz w:val="24"/>
          <w:szCs w:val="24"/>
          <w:lang w:val="zh-CN"/>
        </w:rPr>
        <w:t>督促施工人员严格执行有关规章制度和操作规程。以上行为违反了《中华人民共和国安全生产法》第二十八条第一款、第四十一条第二款、第四十四条第一款的规定，对事故发生负有管理责任。</w:t>
      </w:r>
      <w:r>
        <w:rPr>
          <w:rFonts w:asciiTheme="minorEastAsia" w:eastAsiaTheme="minorEastAsia" w:hAnsiTheme="minorEastAsia" w:hint="eastAsia"/>
          <w:sz w:val="24"/>
          <w:szCs w:val="24"/>
        </w:rPr>
        <w:t>区应急管理局</w:t>
      </w:r>
      <w:r>
        <w:rPr>
          <w:rFonts w:ascii="Times New Roman" w:hAnsi="Times New Roman" w:hint="eastAsia"/>
          <w:sz w:val="24"/>
          <w:szCs w:val="24"/>
          <w:lang w:val="zh-CN"/>
        </w:rPr>
        <w:t>依据《中华人民共和国安全生产法》第一百一十四条第一款第（一）项的规定，拟对其处以三十万元以上一百万元以下罚款的行政处罚。</w:t>
      </w:r>
    </w:p>
    <w:p w:rsidR="000572CC" w:rsidRDefault="005D62BB">
      <w:pPr>
        <w:pStyle w:val="41"/>
        <w:numPr>
          <w:ilvl w:val="0"/>
          <w:numId w:val="0"/>
        </w:numPr>
        <w:rPr>
          <w:rFonts w:eastAsia="宋体"/>
          <w:b/>
          <w:sz w:val="24"/>
          <w:szCs w:val="24"/>
        </w:rPr>
      </w:pPr>
      <w:r>
        <w:rPr>
          <w:rFonts w:eastAsia="宋体" w:hint="eastAsia"/>
          <w:b/>
          <w:sz w:val="24"/>
          <w:szCs w:val="24"/>
        </w:rPr>
        <w:t>2.1.2</w:t>
      </w:r>
      <w:r>
        <w:rPr>
          <w:rFonts w:eastAsia="宋体" w:hint="eastAsia"/>
          <w:b/>
          <w:sz w:val="24"/>
          <w:szCs w:val="24"/>
        </w:rPr>
        <w:t>事故调查报告追究责任单位落实情况</w:t>
      </w:r>
    </w:p>
    <w:p w:rsidR="000572CC" w:rsidRDefault="005D62BB">
      <w:pPr>
        <w:spacing w:line="360" w:lineRule="auto"/>
        <w:ind w:firstLineChars="200" w:firstLine="480"/>
        <w:rPr>
          <w:rFonts w:asciiTheme="minorEastAsia" w:eastAsiaTheme="minorEastAsia" w:hAnsiTheme="minorEastAsia"/>
          <w:sz w:val="24"/>
          <w:szCs w:val="24"/>
        </w:rPr>
      </w:pPr>
      <w:r>
        <w:rPr>
          <w:rFonts w:ascii="Times New Roman" w:hAnsi="Times New Roman" w:hint="eastAsia"/>
          <w:sz w:val="24"/>
          <w:szCs w:val="24"/>
        </w:rPr>
        <w:t>北京市</w:t>
      </w:r>
      <w:proofErr w:type="gramStart"/>
      <w:r>
        <w:rPr>
          <w:rFonts w:ascii="Times New Roman" w:hAnsi="Times New Roman" w:hint="eastAsia"/>
          <w:sz w:val="24"/>
          <w:szCs w:val="24"/>
        </w:rPr>
        <w:t>大兴区</w:t>
      </w:r>
      <w:proofErr w:type="gramEnd"/>
      <w:r>
        <w:rPr>
          <w:rFonts w:ascii="Times New Roman" w:hAnsi="Times New Roman" w:hint="eastAsia"/>
          <w:sz w:val="24"/>
          <w:szCs w:val="24"/>
        </w:rPr>
        <w:t>应急管理局对</w:t>
      </w:r>
      <w:r>
        <w:rPr>
          <w:rFonts w:ascii="Times New Roman" w:hAnsi="Times New Roman" w:hint="eastAsia"/>
          <w:sz w:val="24"/>
          <w:szCs w:val="24"/>
          <w:lang w:val="zh-CN"/>
        </w:rPr>
        <w:t>拓</w:t>
      </w:r>
      <w:proofErr w:type="gramStart"/>
      <w:r>
        <w:rPr>
          <w:rFonts w:ascii="Times New Roman" w:hAnsi="Times New Roman" w:hint="eastAsia"/>
          <w:sz w:val="24"/>
          <w:szCs w:val="24"/>
          <w:lang w:val="zh-CN"/>
        </w:rPr>
        <w:t>翌</w:t>
      </w:r>
      <w:proofErr w:type="gramEnd"/>
      <w:r>
        <w:rPr>
          <w:rFonts w:ascii="Times New Roman" w:hAnsi="Times New Roman" w:hint="eastAsia"/>
          <w:sz w:val="24"/>
          <w:szCs w:val="24"/>
          <w:lang w:val="zh-CN"/>
        </w:rPr>
        <w:t>建筑公司，依据《中华人民共和国安全生产法》第一百一十四条第一款第（一）项的规定，</w:t>
      </w:r>
      <w:r>
        <w:rPr>
          <w:rFonts w:asciiTheme="minorEastAsia" w:eastAsiaTheme="minorEastAsia" w:hAnsiTheme="minorEastAsia" w:hint="eastAsia"/>
          <w:sz w:val="24"/>
          <w:szCs w:val="24"/>
        </w:rPr>
        <w:t>参照《北京市安全生产行政处罚自由裁量基准》中“《中华人民共和国安全生产法》相关规定裁量基准”（三十六）规定，决定给予该单位人民币叁拾贰万元</w:t>
      </w:r>
      <w:proofErr w:type="gramStart"/>
      <w:r>
        <w:rPr>
          <w:rFonts w:asciiTheme="minorEastAsia" w:eastAsiaTheme="minorEastAsia" w:hAnsiTheme="minorEastAsia" w:hint="eastAsia"/>
          <w:sz w:val="24"/>
          <w:szCs w:val="24"/>
        </w:rPr>
        <w:t>整罚款</w:t>
      </w:r>
      <w:proofErr w:type="gramEnd"/>
      <w:r>
        <w:rPr>
          <w:rFonts w:asciiTheme="minorEastAsia" w:eastAsiaTheme="minorEastAsia" w:hAnsiTheme="minorEastAsia" w:hint="eastAsia"/>
          <w:sz w:val="24"/>
          <w:szCs w:val="24"/>
        </w:rPr>
        <w:t>的行政处罚，详细</w:t>
      </w:r>
      <w:proofErr w:type="gramStart"/>
      <w:r>
        <w:rPr>
          <w:rFonts w:asciiTheme="minorEastAsia" w:eastAsiaTheme="minorEastAsia" w:hAnsiTheme="minorEastAsia" w:hint="eastAsia"/>
          <w:sz w:val="24"/>
          <w:szCs w:val="24"/>
        </w:rPr>
        <w:t>见</w:t>
      </w:r>
      <w:r>
        <w:rPr>
          <w:rFonts w:asciiTheme="minorEastAsia" w:eastAsiaTheme="minorEastAsia" w:hAnsiTheme="minorEastAsia" w:hint="eastAsia"/>
          <w:bCs/>
          <w:sz w:val="24"/>
          <w:szCs w:val="24"/>
        </w:rPr>
        <w:t>行政</w:t>
      </w:r>
      <w:proofErr w:type="gramEnd"/>
      <w:r>
        <w:rPr>
          <w:rFonts w:asciiTheme="minorEastAsia" w:eastAsiaTheme="minorEastAsia" w:hAnsiTheme="minorEastAsia" w:hint="eastAsia"/>
          <w:bCs/>
          <w:sz w:val="24"/>
          <w:szCs w:val="24"/>
        </w:rPr>
        <w:t>处罚决定书（京兴）应急罚【</w:t>
      </w:r>
      <w:r>
        <w:rPr>
          <w:rFonts w:asciiTheme="minorEastAsia" w:eastAsiaTheme="minorEastAsia" w:hAnsiTheme="minorEastAsia" w:hint="eastAsia"/>
          <w:bCs/>
          <w:sz w:val="24"/>
          <w:szCs w:val="24"/>
        </w:rPr>
        <w:t>2023</w:t>
      </w:r>
      <w:r>
        <w:rPr>
          <w:rFonts w:asciiTheme="minorEastAsia" w:eastAsiaTheme="minorEastAsia" w:hAnsiTheme="minorEastAsia" w:hint="eastAsia"/>
          <w:bCs/>
          <w:sz w:val="24"/>
          <w:szCs w:val="24"/>
        </w:rPr>
        <w:t>】事</w:t>
      </w:r>
      <w:r>
        <w:rPr>
          <w:rFonts w:asciiTheme="minorEastAsia" w:eastAsiaTheme="minorEastAsia" w:hAnsiTheme="minorEastAsia" w:hint="eastAsia"/>
          <w:bCs/>
          <w:sz w:val="24"/>
          <w:szCs w:val="24"/>
        </w:rPr>
        <w:t>2306-1</w:t>
      </w:r>
      <w:r>
        <w:rPr>
          <w:rFonts w:asciiTheme="minorEastAsia" w:eastAsiaTheme="minorEastAsia" w:hAnsiTheme="minorEastAsia" w:hint="eastAsia"/>
          <w:bCs/>
          <w:sz w:val="24"/>
          <w:szCs w:val="24"/>
        </w:rPr>
        <w:t>号</w:t>
      </w:r>
      <w:r>
        <w:rPr>
          <w:rFonts w:asciiTheme="minorEastAsia" w:eastAsiaTheme="minorEastAsia" w:hAnsiTheme="minorEastAsia" w:hint="eastAsia"/>
          <w:sz w:val="24"/>
          <w:szCs w:val="24"/>
        </w:rPr>
        <w:t>。</w:t>
      </w:r>
    </w:p>
    <w:p w:rsidR="000572CC" w:rsidRDefault="005D62BB">
      <w:pPr>
        <w:spacing w:line="360" w:lineRule="auto"/>
        <w:ind w:firstLineChars="200" w:firstLine="480"/>
        <w:rPr>
          <w:rFonts w:ascii="Times New Roman" w:hAnsi="Times New Roman"/>
          <w:sz w:val="24"/>
          <w:szCs w:val="24"/>
        </w:rPr>
      </w:pPr>
      <w:r>
        <w:rPr>
          <w:rFonts w:ascii="Times New Roman" w:hAnsi="Times New Roman" w:hint="eastAsia"/>
          <w:sz w:val="24"/>
          <w:szCs w:val="24"/>
        </w:rPr>
        <w:t>区应急管理局已根据《事故调查报告》的要求，依法对</w:t>
      </w:r>
      <w:r>
        <w:rPr>
          <w:rFonts w:ascii="Times New Roman" w:hAnsi="Times New Roman" w:hint="eastAsia"/>
          <w:sz w:val="24"/>
          <w:szCs w:val="24"/>
          <w:lang w:val="zh-CN"/>
        </w:rPr>
        <w:t>拓</w:t>
      </w:r>
      <w:proofErr w:type="gramStart"/>
      <w:r>
        <w:rPr>
          <w:rFonts w:ascii="Times New Roman" w:hAnsi="Times New Roman" w:hint="eastAsia"/>
          <w:sz w:val="24"/>
          <w:szCs w:val="24"/>
          <w:lang w:val="zh-CN"/>
        </w:rPr>
        <w:t>翌</w:t>
      </w:r>
      <w:proofErr w:type="gramEnd"/>
      <w:r>
        <w:rPr>
          <w:rFonts w:ascii="Times New Roman" w:hAnsi="Times New Roman" w:hint="eastAsia"/>
          <w:sz w:val="24"/>
          <w:szCs w:val="24"/>
          <w:lang w:val="zh-CN"/>
        </w:rPr>
        <w:t>建筑公司</w:t>
      </w:r>
      <w:r>
        <w:rPr>
          <w:rFonts w:ascii="Times New Roman" w:hAnsi="Times New Roman" w:hint="eastAsia"/>
          <w:sz w:val="24"/>
          <w:szCs w:val="24"/>
        </w:rPr>
        <w:t>处以行政处罚，已结案。</w:t>
      </w:r>
    </w:p>
    <w:p w:rsidR="000572CC" w:rsidRDefault="005D62BB">
      <w:pPr>
        <w:pStyle w:val="2"/>
        <w:numPr>
          <w:ilvl w:val="0"/>
          <w:numId w:val="0"/>
        </w:numPr>
        <w:jc w:val="both"/>
      </w:pPr>
      <w:bookmarkStart w:id="21" w:name="_Toc117668641"/>
      <w:bookmarkStart w:id="22" w:name="_Toc146789849"/>
      <w:r>
        <w:rPr>
          <w:rFonts w:hint="eastAsia"/>
        </w:rPr>
        <w:t>2.2</w:t>
      </w:r>
      <w:r>
        <w:rPr>
          <w:rFonts w:hint="eastAsia"/>
        </w:rPr>
        <w:t>事故责任人员责任追究落实情况</w:t>
      </w:r>
      <w:bookmarkEnd w:id="21"/>
      <w:bookmarkEnd w:id="22"/>
    </w:p>
    <w:p w:rsidR="000572CC" w:rsidRDefault="005D62BB">
      <w:pPr>
        <w:pStyle w:val="41"/>
        <w:numPr>
          <w:ilvl w:val="0"/>
          <w:numId w:val="0"/>
        </w:numPr>
        <w:rPr>
          <w:rFonts w:eastAsia="宋体"/>
          <w:b/>
          <w:sz w:val="24"/>
          <w:szCs w:val="24"/>
        </w:rPr>
      </w:pPr>
      <w:r>
        <w:rPr>
          <w:rFonts w:eastAsia="宋体" w:hint="eastAsia"/>
          <w:b/>
          <w:sz w:val="24"/>
          <w:szCs w:val="24"/>
        </w:rPr>
        <w:t>2.2.1</w:t>
      </w:r>
      <w:r>
        <w:rPr>
          <w:rFonts w:eastAsia="宋体" w:hint="eastAsia"/>
          <w:b/>
          <w:sz w:val="24"/>
          <w:szCs w:val="24"/>
        </w:rPr>
        <w:t>事故调查报告中对责任人员追究建议情况</w:t>
      </w:r>
    </w:p>
    <w:p w:rsidR="000572CC" w:rsidRDefault="005D62BB">
      <w:pPr>
        <w:spacing w:line="360" w:lineRule="auto"/>
        <w:ind w:firstLineChars="200" w:firstLine="480"/>
        <w:rPr>
          <w:rFonts w:ascii="Times New Roman" w:hAnsi="Times New Roman"/>
          <w:sz w:val="24"/>
          <w:szCs w:val="24"/>
          <w:lang w:val="zh-CN"/>
        </w:rPr>
      </w:pPr>
      <w:r>
        <w:rPr>
          <w:rFonts w:ascii="Times New Roman" w:hAnsi="Times New Roman" w:hint="eastAsia"/>
          <w:sz w:val="24"/>
          <w:szCs w:val="24"/>
          <w:lang w:val="zh-CN"/>
        </w:rPr>
        <w:t>（</w:t>
      </w:r>
      <w:r>
        <w:rPr>
          <w:rFonts w:ascii="Times New Roman" w:hAnsi="Times New Roman" w:hint="eastAsia"/>
          <w:sz w:val="24"/>
          <w:szCs w:val="24"/>
          <w:lang w:val="zh-CN"/>
        </w:rPr>
        <w:t>1</w:t>
      </w:r>
      <w:r>
        <w:rPr>
          <w:rFonts w:ascii="Times New Roman" w:hAnsi="Times New Roman" w:hint="eastAsia"/>
          <w:sz w:val="24"/>
          <w:szCs w:val="24"/>
          <w:lang w:val="zh-CN"/>
        </w:rPr>
        <w:t>）经区应急管理局调查，赵</w:t>
      </w:r>
      <w:r w:rsidR="00697082">
        <w:rPr>
          <w:rFonts w:ascii="Times New Roman" w:hAnsi="Times New Roman" w:hint="eastAsia"/>
          <w:sz w:val="24"/>
          <w:szCs w:val="24"/>
          <w:lang w:val="zh-CN"/>
        </w:rPr>
        <w:t>某</w:t>
      </w:r>
      <w:r>
        <w:rPr>
          <w:rFonts w:ascii="Times New Roman" w:hAnsi="Times New Roman" w:hint="eastAsia"/>
          <w:sz w:val="24"/>
          <w:szCs w:val="24"/>
          <w:lang w:val="zh-CN"/>
        </w:rPr>
        <w:t>，作为拓</w:t>
      </w:r>
      <w:proofErr w:type="gramStart"/>
      <w:r>
        <w:rPr>
          <w:rFonts w:ascii="Times New Roman" w:hAnsi="Times New Roman" w:hint="eastAsia"/>
          <w:sz w:val="24"/>
          <w:szCs w:val="24"/>
          <w:lang w:val="zh-CN"/>
        </w:rPr>
        <w:t>翌</w:t>
      </w:r>
      <w:proofErr w:type="gramEnd"/>
      <w:r>
        <w:rPr>
          <w:rFonts w:ascii="Times New Roman" w:hAnsi="Times New Roman" w:hint="eastAsia"/>
          <w:sz w:val="24"/>
          <w:szCs w:val="24"/>
          <w:lang w:val="zh-CN"/>
        </w:rPr>
        <w:t>建筑公司主要负责人，未实施本单位安全生产规章制度和操作规程；未认真检查本单位的安全生产工作，未及时消除生产安全事故隐患。其行为违反了《中华人民共和国安全生产法》第二十</w:t>
      </w:r>
      <w:r>
        <w:rPr>
          <w:rFonts w:ascii="Times New Roman" w:hAnsi="Times New Roman" w:hint="eastAsia"/>
          <w:sz w:val="24"/>
          <w:szCs w:val="24"/>
          <w:lang w:val="zh-CN"/>
        </w:rPr>
        <w:lastRenderedPageBreak/>
        <w:t>一条第一款第（二）项、第（五）项的规定，对事故发生负有管理责任。区应急管理局依据《中华人民共和国安全生产法》第九十五条第一款第（一）项的</w:t>
      </w:r>
      <w:r>
        <w:rPr>
          <w:rFonts w:ascii="Times New Roman" w:hAnsi="Times New Roman" w:hint="eastAsia"/>
          <w:sz w:val="24"/>
          <w:szCs w:val="24"/>
          <w:lang w:val="zh-CN"/>
        </w:rPr>
        <w:t>规定，拟对其处上一年年收入百分之四十罚款的行政处罚。</w:t>
      </w:r>
    </w:p>
    <w:p w:rsidR="000572CC" w:rsidRDefault="005D62BB">
      <w:pPr>
        <w:spacing w:line="360" w:lineRule="auto"/>
        <w:ind w:firstLineChars="200" w:firstLine="480"/>
        <w:rPr>
          <w:rFonts w:ascii="Times New Roman" w:hAnsi="Times New Roman"/>
          <w:b/>
          <w:sz w:val="24"/>
          <w:szCs w:val="24"/>
          <w:lang w:val="zh-CN"/>
        </w:rPr>
      </w:pPr>
      <w:r>
        <w:rPr>
          <w:rFonts w:ascii="Times New Roman" w:hAnsi="Times New Roman" w:hint="eastAsia"/>
          <w:sz w:val="24"/>
          <w:szCs w:val="24"/>
          <w:lang w:val="zh-CN"/>
        </w:rPr>
        <w:t>（</w:t>
      </w:r>
      <w:r>
        <w:rPr>
          <w:rFonts w:ascii="Times New Roman" w:hAnsi="Times New Roman" w:hint="eastAsia"/>
          <w:sz w:val="24"/>
          <w:szCs w:val="24"/>
          <w:lang w:val="zh-CN"/>
        </w:rPr>
        <w:t>2</w:t>
      </w:r>
      <w:r>
        <w:rPr>
          <w:rFonts w:ascii="Times New Roman" w:hAnsi="Times New Roman" w:hint="eastAsia"/>
          <w:sz w:val="24"/>
          <w:szCs w:val="24"/>
          <w:lang w:val="zh-CN"/>
        </w:rPr>
        <w:t>）经区应急管理局调查，陈</w:t>
      </w:r>
      <w:r w:rsidR="00697082">
        <w:rPr>
          <w:rFonts w:ascii="Times New Roman" w:hAnsi="Times New Roman" w:hint="eastAsia"/>
          <w:sz w:val="24"/>
          <w:szCs w:val="24"/>
          <w:lang w:val="zh-CN"/>
        </w:rPr>
        <w:t>某</w:t>
      </w:r>
      <w:r>
        <w:rPr>
          <w:rFonts w:ascii="Times New Roman" w:hAnsi="Times New Roman" w:hint="eastAsia"/>
          <w:sz w:val="24"/>
          <w:szCs w:val="24"/>
          <w:lang w:val="zh-CN"/>
        </w:rPr>
        <w:t>，作为拓</w:t>
      </w:r>
      <w:proofErr w:type="gramStart"/>
      <w:r>
        <w:rPr>
          <w:rFonts w:ascii="Times New Roman" w:hAnsi="Times New Roman" w:hint="eastAsia"/>
          <w:sz w:val="24"/>
          <w:szCs w:val="24"/>
          <w:lang w:val="zh-CN"/>
        </w:rPr>
        <w:t>翌</w:t>
      </w:r>
      <w:proofErr w:type="gramEnd"/>
      <w:r>
        <w:rPr>
          <w:rFonts w:ascii="Times New Roman" w:hAnsi="Times New Roman" w:hint="eastAsia"/>
          <w:sz w:val="24"/>
          <w:szCs w:val="24"/>
          <w:lang w:val="zh-CN"/>
        </w:rPr>
        <w:t>建筑公司的安全管理人员，未认真检查作业现场的安全生产状况，及时排查生产安全事故隐患；未制止和纠正施工人员未按施工方案作业的行为，其行为违反了《中华人民共和国安全生产法》第二十五条第一款第（五）项、第（六）项的规定。区应急管理局依据《中华人民共和国安全生产法》第九十六条的规定，拟对其暂停或吊销与安全生产有关的资格，并处上一年年收入百分之二十以上百分之五十以下罚款的行政处罚。</w:t>
      </w:r>
    </w:p>
    <w:p w:rsidR="000572CC" w:rsidRDefault="005D62BB">
      <w:pPr>
        <w:pStyle w:val="41"/>
        <w:numPr>
          <w:ilvl w:val="0"/>
          <w:numId w:val="0"/>
        </w:numPr>
        <w:rPr>
          <w:rFonts w:eastAsia="宋体"/>
          <w:b/>
          <w:sz w:val="24"/>
          <w:szCs w:val="24"/>
        </w:rPr>
      </w:pPr>
      <w:r>
        <w:rPr>
          <w:rFonts w:eastAsia="宋体" w:hint="eastAsia"/>
          <w:b/>
          <w:sz w:val="24"/>
          <w:szCs w:val="24"/>
        </w:rPr>
        <w:t>2.2.2</w:t>
      </w:r>
      <w:r>
        <w:rPr>
          <w:rFonts w:eastAsia="宋体" w:hint="eastAsia"/>
          <w:b/>
          <w:sz w:val="24"/>
          <w:szCs w:val="24"/>
        </w:rPr>
        <w:t>事故调查报告追究责任人员落实情</w:t>
      </w:r>
      <w:r>
        <w:rPr>
          <w:rFonts w:eastAsia="宋体" w:hint="eastAsia"/>
          <w:b/>
          <w:sz w:val="24"/>
          <w:szCs w:val="24"/>
        </w:rPr>
        <w:t>况</w:t>
      </w:r>
    </w:p>
    <w:p w:rsidR="000572CC" w:rsidRDefault="005D62BB">
      <w:pPr>
        <w:spacing w:line="360" w:lineRule="auto"/>
        <w:ind w:firstLineChars="200" w:firstLine="480"/>
        <w:rPr>
          <w:rFonts w:asciiTheme="minorEastAsia" w:eastAsiaTheme="minorEastAsia" w:hAnsiTheme="minorEastAsia"/>
          <w:sz w:val="24"/>
          <w:szCs w:val="24"/>
        </w:rPr>
      </w:pPr>
      <w:r>
        <w:rPr>
          <w:rFonts w:ascii="Times New Roman" w:hAnsi="Times New Roman" w:hint="eastAsia"/>
          <w:sz w:val="24"/>
          <w:szCs w:val="24"/>
          <w:lang w:val="zh-CN"/>
        </w:rPr>
        <w:t>（</w:t>
      </w:r>
      <w:r>
        <w:rPr>
          <w:rFonts w:ascii="Times New Roman" w:hAnsi="Times New Roman" w:hint="eastAsia"/>
          <w:sz w:val="24"/>
          <w:szCs w:val="24"/>
          <w:lang w:val="zh-CN"/>
        </w:rPr>
        <w:t>1</w:t>
      </w:r>
      <w:r>
        <w:rPr>
          <w:rFonts w:ascii="Times New Roman" w:hAnsi="Times New Roman" w:hint="eastAsia"/>
          <w:sz w:val="24"/>
          <w:szCs w:val="24"/>
          <w:lang w:val="zh-CN"/>
        </w:rPr>
        <w:t>）</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应急管理局对</w:t>
      </w:r>
      <w:r>
        <w:rPr>
          <w:rFonts w:ascii="Times New Roman" w:hAnsi="Times New Roman" w:hint="eastAsia"/>
          <w:sz w:val="24"/>
          <w:szCs w:val="24"/>
          <w:lang w:val="zh-CN"/>
        </w:rPr>
        <w:t>拓</w:t>
      </w:r>
      <w:proofErr w:type="gramStart"/>
      <w:r>
        <w:rPr>
          <w:rFonts w:ascii="Times New Roman" w:hAnsi="Times New Roman" w:hint="eastAsia"/>
          <w:sz w:val="24"/>
          <w:szCs w:val="24"/>
          <w:lang w:val="zh-CN"/>
        </w:rPr>
        <w:t>翌</w:t>
      </w:r>
      <w:proofErr w:type="gramEnd"/>
      <w:r>
        <w:rPr>
          <w:rFonts w:ascii="Times New Roman" w:hAnsi="Times New Roman" w:hint="eastAsia"/>
          <w:sz w:val="24"/>
          <w:szCs w:val="24"/>
          <w:lang w:val="zh-CN"/>
        </w:rPr>
        <w:t>建筑公司主要负责人赵</w:t>
      </w:r>
      <w:r w:rsidR="00697082">
        <w:rPr>
          <w:rFonts w:ascii="Times New Roman" w:hAnsi="Times New Roman" w:hint="eastAsia"/>
          <w:sz w:val="24"/>
          <w:szCs w:val="24"/>
          <w:lang w:val="zh-CN"/>
        </w:rPr>
        <w:t>某</w:t>
      </w:r>
      <w:r>
        <w:rPr>
          <w:rFonts w:ascii="Times New Roman" w:hAnsi="Times New Roman" w:hint="eastAsia"/>
          <w:sz w:val="24"/>
          <w:szCs w:val="24"/>
          <w:lang w:val="zh-CN"/>
        </w:rPr>
        <w:t>，依据《中华人民共和国安全生产法》第九十五条第一款第（一）项的规定，</w:t>
      </w:r>
      <w:r>
        <w:rPr>
          <w:rFonts w:asciiTheme="minorEastAsia" w:eastAsiaTheme="minorEastAsia" w:hAnsiTheme="minorEastAsia" w:hint="eastAsia"/>
          <w:sz w:val="24"/>
          <w:szCs w:val="24"/>
        </w:rPr>
        <w:t>参照《北京市安全生产行政处罚自由裁量基准》中“《中华人民共和国安全生产法》相关规定裁量基准”（四）规定，决定给予处上一年收入（</w:t>
      </w:r>
      <w:proofErr w:type="gramStart"/>
      <w:r>
        <w:rPr>
          <w:rFonts w:asciiTheme="minorEastAsia" w:eastAsiaTheme="minorEastAsia" w:hAnsiTheme="minorEastAsia" w:hint="eastAsia"/>
          <w:sz w:val="24"/>
          <w:szCs w:val="24"/>
        </w:rPr>
        <w:t>肆万捌仟</w:t>
      </w:r>
      <w:proofErr w:type="gramEnd"/>
      <w:r>
        <w:rPr>
          <w:rFonts w:asciiTheme="minorEastAsia" w:eastAsiaTheme="minorEastAsia" w:hAnsiTheme="minorEastAsia" w:hint="eastAsia"/>
          <w:sz w:val="24"/>
          <w:szCs w:val="24"/>
        </w:rPr>
        <w:t>元整）百分之四十（壹万玖仟贰佰元整）罚款的行政处罚，详细</w:t>
      </w:r>
      <w:proofErr w:type="gramStart"/>
      <w:r>
        <w:rPr>
          <w:rFonts w:asciiTheme="minorEastAsia" w:eastAsiaTheme="minorEastAsia" w:hAnsiTheme="minorEastAsia" w:hint="eastAsia"/>
          <w:sz w:val="24"/>
          <w:szCs w:val="24"/>
        </w:rPr>
        <w:t>见</w:t>
      </w:r>
      <w:r>
        <w:rPr>
          <w:rFonts w:asciiTheme="minorEastAsia" w:eastAsiaTheme="minorEastAsia" w:hAnsiTheme="minorEastAsia" w:hint="eastAsia"/>
          <w:bCs/>
          <w:sz w:val="24"/>
          <w:szCs w:val="24"/>
        </w:rPr>
        <w:t>行政</w:t>
      </w:r>
      <w:proofErr w:type="gramEnd"/>
      <w:r>
        <w:rPr>
          <w:rFonts w:asciiTheme="minorEastAsia" w:eastAsiaTheme="minorEastAsia" w:hAnsiTheme="minorEastAsia" w:hint="eastAsia"/>
          <w:bCs/>
          <w:sz w:val="24"/>
          <w:szCs w:val="24"/>
        </w:rPr>
        <w:t>处罚决定书（京兴）应急罚【</w:t>
      </w:r>
      <w:r>
        <w:rPr>
          <w:rFonts w:asciiTheme="minorEastAsia" w:eastAsiaTheme="minorEastAsia" w:hAnsiTheme="minorEastAsia" w:hint="eastAsia"/>
          <w:bCs/>
          <w:sz w:val="24"/>
          <w:szCs w:val="24"/>
        </w:rPr>
        <w:t>2023</w:t>
      </w:r>
      <w:r>
        <w:rPr>
          <w:rFonts w:asciiTheme="minorEastAsia" w:eastAsiaTheme="minorEastAsia" w:hAnsiTheme="minorEastAsia" w:hint="eastAsia"/>
          <w:bCs/>
          <w:sz w:val="24"/>
          <w:szCs w:val="24"/>
        </w:rPr>
        <w:t>】事</w:t>
      </w:r>
      <w:r>
        <w:rPr>
          <w:rFonts w:asciiTheme="minorEastAsia" w:eastAsiaTheme="minorEastAsia" w:hAnsiTheme="minorEastAsia" w:hint="eastAsia"/>
          <w:bCs/>
          <w:sz w:val="24"/>
          <w:szCs w:val="24"/>
        </w:rPr>
        <w:t>2306-2</w:t>
      </w:r>
      <w:r>
        <w:rPr>
          <w:rFonts w:asciiTheme="minorEastAsia" w:eastAsiaTheme="minorEastAsia" w:hAnsiTheme="minorEastAsia" w:hint="eastAsia"/>
          <w:bCs/>
          <w:sz w:val="24"/>
          <w:szCs w:val="24"/>
        </w:rPr>
        <w:t>号及行政处罚缴款单</w:t>
      </w:r>
      <w:r>
        <w:rPr>
          <w:rFonts w:asciiTheme="minorEastAsia" w:eastAsiaTheme="minorEastAsia" w:hAnsiTheme="minorEastAsia" w:hint="eastAsia"/>
          <w:sz w:val="24"/>
          <w:szCs w:val="24"/>
        </w:rPr>
        <w:t>。</w:t>
      </w:r>
    </w:p>
    <w:p w:rsidR="000572CC" w:rsidRDefault="005D62B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2</w:t>
      </w:r>
      <w:r>
        <w:rPr>
          <w:rFonts w:asciiTheme="minorEastAsia" w:eastAsiaTheme="minorEastAsia" w:hAnsiTheme="minorEastAsia" w:hint="eastAsia"/>
          <w:bCs/>
          <w:sz w:val="24"/>
          <w:szCs w:val="24"/>
        </w:rPr>
        <w:t>）北京市</w:t>
      </w:r>
      <w:proofErr w:type="gramStart"/>
      <w:r>
        <w:rPr>
          <w:rFonts w:asciiTheme="minorEastAsia" w:eastAsiaTheme="minorEastAsia" w:hAnsiTheme="minorEastAsia" w:hint="eastAsia"/>
          <w:bCs/>
          <w:sz w:val="24"/>
          <w:szCs w:val="24"/>
        </w:rPr>
        <w:t>大兴区</w:t>
      </w:r>
      <w:proofErr w:type="gramEnd"/>
      <w:r>
        <w:rPr>
          <w:rFonts w:asciiTheme="minorEastAsia" w:eastAsiaTheme="minorEastAsia" w:hAnsiTheme="minorEastAsia" w:hint="eastAsia"/>
          <w:bCs/>
          <w:sz w:val="24"/>
          <w:szCs w:val="24"/>
        </w:rPr>
        <w:t>应急管理局对</w:t>
      </w:r>
      <w:r>
        <w:rPr>
          <w:rFonts w:ascii="Times New Roman" w:hAnsi="Times New Roman" w:hint="eastAsia"/>
          <w:sz w:val="24"/>
          <w:szCs w:val="24"/>
          <w:lang w:val="zh-CN"/>
        </w:rPr>
        <w:t>拓</w:t>
      </w:r>
      <w:proofErr w:type="gramStart"/>
      <w:r>
        <w:rPr>
          <w:rFonts w:ascii="Times New Roman" w:hAnsi="Times New Roman" w:hint="eastAsia"/>
          <w:sz w:val="24"/>
          <w:szCs w:val="24"/>
          <w:lang w:val="zh-CN"/>
        </w:rPr>
        <w:t>翌</w:t>
      </w:r>
      <w:proofErr w:type="gramEnd"/>
      <w:r>
        <w:rPr>
          <w:rFonts w:ascii="Times New Roman" w:hAnsi="Times New Roman" w:hint="eastAsia"/>
          <w:sz w:val="24"/>
          <w:szCs w:val="24"/>
          <w:lang w:val="zh-CN"/>
        </w:rPr>
        <w:t>建筑公司安全管理人员陈</w:t>
      </w:r>
      <w:r w:rsidR="00697082">
        <w:rPr>
          <w:rFonts w:ascii="Times New Roman" w:hAnsi="Times New Roman" w:hint="eastAsia"/>
          <w:sz w:val="24"/>
          <w:szCs w:val="24"/>
          <w:lang w:val="zh-CN"/>
        </w:rPr>
        <w:t>某</w:t>
      </w:r>
      <w:r>
        <w:rPr>
          <w:rFonts w:ascii="Times New Roman" w:hAnsi="Times New Roman" w:hint="eastAsia"/>
          <w:sz w:val="24"/>
          <w:szCs w:val="24"/>
          <w:lang w:val="zh-CN"/>
        </w:rPr>
        <w:t>，依据《中华人民共和国安全生产法》第九十六条</w:t>
      </w:r>
      <w:r>
        <w:rPr>
          <w:rFonts w:ascii="Times New Roman" w:hAnsi="Times New Roman" w:hint="eastAsia"/>
          <w:sz w:val="24"/>
          <w:szCs w:val="24"/>
          <w:lang w:val="zh-CN"/>
        </w:rPr>
        <w:t>的规定，</w:t>
      </w:r>
      <w:r>
        <w:rPr>
          <w:rFonts w:asciiTheme="minorEastAsia" w:eastAsiaTheme="minorEastAsia" w:hAnsiTheme="minorEastAsia" w:hint="eastAsia"/>
          <w:sz w:val="24"/>
          <w:szCs w:val="24"/>
        </w:rPr>
        <w:t>参照《北京市安全生产行政处罚自由裁量基准》中“《中华人民共和国安全生产法》相关规定裁量基准”（三十八）规定，决定给予暂停与安全生产有关的资格陆个月，并处上一年收入（</w:t>
      </w:r>
      <w:proofErr w:type="gramStart"/>
      <w:r>
        <w:rPr>
          <w:rFonts w:asciiTheme="minorEastAsia" w:eastAsiaTheme="minorEastAsia" w:hAnsiTheme="minorEastAsia" w:hint="eastAsia"/>
          <w:sz w:val="24"/>
          <w:szCs w:val="24"/>
        </w:rPr>
        <w:t>肆万伍仟陆佰</w:t>
      </w:r>
      <w:proofErr w:type="gramEnd"/>
      <w:r>
        <w:rPr>
          <w:rFonts w:asciiTheme="minorEastAsia" w:eastAsiaTheme="minorEastAsia" w:hAnsiTheme="minorEastAsia" w:hint="eastAsia"/>
          <w:sz w:val="24"/>
          <w:szCs w:val="24"/>
        </w:rPr>
        <w:t>元整）百分之三十五（壹万伍仟玖佰陆拾元整）罚款的行政处罚，详细</w:t>
      </w:r>
      <w:proofErr w:type="gramStart"/>
      <w:r>
        <w:rPr>
          <w:rFonts w:asciiTheme="minorEastAsia" w:eastAsiaTheme="minorEastAsia" w:hAnsiTheme="minorEastAsia" w:hint="eastAsia"/>
          <w:sz w:val="24"/>
          <w:szCs w:val="24"/>
        </w:rPr>
        <w:t>见</w:t>
      </w:r>
      <w:r>
        <w:rPr>
          <w:rFonts w:asciiTheme="minorEastAsia" w:eastAsiaTheme="minorEastAsia" w:hAnsiTheme="minorEastAsia" w:hint="eastAsia"/>
          <w:bCs/>
          <w:sz w:val="24"/>
          <w:szCs w:val="24"/>
        </w:rPr>
        <w:t>行政</w:t>
      </w:r>
      <w:proofErr w:type="gramEnd"/>
      <w:r>
        <w:rPr>
          <w:rFonts w:asciiTheme="minorEastAsia" w:eastAsiaTheme="minorEastAsia" w:hAnsiTheme="minorEastAsia" w:hint="eastAsia"/>
          <w:bCs/>
          <w:sz w:val="24"/>
          <w:szCs w:val="24"/>
        </w:rPr>
        <w:t>处罚决定书（京兴）应急罚【</w:t>
      </w:r>
      <w:r>
        <w:rPr>
          <w:rFonts w:asciiTheme="minorEastAsia" w:eastAsiaTheme="minorEastAsia" w:hAnsiTheme="minorEastAsia" w:hint="eastAsia"/>
          <w:bCs/>
          <w:sz w:val="24"/>
          <w:szCs w:val="24"/>
        </w:rPr>
        <w:t>2023</w:t>
      </w:r>
      <w:r>
        <w:rPr>
          <w:rFonts w:asciiTheme="minorEastAsia" w:eastAsiaTheme="minorEastAsia" w:hAnsiTheme="minorEastAsia" w:hint="eastAsia"/>
          <w:bCs/>
          <w:sz w:val="24"/>
          <w:szCs w:val="24"/>
        </w:rPr>
        <w:t>】事</w:t>
      </w:r>
      <w:r>
        <w:rPr>
          <w:rFonts w:asciiTheme="minorEastAsia" w:eastAsiaTheme="minorEastAsia" w:hAnsiTheme="minorEastAsia" w:hint="eastAsia"/>
          <w:bCs/>
          <w:sz w:val="24"/>
          <w:szCs w:val="24"/>
        </w:rPr>
        <w:t>2306-3</w:t>
      </w:r>
      <w:r>
        <w:rPr>
          <w:rFonts w:asciiTheme="minorEastAsia" w:eastAsiaTheme="minorEastAsia" w:hAnsiTheme="minorEastAsia" w:hint="eastAsia"/>
          <w:bCs/>
          <w:sz w:val="24"/>
          <w:szCs w:val="24"/>
        </w:rPr>
        <w:t>号及行政处罚缴款单</w:t>
      </w:r>
      <w:r>
        <w:rPr>
          <w:rFonts w:asciiTheme="minorEastAsia" w:eastAsiaTheme="minorEastAsia" w:hAnsiTheme="minorEastAsia" w:hint="eastAsia"/>
          <w:sz w:val="24"/>
          <w:szCs w:val="24"/>
        </w:rPr>
        <w:t>。</w:t>
      </w:r>
    </w:p>
    <w:p w:rsidR="000572CC" w:rsidRDefault="005D62BB">
      <w:pPr>
        <w:spacing w:line="360" w:lineRule="auto"/>
        <w:ind w:firstLineChars="200" w:firstLine="480"/>
        <w:rPr>
          <w:rFonts w:ascii="Times New Roman" w:hAnsi="Times New Roman"/>
          <w:sz w:val="24"/>
          <w:szCs w:val="24"/>
        </w:rPr>
      </w:pPr>
      <w:r>
        <w:rPr>
          <w:rFonts w:ascii="Times New Roman" w:hAnsi="Times New Roman" w:hint="eastAsia"/>
          <w:sz w:val="24"/>
          <w:szCs w:val="24"/>
        </w:rPr>
        <w:t>区应急管理局已根据《事故调查报告》的要求，依法对责任人员处以行政处罚，已结案。</w:t>
      </w:r>
    </w:p>
    <w:p w:rsidR="000572CC" w:rsidRDefault="005D62BB">
      <w:pPr>
        <w:pStyle w:val="1"/>
        <w:keepNext/>
        <w:widowControl/>
        <w:tabs>
          <w:tab w:val="clear" w:pos="1890"/>
        </w:tabs>
        <w:snapToGrid/>
        <w:spacing w:before="340" w:after="330"/>
        <w:jc w:val="both"/>
        <w:rPr>
          <w:rFonts w:ascii="Times New Roman" w:eastAsia="宋体" w:hAnsi="Times New Roman"/>
          <w:b/>
          <w:bCs/>
          <w:spacing w:val="0"/>
          <w:kern w:val="0"/>
          <w:szCs w:val="44"/>
        </w:rPr>
      </w:pPr>
      <w:bookmarkStart w:id="23" w:name="_Toc117668642"/>
      <w:bookmarkStart w:id="24" w:name="_Toc146789850"/>
      <w:r>
        <w:rPr>
          <w:rFonts w:ascii="Times New Roman" w:eastAsia="宋体" w:hAnsi="Times New Roman" w:hint="eastAsia"/>
          <w:b/>
          <w:bCs/>
          <w:spacing w:val="0"/>
          <w:kern w:val="0"/>
          <w:szCs w:val="44"/>
        </w:rPr>
        <w:t>3</w:t>
      </w:r>
      <w:bookmarkEnd w:id="23"/>
      <w:bookmarkEnd w:id="24"/>
      <w:r>
        <w:rPr>
          <w:rFonts w:ascii="Times New Roman" w:eastAsia="宋体" w:hAnsi="Times New Roman" w:hint="eastAsia"/>
          <w:b/>
          <w:bCs/>
          <w:spacing w:val="0"/>
          <w:kern w:val="0"/>
          <w:szCs w:val="44"/>
        </w:rPr>
        <w:t>事故责任单位整改措施落实情况</w:t>
      </w:r>
    </w:p>
    <w:p w:rsidR="000572CC" w:rsidRDefault="005D62BB">
      <w:pPr>
        <w:spacing w:line="360" w:lineRule="auto"/>
        <w:ind w:firstLineChars="200" w:firstLine="480"/>
        <w:rPr>
          <w:rFonts w:ascii="Times New Roman" w:hAnsi="Times New Roman"/>
          <w:sz w:val="24"/>
          <w:szCs w:val="24"/>
        </w:rPr>
      </w:pPr>
      <w:r>
        <w:rPr>
          <w:rFonts w:ascii="Times New Roman" w:hAnsi="Times New Roman" w:hint="eastAsia"/>
          <w:sz w:val="24"/>
          <w:szCs w:val="24"/>
        </w:rPr>
        <w:t>北京拓</w:t>
      </w:r>
      <w:proofErr w:type="gramStart"/>
      <w:r>
        <w:rPr>
          <w:rFonts w:ascii="Times New Roman" w:hAnsi="Times New Roman" w:hint="eastAsia"/>
          <w:sz w:val="24"/>
          <w:szCs w:val="24"/>
        </w:rPr>
        <w:t>翌</w:t>
      </w:r>
      <w:proofErr w:type="gramEnd"/>
      <w:r>
        <w:rPr>
          <w:rFonts w:ascii="Times New Roman" w:hAnsi="Times New Roman" w:hint="eastAsia"/>
          <w:sz w:val="24"/>
          <w:szCs w:val="24"/>
        </w:rPr>
        <w:t>建筑工程有限责任公司针对《北京拓翌建筑工程有限责任公司“</w:t>
      </w:r>
      <w:r>
        <w:rPr>
          <w:rFonts w:ascii="Times New Roman" w:hAnsi="Times New Roman" w:hint="eastAsia"/>
          <w:sz w:val="24"/>
          <w:szCs w:val="24"/>
        </w:rPr>
        <w:t>7</w:t>
      </w:r>
      <w:r>
        <w:rPr>
          <w:rFonts w:ascii="Times New Roman" w:hAnsi="Times New Roman" w:hint="eastAsia"/>
          <w:sz w:val="24"/>
          <w:szCs w:val="24"/>
        </w:rPr>
        <w:lastRenderedPageBreak/>
        <w:t>•</w:t>
      </w:r>
      <w:r>
        <w:rPr>
          <w:rFonts w:ascii="Times New Roman" w:hAnsi="Times New Roman" w:hint="eastAsia"/>
          <w:sz w:val="24"/>
          <w:szCs w:val="24"/>
        </w:rPr>
        <w:t>19</w:t>
      </w:r>
      <w:r>
        <w:rPr>
          <w:rFonts w:ascii="Times New Roman" w:hAnsi="Times New Roman" w:hint="eastAsia"/>
          <w:sz w:val="24"/>
          <w:szCs w:val="24"/>
        </w:rPr>
        <w:t>”一般生产安全事故调查报告》中提出的事故防范和整改措施建议，根据现场核实检查，已基本整改落实完成。</w:t>
      </w:r>
    </w:p>
    <w:p w:rsidR="000572CC" w:rsidRDefault="005D62BB">
      <w:pPr>
        <w:pStyle w:val="2"/>
        <w:numPr>
          <w:ilvl w:val="0"/>
          <w:numId w:val="0"/>
        </w:numPr>
        <w:jc w:val="both"/>
        <w:rPr>
          <w:szCs w:val="28"/>
        </w:rPr>
      </w:pPr>
      <w:bookmarkStart w:id="25" w:name="_Toc146789851"/>
      <w:bookmarkStart w:id="26" w:name="_Toc117668643"/>
      <w:r>
        <w:rPr>
          <w:rFonts w:hint="eastAsia"/>
          <w:szCs w:val="28"/>
        </w:rPr>
        <w:t>3.1</w:t>
      </w:r>
      <w:bookmarkEnd w:id="25"/>
      <w:bookmarkEnd w:id="26"/>
      <w:r>
        <w:rPr>
          <w:rFonts w:hint="eastAsia"/>
          <w:szCs w:val="28"/>
        </w:rPr>
        <w:t>事故调查报告中建议整改措施情况</w:t>
      </w:r>
    </w:p>
    <w:p w:rsidR="000572CC" w:rsidRDefault="005D62B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）事故调查组要求拓</w:t>
      </w:r>
      <w:proofErr w:type="gramStart"/>
      <w:r>
        <w:rPr>
          <w:rFonts w:asciiTheme="minorEastAsia" w:eastAsiaTheme="minorEastAsia" w:hAnsiTheme="minorEastAsia" w:hint="eastAsia"/>
          <w:sz w:val="24"/>
          <w:szCs w:val="24"/>
        </w:rPr>
        <w:t>翌</w:t>
      </w:r>
      <w:proofErr w:type="gramEnd"/>
      <w:r>
        <w:rPr>
          <w:rFonts w:asciiTheme="minorEastAsia" w:eastAsiaTheme="minorEastAsia" w:hAnsiTheme="minorEastAsia" w:hint="eastAsia"/>
          <w:sz w:val="24"/>
          <w:szCs w:val="24"/>
        </w:rPr>
        <w:t>建筑公司要切实落实安全生产主体责任，加强对施工项目的安全生产管理，教育督促施工人员严格执行有关规章制度和操作规程。安全生产教育培训工作要从严从实，</w:t>
      </w:r>
      <w:proofErr w:type="gramStart"/>
      <w:r>
        <w:rPr>
          <w:rFonts w:asciiTheme="minorEastAsia" w:eastAsiaTheme="minorEastAsia" w:hAnsiTheme="minorEastAsia" w:hint="eastAsia"/>
          <w:sz w:val="24"/>
          <w:szCs w:val="24"/>
        </w:rPr>
        <w:t>不</w:t>
      </w:r>
      <w:proofErr w:type="gramEnd"/>
      <w:r>
        <w:rPr>
          <w:rFonts w:asciiTheme="minorEastAsia" w:eastAsiaTheme="minorEastAsia" w:hAnsiTheme="minorEastAsia" w:hint="eastAsia"/>
          <w:sz w:val="24"/>
          <w:szCs w:val="24"/>
        </w:rPr>
        <w:t>走过场，切实提升从业人员的安全意识和救援技能；要根据本单位生产经营特点开展经常性检查，及时发现并消除事故隐患。</w:t>
      </w:r>
    </w:p>
    <w:p w:rsidR="000572CC" w:rsidRDefault="005D62BB">
      <w:pPr>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）建议</w:t>
      </w:r>
      <w:proofErr w:type="gramStart"/>
      <w:r>
        <w:rPr>
          <w:rFonts w:ascii="Times New Roman" w:hAnsi="Times New Roman" w:hint="eastAsia"/>
          <w:sz w:val="24"/>
          <w:szCs w:val="24"/>
        </w:rPr>
        <w:t>庞</w:t>
      </w:r>
      <w:proofErr w:type="gramEnd"/>
      <w:r>
        <w:rPr>
          <w:rFonts w:ascii="Times New Roman" w:hAnsi="Times New Roman" w:hint="eastAsia"/>
          <w:sz w:val="24"/>
          <w:szCs w:val="24"/>
        </w:rPr>
        <w:t>各庄镇</w:t>
      </w:r>
      <w:r>
        <w:rPr>
          <w:rFonts w:ascii="Times New Roman" w:hAnsi="Times New Roman" w:hint="eastAsia"/>
          <w:sz w:val="24"/>
          <w:szCs w:val="24"/>
        </w:rPr>
        <w:t>政府要督促有关企业严格按照有关国家标准和管理制度开展经营作业，坚决杜绝违章作业现象；强化安全培训和案例警示教育，不断提升相关企业的安全意识。</w:t>
      </w:r>
    </w:p>
    <w:p w:rsidR="000572CC" w:rsidRDefault="005D62BB">
      <w:pPr>
        <w:pStyle w:val="2"/>
        <w:numPr>
          <w:ilvl w:val="0"/>
          <w:numId w:val="0"/>
        </w:numPr>
        <w:jc w:val="both"/>
        <w:rPr>
          <w:szCs w:val="28"/>
        </w:rPr>
      </w:pPr>
      <w:bookmarkStart w:id="27" w:name="_Toc117668644"/>
      <w:bookmarkStart w:id="28" w:name="_Toc146789852"/>
      <w:r>
        <w:rPr>
          <w:rFonts w:hint="eastAsia"/>
          <w:szCs w:val="28"/>
        </w:rPr>
        <w:t>3.2</w:t>
      </w:r>
      <w:bookmarkEnd w:id="27"/>
      <w:bookmarkEnd w:id="28"/>
      <w:r>
        <w:rPr>
          <w:rFonts w:hint="eastAsia"/>
          <w:szCs w:val="28"/>
        </w:rPr>
        <w:t>事故调查报告整改建议落实情况</w:t>
      </w:r>
    </w:p>
    <w:p w:rsidR="000572CC" w:rsidRDefault="005D62BB">
      <w:pPr>
        <w:spacing w:line="360" w:lineRule="auto"/>
        <w:ind w:firstLineChars="200" w:firstLine="480"/>
        <w:rPr>
          <w:rFonts w:asciiTheme="minorEastAsia" w:eastAsiaTheme="minorEastAsia" w:hAnsiTheme="minorEastAsia"/>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w:t>
      </w:r>
      <w:r>
        <w:rPr>
          <w:rFonts w:asciiTheme="minorEastAsia" w:eastAsiaTheme="minorEastAsia" w:hAnsiTheme="minorEastAsia" w:hint="eastAsia"/>
          <w:sz w:val="24"/>
          <w:szCs w:val="24"/>
        </w:rPr>
        <w:t>根据企业提供相关资料查阅及现场沟通交流，对照评估标准，</w:t>
      </w:r>
      <w:r>
        <w:rPr>
          <w:rFonts w:ascii="Times New Roman" w:hAnsi="Times New Roman" w:hint="eastAsia"/>
          <w:sz w:val="24"/>
          <w:szCs w:val="24"/>
        </w:rPr>
        <w:t>北京拓</w:t>
      </w:r>
      <w:proofErr w:type="gramStart"/>
      <w:r>
        <w:rPr>
          <w:rFonts w:ascii="Times New Roman" w:hAnsi="Times New Roman" w:hint="eastAsia"/>
          <w:sz w:val="24"/>
          <w:szCs w:val="24"/>
        </w:rPr>
        <w:t>翌</w:t>
      </w:r>
      <w:proofErr w:type="gramEnd"/>
      <w:r>
        <w:rPr>
          <w:rFonts w:ascii="Times New Roman" w:hAnsi="Times New Roman" w:hint="eastAsia"/>
          <w:sz w:val="24"/>
          <w:szCs w:val="24"/>
        </w:rPr>
        <w:t>建筑工程有限责任公司</w:t>
      </w:r>
      <w:r>
        <w:rPr>
          <w:rFonts w:asciiTheme="minorEastAsia" w:eastAsiaTheme="minorEastAsia" w:hAnsiTheme="minorEastAsia" w:hint="eastAsia"/>
          <w:sz w:val="24"/>
          <w:szCs w:val="24"/>
        </w:rPr>
        <w:t>对评估项目落实基本到位，针对这起事故暴露出的问题，深刻吸取事故教训。</w:t>
      </w:r>
      <w:r>
        <w:rPr>
          <w:rFonts w:asciiTheme="minorEastAsia" w:eastAsiaTheme="minorEastAsia" w:hAnsiTheme="minorEastAsia" w:hint="eastAsia"/>
          <w:sz w:val="24"/>
          <w:szCs w:val="24"/>
        </w:rPr>
        <w:t xml:space="preserve"> </w:t>
      </w:r>
    </w:p>
    <w:p w:rsidR="000572CC" w:rsidRDefault="005D62B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其整改措施的完成情况如下：</w:t>
      </w:r>
    </w:p>
    <w:p w:rsidR="000572CC" w:rsidRDefault="005D62B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）加强工人安全教育</w:t>
      </w:r>
    </w:p>
    <w:p w:rsidR="000572CC" w:rsidRDefault="005D62B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①组织所有人员，针对本次事故存在的安全隐患，开展“专题会”。</w:t>
      </w:r>
    </w:p>
    <w:p w:rsidR="000572CC" w:rsidRDefault="005D62B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②围绕本次事故以外的可能导致的其他安全隐患开展“培训会”。</w:t>
      </w:r>
    </w:p>
    <w:p w:rsidR="000572CC" w:rsidRDefault="005D62B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③</w:t>
      </w:r>
      <w:r>
        <w:rPr>
          <w:rFonts w:asciiTheme="minorEastAsia" w:eastAsiaTheme="minorEastAsia" w:hAnsiTheme="minorEastAsia" w:hint="eastAsia"/>
          <w:sz w:val="24"/>
          <w:szCs w:val="24"/>
        </w:rPr>
        <w:t>普及施工现场存在的其他安全隐患。</w:t>
      </w:r>
    </w:p>
    <w:p w:rsidR="000572CC" w:rsidRDefault="005D62B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④增加工人自身的安全意识。</w:t>
      </w:r>
    </w:p>
    <w:p w:rsidR="000572CC" w:rsidRDefault="005D62B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⑤严格遵守管理制度、劳动纪律等相关规定。</w:t>
      </w:r>
    </w:p>
    <w:p w:rsidR="000572CC" w:rsidRDefault="005D62B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）提高项目部人员管理力度</w:t>
      </w:r>
    </w:p>
    <w:p w:rsidR="000572CC" w:rsidRDefault="005D62B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①加强安全检查，落实安全措施，加大管理力度。</w:t>
      </w:r>
    </w:p>
    <w:p w:rsidR="000572CC" w:rsidRDefault="005D62B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②项目人员必须做到“管行业必须管安全”。</w:t>
      </w:r>
    </w:p>
    <w:p w:rsidR="000572CC" w:rsidRDefault="005D62B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③提高自身安全意识，加强他对安全生产的认识、安全生产意识、安全生产责任的学习。</w:t>
      </w:r>
    </w:p>
    <w:p w:rsidR="000572CC" w:rsidRDefault="005D62B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④认真执行“安全第一，预防为主，综合治理”的安全生产方针。</w:t>
      </w:r>
    </w:p>
    <w:p w:rsidR="000572CC" w:rsidRDefault="005D62BB">
      <w:pPr>
        <w:spacing w:line="360" w:lineRule="auto"/>
        <w:ind w:firstLineChars="200" w:firstLine="480"/>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rPr>
        <w:t>⑤项目部每一名参与者都尽到安全职责，“横向到边，纵向到底”。</w:t>
      </w:r>
    </w:p>
    <w:p w:rsidR="000572CC" w:rsidRDefault="005D62B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）落实到实处</w:t>
      </w:r>
    </w:p>
    <w:p w:rsidR="000572CC" w:rsidRDefault="005D62B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①将安全目标分解到施工单位的项目负责人、施工员、工长以及每个岗位的作业人员身上，让每位工程参与者都感受到安全生产的压力和责任。</w:t>
      </w:r>
    </w:p>
    <w:p w:rsidR="000572CC" w:rsidRDefault="005D62B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②项目管理人员监督作业人员认真执行安全规程，及时处理安全隐患和违章作业。</w:t>
      </w:r>
    </w:p>
    <w:p w:rsidR="000572CC" w:rsidRDefault="005D62B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③项目部管理人对施工班组的安全措施落实情况和操作人员</w:t>
      </w:r>
      <w:proofErr w:type="gramStart"/>
      <w:r>
        <w:rPr>
          <w:rFonts w:asciiTheme="minorEastAsia" w:eastAsiaTheme="minorEastAsia" w:hAnsiTheme="minorEastAsia" w:hint="eastAsia"/>
          <w:sz w:val="24"/>
          <w:szCs w:val="24"/>
        </w:rPr>
        <w:t>执安全</w:t>
      </w:r>
      <w:proofErr w:type="gramEnd"/>
      <w:r>
        <w:rPr>
          <w:rFonts w:asciiTheme="minorEastAsia" w:eastAsiaTheme="minorEastAsia" w:hAnsiTheme="minorEastAsia" w:hint="eastAsia"/>
          <w:sz w:val="24"/>
          <w:szCs w:val="24"/>
        </w:rPr>
        <w:t>规程的情况进行检查，发现问题及时处理。</w:t>
      </w:r>
    </w:p>
    <w:p w:rsidR="000572CC" w:rsidRDefault="005D62B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④项目部人员工作中要求对不同部位的安全工作分工负责，责任落实到每一个具体的人身上；</w:t>
      </w:r>
    </w:p>
    <w:p w:rsidR="000572CC" w:rsidRDefault="005D62B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⑤所有进场人员都进行安全教育。学习施工现场的管理制度、劳动纪律、加强他们的责任意识，提高他们的安全意识。</w:t>
      </w:r>
    </w:p>
    <w:p w:rsidR="000572CC" w:rsidRDefault="005D62B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）现场整改情况</w:t>
      </w:r>
    </w:p>
    <w:p w:rsidR="000572CC" w:rsidRDefault="005D62B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事故场地施工已结束，事故施工单位未再发生生产安全事故。</w:t>
      </w:r>
    </w:p>
    <w:p w:rsidR="000572CC" w:rsidRDefault="005D62BB">
      <w:pPr>
        <w:tabs>
          <w:tab w:val="left" w:pos="535"/>
        </w:tabs>
        <w:spacing w:line="360" w:lineRule="auto"/>
        <w:ind w:firstLineChars="200" w:firstLine="480"/>
        <w:rPr>
          <w:rFonts w:asciiTheme="minorEastAsia" w:eastAsiaTheme="minorEastAsia" w:hAnsiTheme="minorEastAsia"/>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w:t>
      </w:r>
      <w:r>
        <w:rPr>
          <w:rFonts w:asciiTheme="minorEastAsia" w:eastAsiaTheme="minorEastAsia" w:hAnsiTheme="minorEastAsia" w:hint="eastAsia"/>
          <w:sz w:val="24"/>
          <w:szCs w:val="24"/>
        </w:rPr>
        <w:t>事件发生后，</w:t>
      </w:r>
      <w:proofErr w:type="gramStart"/>
      <w:r>
        <w:rPr>
          <w:rFonts w:asciiTheme="minorEastAsia" w:eastAsiaTheme="minorEastAsia" w:hAnsiTheme="minorEastAsia" w:hint="eastAsia"/>
          <w:sz w:val="24"/>
          <w:szCs w:val="24"/>
        </w:rPr>
        <w:t>庞</w:t>
      </w:r>
      <w:proofErr w:type="gramEnd"/>
      <w:r>
        <w:rPr>
          <w:rFonts w:asciiTheme="minorEastAsia" w:eastAsiaTheme="minorEastAsia" w:hAnsiTheme="minorEastAsia" w:hint="eastAsia"/>
          <w:sz w:val="24"/>
          <w:szCs w:val="24"/>
        </w:rPr>
        <w:t>各庄镇党委政府高度重视，主要从一下几方面进一步整改落实：</w:t>
      </w:r>
    </w:p>
    <w:p w:rsidR="000572CC" w:rsidRDefault="005D62BB">
      <w:pPr>
        <w:tabs>
          <w:tab w:val="left" w:pos="535"/>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）强化企业主体责任落实</w:t>
      </w:r>
    </w:p>
    <w:p w:rsidR="000572CC" w:rsidRDefault="005D62BB">
      <w:pPr>
        <w:tabs>
          <w:tab w:val="left" w:pos="535"/>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有效组织学习贯彻《北京市生产经营单位安全生产主体责任规定》，要求各单位严格落实主体责任，加强应急值守工作，强化应急处置措施，确保本单位绝对安全，</w:t>
      </w:r>
      <w:r>
        <w:rPr>
          <w:rFonts w:asciiTheme="minorEastAsia" w:eastAsiaTheme="minorEastAsia" w:hAnsiTheme="minorEastAsia" w:hint="eastAsia"/>
          <w:sz w:val="24"/>
          <w:szCs w:val="24"/>
        </w:rPr>
        <w:t>2023</w:t>
      </w:r>
      <w:r>
        <w:rPr>
          <w:rFonts w:asciiTheme="minorEastAsia" w:eastAsiaTheme="minorEastAsia" w:hAnsiTheme="minorEastAsia" w:hint="eastAsia"/>
          <w:sz w:val="24"/>
          <w:szCs w:val="24"/>
        </w:rPr>
        <w:t>年度截至</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月份，镇主管部门东中堡污水给水及道路修建工程检查</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次，均强调安全问题，下一步我镇将针对全部在建项目加大巡查力度及频次。</w:t>
      </w:r>
    </w:p>
    <w:p w:rsidR="000572CC" w:rsidRDefault="005D62BB">
      <w:pPr>
        <w:tabs>
          <w:tab w:val="left" w:pos="535"/>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加强员工教育培训</w:t>
      </w:r>
    </w:p>
    <w:p w:rsidR="000572CC" w:rsidRDefault="005D62BB">
      <w:pPr>
        <w:tabs>
          <w:tab w:val="left" w:pos="535"/>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充分利用媒体、广播、公众号等渠道，有效普及安全常识，增强全民安全意识。并结合“安全生产月”“</w:t>
      </w:r>
      <w:r>
        <w:rPr>
          <w:rFonts w:asciiTheme="minorEastAsia" w:eastAsiaTheme="minorEastAsia" w:hAnsiTheme="minorEastAsia" w:hint="eastAsia"/>
          <w:sz w:val="24"/>
          <w:szCs w:val="24"/>
        </w:rPr>
        <w:t>119</w:t>
      </w:r>
      <w:r>
        <w:rPr>
          <w:rFonts w:asciiTheme="minorEastAsia" w:eastAsiaTheme="minorEastAsia" w:hAnsiTheme="minorEastAsia" w:hint="eastAsia"/>
          <w:sz w:val="24"/>
          <w:szCs w:val="24"/>
        </w:rPr>
        <w:t>”宣传</w:t>
      </w:r>
      <w:proofErr w:type="gramStart"/>
      <w:r>
        <w:rPr>
          <w:rFonts w:asciiTheme="minorEastAsia" w:eastAsiaTheme="minorEastAsia" w:hAnsiTheme="minorEastAsia" w:hint="eastAsia"/>
          <w:sz w:val="24"/>
          <w:szCs w:val="24"/>
        </w:rPr>
        <w:t>月开展</w:t>
      </w:r>
      <w:proofErr w:type="gramEnd"/>
      <w:r>
        <w:rPr>
          <w:rFonts w:asciiTheme="minorEastAsia" w:eastAsiaTheme="minorEastAsia" w:hAnsiTheme="minorEastAsia" w:hint="eastAsia"/>
          <w:sz w:val="24"/>
          <w:szCs w:val="24"/>
        </w:rPr>
        <w:t>现场宣传活动，切实增强全民安全防范意识，确保全镇安全稳定。</w:t>
      </w:r>
    </w:p>
    <w:p w:rsidR="000572CC" w:rsidRDefault="005D62BB">
      <w:pPr>
        <w:tabs>
          <w:tab w:val="left" w:pos="535"/>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强化重点检查专人监管</w:t>
      </w:r>
    </w:p>
    <w:p w:rsidR="000572CC" w:rsidRDefault="005D62BB">
      <w:pPr>
        <w:tabs>
          <w:tab w:val="left" w:pos="535"/>
        </w:tabs>
        <w:spacing w:line="360" w:lineRule="auto"/>
        <w:ind w:firstLineChars="200" w:firstLine="480"/>
        <w:rPr>
          <w:rFonts w:ascii="Times New Roman" w:hAnsi="Times New Roman"/>
          <w:sz w:val="24"/>
          <w:szCs w:val="24"/>
        </w:rPr>
      </w:pPr>
      <w:r>
        <w:rPr>
          <w:rFonts w:asciiTheme="minorEastAsia" w:eastAsiaTheme="minorEastAsia" w:hAnsiTheme="minorEastAsia" w:hint="eastAsia"/>
          <w:sz w:val="24"/>
          <w:szCs w:val="24"/>
        </w:rPr>
        <w:t>我镇将深刻汲取此次事故教训，举一反三，并以在建施工项目为重点，有效开展专业学习及各项执法检查工作，强化各单位的责任意识，安全意识，每村在</w:t>
      </w:r>
      <w:r>
        <w:rPr>
          <w:rFonts w:asciiTheme="minorEastAsia" w:eastAsiaTheme="minorEastAsia" w:hAnsiTheme="minorEastAsia" w:hint="eastAsia"/>
          <w:sz w:val="24"/>
          <w:szCs w:val="24"/>
        </w:rPr>
        <w:lastRenderedPageBreak/>
        <w:t>建项目要求有驻村监理一名，坚决杜绝各类生产安全事故的发生。</w:t>
      </w:r>
    </w:p>
    <w:p w:rsidR="000572CC" w:rsidRDefault="005D62BB">
      <w:pPr>
        <w:pStyle w:val="1"/>
        <w:keepNext/>
        <w:widowControl/>
        <w:tabs>
          <w:tab w:val="clear" w:pos="1890"/>
        </w:tabs>
        <w:snapToGrid/>
        <w:spacing w:before="340" w:after="330"/>
        <w:jc w:val="both"/>
        <w:rPr>
          <w:rFonts w:ascii="Times New Roman" w:eastAsia="宋体" w:hAnsi="Times New Roman"/>
          <w:b/>
          <w:bCs/>
          <w:spacing w:val="0"/>
          <w:kern w:val="0"/>
          <w:szCs w:val="44"/>
        </w:rPr>
      </w:pPr>
      <w:bookmarkStart w:id="29" w:name="_Toc117668649"/>
      <w:bookmarkStart w:id="30" w:name="_Toc146789853"/>
      <w:bookmarkStart w:id="31" w:name="_GoBack"/>
      <w:bookmarkEnd w:id="31"/>
      <w:r>
        <w:rPr>
          <w:rFonts w:ascii="Times New Roman" w:eastAsia="宋体" w:hAnsi="Times New Roman" w:hint="eastAsia"/>
          <w:b/>
          <w:bCs/>
          <w:spacing w:val="0"/>
          <w:kern w:val="0"/>
          <w:szCs w:val="44"/>
        </w:rPr>
        <w:t>4</w:t>
      </w:r>
      <w:r>
        <w:rPr>
          <w:rFonts w:ascii="Times New Roman" w:eastAsia="宋体" w:hAnsi="Times New Roman" w:hint="eastAsia"/>
          <w:b/>
          <w:bCs/>
          <w:spacing w:val="0"/>
          <w:kern w:val="0"/>
          <w:szCs w:val="44"/>
        </w:rPr>
        <w:t>评估意见</w:t>
      </w:r>
      <w:bookmarkEnd w:id="29"/>
      <w:bookmarkEnd w:id="30"/>
    </w:p>
    <w:p w:rsidR="000572CC" w:rsidRDefault="005D62BB">
      <w:pPr>
        <w:spacing w:line="520" w:lineRule="exact"/>
        <w:ind w:firstLineChars="200" w:firstLine="480"/>
        <w:rPr>
          <w:rFonts w:ascii="Times New Roman" w:hAnsi="Times New Roman"/>
          <w:sz w:val="24"/>
          <w:szCs w:val="24"/>
        </w:rPr>
      </w:pPr>
      <w:r>
        <w:rPr>
          <w:rFonts w:ascii="Times New Roman" w:hAnsi="Times New Roman" w:hint="eastAsia"/>
          <w:sz w:val="24"/>
          <w:szCs w:val="24"/>
        </w:rPr>
        <w:t>北京拓</w:t>
      </w:r>
      <w:proofErr w:type="gramStart"/>
      <w:r>
        <w:rPr>
          <w:rFonts w:ascii="Times New Roman" w:hAnsi="Times New Roman" w:hint="eastAsia"/>
          <w:sz w:val="24"/>
          <w:szCs w:val="24"/>
        </w:rPr>
        <w:t>翌</w:t>
      </w:r>
      <w:proofErr w:type="gramEnd"/>
      <w:r>
        <w:rPr>
          <w:rFonts w:ascii="Times New Roman" w:hAnsi="Times New Roman" w:hint="eastAsia"/>
          <w:sz w:val="24"/>
          <w:szCs w:val="24"/>
        </w:rPr>
        <w:t>建筑工程有限责任公司对事故调查报告里提出的事故防范和整改措施建议基本落实到位，对其相关责任人员进行了处罚、责任追究落实到位。专家组认为北京拓</w:t>
      </w:r>
      <w:proofErr w:type="gramStart"/>
      <w:r>
        <w:rPr>
          <w:rFonts w:ascii="Times New Roman" w:hAnsi="Times New Roman" w:hint="eastAsia"/>
          <w:sz w:val="24"/>
          <w:szCs w:val="24"/>
        </w:rPr>
        <w:t>翌</w:t>
      </w:r>
      <w:proofErr w:type="gramEnd"/>
      <w:r>
        <w:rPr>
          <w:rFonts w:ascii="Times New Roman" w:hAnsi="Times New Roman" w:hint="eastAsia"/>
          <w:sz w:val="24"/>
          <w:szCs w:val="24"/>
        </w:rPr>
        <w:t>建筑工程有限责任公司“</w:t>
      </w:r>
      <w:r>
        <w:rPr>
          <w:rFonts w:ascii="Times New Roman" w:hAnsi="Times New Roman" w:hint="eastAsia"/>
          <w:sz w:val="24"/>
          <w:szCs w:val="24"/>
        </w:rPr>
        <w:t>7</w:t>
      </w:r>
      <w:r>
        <w:rPr>
          <w:rFonts w:ascii="Times New Roman" w:hAnsi="Times New Roman" w:hint="eastAsia"/>
          <w:sz w:val="24"/>
          <w:szCs w:val="24"/>
        </w:rPr>
        <w:t>•</w:t>
      </w:r>
      <w:r>
        <w:rPr>
          <w:rFonts w:ascii="Times New Roman" w:hAnsi="Times New Roman" w:hint="eastAsia"/>
          <w:sz w:val="24"/>
          <w:szCs w:val="24"/>
        </w:rPr>
        <w:t>19</w:t>
      </w:r>
      <w:r>
        <w:rPr>
          <w:rFonts w:ascii="Times New Roman" w:hAnsi="Times New Roman" w:hint="eastAsia"/>
          <w:sz w:val="24"/>
          <w:szCs w:val="24"/>
        </w:rPr>
        <w:t>”一般生产安全事故调查报告责任追究和整改措施落实情况基本符合《中华人民共和国安全生产法》（</w:t>
      </w:r>
      <w:r>
        <w:rPr>
          <w:rFonts w:asciiTheme="minorEastAsia" w:eastAsiaTheme="minorEastAsia" w:hAnsiTheme="minorEastAsia" w:hint="eastAsia"/>
          <w:sz w:val="24"/>
          <w:szCs w:val="24"/>
        </w:rPr>
        <w:t>国家主席</w:t>
      </w:r>
      <w:proofErr w:type="gramStart"/>
      <w:r>
        <w:rPr>
          <w:rFonts w:asciiTheme="minorEastAsia" w:eastAsiaTheme="minorEastAsia" w:hAnsiTheme="minorEastAsia" w:hint="eastAsia"/>
          <w:sz w:val="24"/>
          <w:szCs w:val="24"/>
        </w:rPr>
        <w:t>令主席</w:t>
      </w:r>
      <w:proofErr w:type="gramEnd"/>
      <w:r>
        <w:rPr>
          <w:rFonts w:asciiTheme="minorEastAsia" w:eastAsiaTheme="minorEastAsia" w:hAnsiTheme="minorEastAsia" w:hint="eastAsia"/>
          <w:sz w:val="24"/>
          <w:szCs w:val="24"/>
        </w:rPr>
        <w:t>令第八十八号</w:t>
      </w:r>
      <w:r>
        <w:rPr>
          <w:rFonts w:ascii="Times New Roman" w:hAnsi="Times New Roman" w:hint="eastAsia"/>
          <w:sz w:val="24"/>
          <w:szCs w:val="24"/>
        </w:rPr>
        <w:t>）、《生产安全事故报告和调查处理条例》（国务院令第</w:t>
      </w:r>
      <w:r>
        <w:rPr>
          <w:rFonts w:ascii="Times New Roman" w:hAnsi="Times New Roman" w:hint="eastAsia"/>
          <w:sz w:val="24"/>
          <w:szCs w:val="24"/>
        </w:rPr>
        <w:t>493</w:t>
      </w:r>
      <w:r>
        <w:rPr>
          <w:rFonts w:ascii="Times New Roman" w:hAnsi="Times New Roman" w:hint="eastAsia"/>
          <w:sz w:val="24"/>
          <w:szCs w:val="24"/>
        </w:rPr>
        <w:t>号）、《北京市生产安全事故报告和调查处理办法》（北京市政府令</w:t>
      </w:r>
      <w:r>
        <w:rPr>
          <w:rFonts w:ascii="Times New Roman" w:hAnsi="Times New Roman" w:hint="eastAsia"/>
          <w:sz w:val="24"/>
          <w:szCs w:val="24"/>
        </w:rPr>
        <w:t>217</w:t>
      </w:r>
      <w:r>
        <w:rPr>
          <w:rFonts w:ascii="Times New Roman" w:hAnsi="Times New Roman" w:hint="eastAsia"/>
          <w:sz w:val="24"/>
          <w:szCs w:val="24"/>
        </w:rPr>
        <w:t>号）等要求。</w:t>
      </w:r>
    </w:p>
    <w:p w:rsidR="000572CC" w:rsidRDefault="005D62BB">
      <w:pPr>
        <w:pStyle w:val="2"/>
        <w:numPr>
          <w:ilvl w:val="0"/>
          <w:numId w:val="0"/>
        </w:numPr>
        <w:jc w:val="both"/>
        <w:rPr>
          <w:szCs w:val="28"/>
        </w:rPr>
      </w:pPr>
      <w:bookmarkStart w:id="32" w:name="_Toc146789854"/>
      <w:bookmarkStart w:id="33" w:name="_Toc117668650"/>
      <w:r>
        <w:rPr>
          <w:rFonts w:hint="eastAsia"/>
          <w:szCs w:val="28"/>
        </w:rPr>
        <w:t>4</w:t>
      </w:r>
      <w:r>
        <w:rPr>
          <w:rFonts w:hint="eastAsia"/>
          <w:szCs w:val="28"/>
        </w:rPr>
        <w:t>.1</w:t>
      </w:r>
      <w:r>
        <w:rPr>
          <w:rFonts w:hint="eastAsia"/>
          <w:szCs w:val="28"/>
        </w:rPr>
        <w:t>评估总体意见</w:t>
      </w:r>
      <w:bookmarkEnd w:id="32"/>
      <w:bookmarkEnd w:id="33"/>
    </w:p>
    <w:p w:rsidR="000572CC" w:rsidRDefault="005D62BB">
      <w:pPr>
        <w:spacing w:line="520" w:lineRule="exact"/>
        <w:ind w:firstLineChars="200" w:firstLine="480"/>
        <w:rPr>
          <w:rFonts w:ascii="Times New Roman" w:hAnsi="Times New Roman"/>
          <w:sz w:val="24"/>
          <w:szCs w:val="24"/>
        </w:rPr>
      </w:pPr>
      <w:r>
        <w:rPr>
          <w:rFonts w:ascii="Times New Roman" w:hAnsi="Times New Roman" w:hint="eastAsia"/>
          <w:sz w:val="24"/>
          <w:szCs w:val="24"/>
        </w:rPr>
        <w:t>结合《北京拓翌建筑工程有限责任公司“</w:t>
      </w:r>
      <w:r>
        <w:rPr>
          <w:rFonts w:ascii="Times New Roman" w:hAnsi="Times New Roman" w:hint="eastAsia"/>
          <w:sz w:val="24"/>
          <w:szCs w:val="24"/>
        </w:rPr>
        <w:t>7</w:t>
      </w:r>
      <w:r>
        <w:rPr>
          <w:rFonts w:ascii="Times New Roman" w:hAnsi="Times New Roman" w:hint="eastAsia"/>
          <w:sz w:val="24"/>
          <w:szCs w:val="24"/>
        </w:rPr>
        <w:t>•</w:t>
      </w:r>
      <w:r>
        <w:rPr>
          <w:rFonts w:ascii="Times New Roman" w:hAnsi="Times New Roman" w:hint="eastAsia"/>
          <w:sz w:val="24"/>
          <w:szCs w:val="24"/>
        </w:rPr>
        <w:t>19</w:t>
      </w:r>
      <w:r>
        <w:rPr>
          <w:rFonts w:ascii="Times New Roman" w:hAnsi="Times New Roman" w:hint="eastAsia"/>
          <w:sz w:val="24"/>
          <w:szCs w:val="24"/>
        </w:rPr>
        <w:t>”一般生产安全事</w:t>
      </w:r>
      <w:r>
        <w:rPr>
          <w:rFonts w:ascii="Times New Roman" w:hAnsi="Times New Roman" w:hint="eastAsia"/>
          <w:sz w:val="24"/>
          <w:szCs w:val="24"/>
        </w:rPr>
        <w:t>故调查报告调查报告》，对北京拓</w:t>
      </w:r>
      <w:proofErr w:type="gramStart"/>
      <w:r>
        <w:rPr>
          <w:rFonts w:ascii="Times New Roman" w:hAnsi="Times New Roman" w:hint="eastAsia"/>
          <w:sz w:val="24"/>
          <w:szCs w:val="24"/>
        </w:rPr>
        <w:t>翌</w:t>
      </w:r>
      <w:proofErr w:type="gramEnd"/>
      <w:r>
        <w:rPr>
          <w:rFonts w:ascii="Times New Roman" w:hAnsi="Times New Roman" w:hint="eastAsia"/>
          <w:sz w:val="24"/>
          <w:szCs w:val="24"/>
        </w:rPr>
        <w:t>建筑工程有限责任公司的事故防范和整改建议措施与现场评估情况，经过对现场基础资料的查阅、相关人员的询问调查，对评估表逐条、逐项进行评估，最终确认北京拓</w:t>
      </w:r>
      <w:proofErr w:type="gramStart"/>
      <w:r>
        <w:rPr>
          <w:rFonts w:ascii="Times New Roman" w:hAnsi="Times New Roman" w:hint="eastAsia"/>
          <w:sz w:val="24"/>
          <w:szCs w:val="24"/>
        </w:rPr>
        <w:t>翌</w:t>
      </w:r>
      <w:proofErr w:type="gramEnd"/>
      <w:r>
        <w:rPr>
          <w:rFonts w:ascii="Times New Roman" w:hAnsi="Times New Roman" w:hint="eastAsia"/>
          <w:sz w:val="24"/>
          <w:szCs w:val="24"/>
        </w:rPr>
        <w:t>建筑工程有限责任公司在现场评估过程中，对事故调查报告里要求整改项基本落实到位，对发生单位及应处理的人员处罚已经落实。</w:t>
      </w:r>
    </w:p>
    <w:p w:rsidR="000572CC" w:rsidRDefault="005D62BB">
      <w:pPr>
        <w:pStyle w:val="2"/>
        <w:numPr>
          <w:ilvl w:val="0"/>
          <w:numId w:val="0"/>
        </w:numPr>
        <w:jc w:val="both"/>
        <w:rPr>
          <w:szCs w:val="28"/>
        </w:rPr>
      </w:pPr>
      <w:bookmarkStart w:id="34" w:name="_Toc146789855"/>
      <w:bookmarkStart w:id="35" w:name="_Toc117668651"/>
      <w:r>
        <w:rPr>
          <w:rFonts w:hint="eastAsia"/>
          <w:szCs w:val="28"/>
        </w:rPr>
        <w:t>4</w:t>
      </w:r>
      <w:r>
        <w:rPr>
          <w:rFonts w:hint="eastAsia"/>
          <w:szCs w:val="28"/>
        </w:rPr>
        <w:t>.2</w:t>
      </w:r>
      <w:r>
        <w:rPr>
          <w:rFonts w:hint="eastAsia"/>
          <w:szCs w:val="28"/>
        </w:rPr>
        <w:t>专家现场意见</w:t>
      </w:r>
      <w:bookmarkEnd w:id="34"/>
      <w:bookmarkEnd w:id="35"/>
    </w:p>
    <w:p w:rsidR="000572CC" w:rsidRDefault="005D62BB">
      <w:pPr>
        <w:spacing w:line="520" w:lineRule="exact"/>
        <w:ind w:firstLineChars="200" w:firstLine="480"/>
        <w:rPr>
          <w:rFonts w:ascii="Times New Roman" w:hAnsi="Times New Roman"/>
          <w:sz w:val="24"/>
          <w:szCs w:val="24"/>
        </w:rPr>
      </w:pPr>
      <w:r>
        <w:rPr>
          <w:rFonts w:ascii="Times New Roman" w:hAnsi="Times New Roman" w:hint="eastAsia"/>
          <w:sz w:val="24"/>
          <w:szCs w:val="24"/>
        </w:rPr>
        <w:t>此次</w:t>
      </w:r>
      <w:proofErr w:type="gramStart"/>
      <w:r>
        <w:rPr>
          <w:rFonts w:ascii="Times New Roman" w:hAnsi="Times New Roman" w:hint="eastAsia"/>
          <w:sz w:val="24"/>
          <w:szCs w:val="24"/>
        </w:rPr>
        <w:t>评估仅</w:t>
      </w:r>
      <w:proofErr w:type="gramEnd"/>
      <w:r>
        <w:rPr>
          <w:rFonts w:ascii="Times New Roman" w:hAnsi="Times New Roman" w:hint="eastAsia"/>
          <w:sz w:val="24"/>
          <w:szCs w:val="24"/>
        </w:rPr>
        <w:t>对事故报告中提及的现场整改措施落实情况进行评估。经过现场检查评估评估组认为：北京拓</w:t>
      </w:r>
      <w:proofErr w:type="gramStart"/>
      <w:r>
        <w:rPr>
          <w:rFonts w:ascii="Times New Roman" w:hAnsi="Times New Roman" w:hint="eastAsia"/>
          <w:sz w:val="24"/>
          <w:szCs w:val="24"/>
        </w:rPr>
        <w:t>翌</w:t>
      </w:r>
      <w:proofErr w:type="gramEnd"/>
      <w:r>
        <w:rPr>
          <w:rFonts w:ascii="Times New Roman" w:hAnsi="Times New Roman" w:hint="eastAsia"/>
          <w:sz w:val="24"/>
          <w:szCs w:val="24"/>
        </w:rPr>
        <w:t>建筑工程有限责任公司对事故调查报告里要求的现场整改项基本落实到位。</w:t>
      </w:r>
    </w:p>
    <w:p w:rsidR="000572CC" w:rsidRDefault="005D62BB">
      <w:pPr>
        <w:pStyle w:val="2"/>
        <w:numPr>
          <w:ilvl w:val="0"/>
          <w:numId w:val="0"/>
        </w:numPr>
        <w:jc w:val="both"/>
        <w:rPr>
          <w:szCs w:val="28"/>
        </w:rPr>
      </w:pPr>
      <w:bookmarkStart w:id="36" w:name="_Toc117668652"/>
      <w:bookmarkStart w:id="37" w:name="_Toc146789856"/>
      <w:r>
        <w:rPr>
          <w:rFonts w:hint="eastAsia"/>
          <w:szCs w:val="28"/>
        </w:rPr>
        <w:lastRenderedPageBreak/>
        <w:t>4</w:t>
      </w:r>
      <w:r>
        <w:rPr>
          <w:rFonts w:hint="eastAsia"/>
          <w:szCs w:val="28"/>
        </w:rPr>
        <w:t>.3</w:t>
      </w:r>
      <w:r>
        <w:rPr>
          <w:rFonts w:hint="eastAsia"/>
          <w:szCs w:val="28"/>
        </w:rPr>
        <w:t>评估结论</w:t>
      </w:r>
      <w:bookmarkEnd w:id="36"/>
      <w:bookmarkEnd w:id="37"/>
    </w:p>
    <w:p w:rsidR="000572CC" w:rsidRDefault="005D62BB">
      <w:pPr>
        <w:spacing w:line="520" w:lineRule="exact"/>
        <w:ind w:firstLineChars="200" w:firstLine="480"/>
        <w:rPr>
          <w:rFonts w:ascii="Times New Roman" w:hAnsi="Times New Roman"/>
          <w:sz w:val="24"/>
          <w:szCs w:val="24"/>
        </w:rPr>
      </w:pPr>
      <w:r>
        <w:rPr>
          <w:rFonts w:ascii="Times New Roman" w:hAnsi="Times New Roman" w:hint="eastAsia"/>
          <w:sz w:val="24"/>
          <w:szCs w:val="24"/>
        </w:rPr>
        <w:t>此次</w:t>
      </w:r>
      <w:proofErr w:type="gramStart"/>
      <w:r>
        <w:rPr>
          <w:rFonts w:ascii="Times New Roman" w:hAnsi="Times New Roman" w:hint="eastAsia"/>
          <w:sz w:val="24"/>
          <w:szCs w:val="24"/>
        </w:rPr>
        <w:t>评估仅</w:t>
      </w:r>
      <w:proofErr w:type="gramEnd"/>
      <w:r>
        <w:rPr>
          <w:rFonts w:ascii="Times New Roman" w:hAnsi="Times New Roman" w:hint="eastAsia"/>
          <w:sz w:val="24"/>
          <w:szCs w:val="24"/>
        </w:rPr>
        <w:t>对事</w:t>
      </w:r>
      <w:r>
        <w:rPr>
          <w:rFonts w:ascii="Times New Roman" w:hAnsi="Times New Roman" w:hint="eastAsia"/>
          <w:sz w:val="24"/>
          <w:szCs w:val="24"/>
        </w:rPr>
        <w:t>故报告中提及的处理建议和整改措施落实情况进行评估。经过前期评估组调研走访、现场评估检查及后期经评估组与专家进行研讨，评估组认为：事故发生后，区应急管理局等依法对相关责任单位及人员进行了责任追究，北京拓</w:t>
      </w:r>
      <w:proofErr w:type="gramStart"/>
      <w:r>
        <w:rPr>
          <w:rFonts w:ascii="Times New Roman" w:hAnsi="Times New Roman" w:hint="eastAsia"/>
          <w:sz w:val="24"/>
          <w:szCs w:val="24"/>
        </w:rPr>
        <w:t>翌</w:t>
      </w:r>
      <w:proofErr w:type="gramEnd"/>
      <w:r>
        <w:rPr>
          <w:rFonts w:ascii="Times New Roman" w:hAnsi="Times New Roman" w:hint="eastAsia"/>
          <w:sz w:val="24"/>
          <w:szCs w:val="24"/>
        </w:rPr>
        <w:t>建筑工程有限责任公司按照事故调查报告的要求对相关责任人员进行了处分，责任追究基本落实到位。</w:t>
      </w:r>
    </w:p>
    <w:p w:rsidR="000572CC" w:rsidRDefault="005D62BB">
      <w:pPr>
        <w:spacing w:line="520" w:lineRule="exact"/>
        <w:ind w:firstLineChars="200" w:firstLine="480"/>
        <w:rPr>
          <w:rFonts w:ascii="Times New Roman" w:hAnsi="Times New Roman"/>
          <w:sz w:val="24"/>
          <w:szCs w:val="24"/>
        </w:rPr>
      </w:pPr>
      <w:r>
        <w:rPr>
          <w:rFonts w:ascii="Times New Roman" w:hAnsi="Times New Roman" w:hint="eastAsia"/>
          <w:sz w:val="24"/>
          <w:szCs w:val="24"/>
        </w:rPr>
        <w:t>根据北京拓</w:t>
      </w:r>
      <w:proofErr w:type="gramStart"/>
      <w:r>
        <w:rPr>
          <w:rFonts w:ascii="Times New Roman" w:hAnsi="Times New Roman" w:hint="eastAsia"/>
          <w:sz w:val="24"/>
          <w:szCs w:val="24"/>
        </w:rPr>
        <w:t>翌</w:t>
      </w:r>
      <w:proofErr w:type="gramEnd"/>
      <w:r>
        <w:rPr>
          <w:rFonts w:ascii="Times New Roman" w:hAnsi="Times New Roman" w:hint="eastAsia"/>
          <w:sz w:val="24"/>
          <w:szCs w:val="24"/>
        </w:rPr>
        <w:t>建筑工程有限责任公司及属地、相关主管部门提供的资料分析，专家组认为北京拓</w:t>
      </w:r>
      <w:proofErr w:type="gramStart"/>
      <w:r>
        <w:rPr>
          <w:rFonts w:ascii="Times New Roman" w:hAnsi="Times New Roman" w:hint="eastAsia"/>
          <w:sz w:val="24"/>
          <w:szCs w:val="24"/>
        </w:rPr>
        <w:t>翌</w:t>
      </w:r>
      <w:proofErr w:type="gramEnd"/>
      <w:r>
        <w:rPr>
          <w:rFonts w:ascii="Times New Roman" w:hAnsi="Times New Roman" w:hint="eastAsia"/>
          <w:sz w:val="24"/>
          <w:szCs w:val="24"/>
        </w:rPr>
        <w:t>建筑工程有限责任公司生产安全事故责任追究和整改措施落实基本符合《中华人民共和国安全生产法》（</w:t>
      </w:r>
      <w:r>
        <w:rPr>
          <w:rFonts w:asciiTheme="minorEastAsia" w:eastAsiaTheme="minorEastAsia" w:hAnsiTheme="minorEastAsia" w:hint="eastAsia"/>
          <w:sz w:val="24"/>
          <w:szCs w:val="24"/>
        </w:rPr>
        <w:t>国家主席</w:t>
      </w:r>
      <w:proofErr w:type="gramStart"/>
      <w:r>
        <w:rPr>
          <w:rFonts w:asciiTheme="minorEastAsia" w:eastAsiaTheme="minorEastAsia" w:hAnsiTheme="minorEastAsia" w:hint="eastAsia"/>
          <w:sz w:val="24"/>
          <w:szCs w:val="24"/>
        </w:rPr>
        <w:t>令主席</w:t>
      </w:r>
      <w:proofErr w:type="gramEnd"/>
      <w:r>
        <w:rPr>
          <w:rFonts w:asciiTheme="minorEastAsia" w:eastAsiaTheme="minorEastAsia" w:hAnsiTheme="minorEastAsia" w:hint="eastAsia"/>
          <w:sz w:val="24"/>
          <w:szCs w:val="24"/>
        </w:rPr>
        <w:t>令第八十八号</w:t>
      </w:r>
      <w:r>
        <w:rPr>
          <w:rFonts w:ascii="Times New Roman" w:hAnsi="Times New Roman" w:hint="eastAsia"/>
          <w:sz w:val="24"/>
          <w:szCs w:val="24"/>
        </w:rPr>
        <w:t>）、《生产安全</w:t>
      </w:r>
      <w:r>
        <w:rPr>
          <w:rFonts w:ascii="Times New Roman" w:hAnsi="Times New Roman" w:hint="eastAsia"/>
          <w:sz w:val="24"/>
          <w:szCs w:val="24"/>
        </w:rPr>
        <w:t>事故报告和调查处理条例》（国务院令第</w:t>
      </w:r>
      <w:r>
        <w:rPr>
          <w:rFonts w:ascii="Times New Roman" w:hAnsi="Times New Roman" w:hint="eastAsia"/>
          <w:sz w:val="24"/>
          <w:szCs w:val="24"/>
        </w:rPr>
        <w:t>493</w:t>
      </w:r>
      <w:r>
        <w:rPr>
          <w:rFonts w:ascii="Times New Roman" w:hAnsi="Times New Roman" w:hint="eastAsia"/>
          <w:sz w:val="24"/>
          <w:szCs w:val="24"/>
        </w:rPr>
        <w:t>号）、《北京市生产安全事故报告和调查处理办法》（北京市政府令</w:t>
      </w:r>
      <w:r>
        <w:rPr>
          <w:rFonts w:ascii="Times New Roman" w:hAnsi="Times New Roman" w:hint="eastAsia"/>
          <w:sz w:val="24"/>
          <w:szCs w:val="24"/>
        </w:rPr>
        <w:t>217</w:t>
      </w:r>
      <w:r>
        <w:rPr>
          <w:rFonts w:ascii="Times New Roman" w:hAnsi="Times New Roman" w:hint="eastAsia"/>
          <w:sz w:val="24"/>
          <w:szCs w:val="24"/>
        </w:rPr>
        <w:t>号）、《北京市生产安全事故隐患排查治理办法》（北京市人民政府令第</w:t>
      </w:r>
      <w:r>
        <w:rPr>
          <w:rFonts w:ascii="Times New Roman" w:hAnsi="Times New Roman" w:hint="eastAsia"/>
          <w:sz w:val="24"/>
          <w:szCs w:val="24"/>
        </w:rPr>
        <w:t>266</w:t>
      </w:r>
      <w:r>
        <w:rPr>
          <w:rFonts w:ascii="Times New Roman" w:hAnsi="Times New Roman" w:hint="eastAsia"/>
          <w:sz w:val="24"/>
          <w:szCs w:val="24"/>
        </w:rPr>
        <w:t>号）的要求，对事故调查报告里要求整改项基本落实到位。</w:t>
      </w:r>
    </w:p>
    <w:p w:rsidR="000572CC" w:rsidRDefault="000572CC">
      <w:pPr>
        <w:spacing w:line="360" w:lineRule="auto"/>
        <w:ind w:firstLineChars="200" w:firstLine="480"/>
        <w:rPr>
          <w:rFonts w:ascii="Times New Roman" w:hAnsi="Times New Roman"/>
          <w:sz w:val="24"/>
          <w:szCs w:val="24"/>
        </w:rPr>
      </w:pPr>
    </w:p>
    <w:sectPr w:rsidR="000572CC">
      <w:head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2BB" w:rsidRDefault="005D62BB">
      <w:r>
        <w:separator/>
      </w:r>
    </w:p>
  </w:endnote>
  <w:endnote w:type="continuationSeparator" w:id="0">
    <w:p w:rsidR="005D62BB" w:rsidRDefault="005D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ZXBSJW--GB1-0">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CC" w:rsidRDefault="000572CC">
    <w:pPr>
      <w:pStyle w:val="a4"/>
      <w:tabs>
        <w:tab w:val="clear" w:pos="8306"/>
        <w:tab w:val="right" w:pos="8789"/>
      </w:tabs>
      <w:ind w:right="-115"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CC" w:rsidRDefault="005D62BB">
    <w:pPr>
      <w:pStyle w:val="a4"/>
      <w:jc w:val="center"/>
    </w:pPr>
    <w:r>
      <w:fldChar w:fldCharType="begin"/>
    </w:r>
    <w:r>
      <w:instrText>PAGE   \* MERGEFORMAT</w:instrText>
    </w:r>
    <w:r>
      <w:fldChar w:fldCharType="separate"/>
    </w:r>
    <w:r w:rsidR="00B969B8" w:rsidRPr="00B969B8">
      <w:rPr>
        <w:noProof/>
        <w:lang w:val="zh-CN"/>
      </w:rPr>
      <w:t>i</w:t>
    </w:r>
    <w:r>
      <w:fldChar w:fldCharType="end"/>
    </w:r>
  </w:p>
  <w:p w:rsidR="000572CC" w:rsidRDefault="000572C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837831"/>
    </w:sdtPr>
    <w:sdtEndPr>
      <w:rPr>
        <w:rFonts w:ascii="Times New Roman" w:hAnsi="Times New Roman"/>
      </w:rPr>
    </w:sdtEndPr>
    <w:sdtContent>
      <w:p w:rsidR="000572CC" w:rsidRDefault="005D62BB">
        <w:pPr>
          <w:pStyle w:val="a4"/>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E3781E" w:rsidRPr="00E3781E">
          <w:rPr>
            <w:rFonts w:ascii="Times New Roman" w:hAnsi="Times New Roman"/>
            <w:noProof/>
            <w:lang w:val="zh-CN"/>
          </w:rPr>
          <w:t>9</w:t>
        </w:r>
        <w:r>
          <w:rPr>
            <w:rFonts w:ascii="Times New Roman" w:hAnsi="Times New Roman"/>
          </w:rPr>
          <w:fldChar w:fldCharType="end"/>
        </w:r>
      </w:p>
    </w:sdtContent>
  </w:sdt>
  <w:p w:rsidR="000572CC" w:rsidRDefault="000572C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2BB" w:rsidRDefault="005D62BB">
      <w:r>
        <w:separator/>
      </w:r>
    </w:p>
  </w:footnote>
  <w:footnote w:type="continuationSeparator" w:id="0">
    <w:p w:rsidR="005D62BB" w:rsidRDefault="005D6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CC" w:rsidRDefault="000572CC">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CC" w:rsidRDefault="000572CC">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CC" w:rsidRDefault="005D62BB">
    <w:pPr>
      <w:pStyle w:val="a5"/>
      <w:rPr>
        <w:rFonts w:asciiTheme="minorEastAsia" w:hAnsiTheme="minorEastAsia"/>
        <w:sz w:val="21"/>
        <w:szCs w:val="21"/>
      </w:rPr>
    </w:pPr>
    <w:r>
      <w:rPr>
        <w:rFonts w:asciiTheme="minorEastAsia" w:hAnsiTheme="minorEastAsia" w:hint="eastAsia"/>
        <w:sz w:val="21"/>
        <w:szCs w:val="21"/>
      </w:rPr>
      <w:t>北京拓</w:t>
    </w:r>
    <w:proofErr w:type="gramStart"/>
    <w:r>
      <w:rPr>
        <w:rFonts w:asciiTheme="minorEastAsia" w:hAnsiTheme="minorEastAsia" w:hint="eastAsia"/>
        <w:sz w:val="21"/>
        <w:szCs w:val="21"/>
      </w:rPr>
      <w:t>翌</w:t>
    </w:r>
    <w:proofErr w:type="gramEnd"/>
    <w:r>
      <w:rPr>
        <w:rFonts w:asciiTheme="minorEastAsia" w:hAnsiTheme="minorEastAsia" w:hint="eastAsia"/>
        <w:sz w:val="21"/>
        <w:szCs w:val="21"/>
      </w:rPr>
      <w:t>建筑工程有限责任公司“</w:t>
    </w:r>
    <w:r>
      <w:rPr>
        <w:rFonts w:asciiTheme="minorEastAsia" w:hAnsiTheme="minorEastAsia" w:hint="eastAsia"/>
        <w:sz w:val="21"/>
        <w:szCs w:val="21"/>
      </w:rPr>
      <w:t>7</w:t>
    </w:r>
    <w:r>
      <w:rPr>
        <w:rFonts w:asciiTheme="minorEastAsia" w:hAnsiTheme="minorEastAsia" w:hint="eastAsia"/>
        <w:sz w:val="21"/>
        <w:szCs w:val="21"/>
      </w:rPr>
      <w:t>•</w:t>
    </w:r>
    <w:r>
      <w:rPr>
        <w:rFonts w:asciiTheme="minorEastAsia" w:hAnsiTheme="minorEastAsia" w:hint="eastAsia"/>
        <w:sz w:val="21"/>
        <w:szCs w:val="21"/>
      </w:rPr>
      <w:t>19</w:t>
    </w:r>
    <w:r>
      <w:rPr>
        <w:rFonts w:asciiTheme="minorEastAsia" w:hAnsiTheme="minorEastAsia" w:hint="eastAsia"/>
        <w:sz w:val="21"/>
        <w:szCs w:val="21"/>
      </w:rPr>
      <w:t>”一般生产安全事故责任追究和整改措施落实情况评估报告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D29AE"/>
    <w:multiLevelType w:val="multilevel"/>
    <w:tmpl w:val="13DD29AE"/>
    <w:lvl w:ilvl="0">
      <w:start w:val="1"/>
      <w:numFmt w:val="decimal"/>
      <w:lvlText w:val="%1"/>
      <w:lvlJc w:val="left"/>
      <w:pPr>
        <w:ind w:left="425" w:hanging="425"/>
      </w:pPr>
      <w:rPr>
        <w:rFonts w:hint="eastAsia"/>
      </w:rPr>
    </w:lvl>
    <w:lvl w:ilvl="1">
      <w:start w:val="1"/>
      <w:numFmt w:val="decimal"/>
      <w:lvlRestart w:val="0"/>
      <w:pStyle w:val="2"/>
      <w:suff w:val="space"/>
      <w:lvlText w:val="%1.%2"/>
      <w:lvlJc w:val="center"/>
      <w:pPr>
        <w:ind w:left="992" w:hanging="567"/>
      </w:pPr>
      <w:rPr>
        <w:rFonts w:ascii="Times New Roman" w:eastAsia="黑体" w:hAnsi="Times New Roman" w:cs="Times New Roman" w:hint="default"/>
      </w:rPr>
    </w:lvl>
    <w:lvl w:ilvl="2">
      <w:start w:val="1"/>
      <w:numFmt w:val="decimal"/>
      <w:pStyle w:val="41"/>
      <w:suff w:val="space"/>
      <w:lvlText w:val="%1.%2.%3"/>
      <w:lvlJc w:val="left"/>
      <w:pPr>
        <w:ind w:left="0" w:firstLine="0"/>
      </w:pPr>
      <w:rPr>
        <w:rFonts w:ascii="Times New Roman" w:hAnsi="Times New Roman" w:cs="Times New Roman"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YTI5MmFiOGU2MjZmOGJlZjZjMWNiNDg2NWZjMTAifQ=="/>
  </w:docVars>
  <w:rsids>
    <w:rsidRoot w:val="00A043EB"/>
    <w:rsid w:val="0000395D"/>
    <w:rsid w:val="00037AB8"/>
    <w:rsid w:val="000552FB"/>
    <w:rsid w:val="00055379"/>
    <w:rsid w:val="000572CC"/>
    <w:rsid w:val="00063A6B"/>
    <w:rsid w:val="000A6889"/>
    <w:rsid w:val="000D20CD"/>
    <w:rsid w:val="001944F3"/>
    <w:rsid w:val="00252579"/>
    <w:rsid w:val="00266537"/>
    <w:rsid w:val="002A651E"/>
    <w:rsid w:val="002E1AD2"/>
    <w:rsid w:val="00313E94"/>
    <w:rsid w:val="00362683"/>
    <w:rsid w:val="003A7672"/>
    <w:rsid w:val="00432B01"/>
    <w:rsid w:val="00465B28"/>
    <w:rsid w:val="00481DA1"/>
    <w:rsid w:val="00496435"/>
    <w:rsid w:val="004B323F"/>
    <w:rsid w:val="004C61F1"/>
    <w:rsid w:val="00531348"/>
    <w:rsid w:val="005B0574"/>
    <w:rsid w:val="005D62BB"/>
    <w:rsid w:val="00697082"/>
    <w:rsid w:val="0070318F"/>
    <w:rsid w:val="00755681"/>
    <w:rsid w:val="007D155F"/>
    <w:rsid w:val="00883894"/>
    <w:rsid w:val="00904ABF"/>
    <w:rsid w:val="009418B7"/>
    <w:rsid w:val="00972A41"/>
    <w:rsid w:val="009B76D2"/>
    <w:rsid w:val="00A043EB"/>
    <w:rsid w:val="00A30F5D"/>
    <w:rsid w:val="00AF56B8"/>
    <w:rsid w:val="00B969B8"/>
    <w:rsid w:val="00C0017C"/>
    <w:rsid w:val="00C12FDB"/>
    <w:rsid w:val="00CF2DEE"/>
    <w:rsid w:val="00D175F4"/>
    <w:rsid w:val="00E3781E"/>
    <w:rsid w:val="00ED7C21"/>
    <w:rsid w:val="00F506E1"/>
    <w:rsid w:val="00F75ED9"/>
    <w:rsid w:val="00FC75A3"/>
    <w:rsid w:val="19D656D1"/>
    <w:rsid w:val="48A36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pPr>
      <w:tabs>
        <w:tab w:val="left" w:pos="1890"/>
      </w:tabs>
      <w:snapToGrid w:val="0"/>
      <w:spacing w:before="240" w:after="240" w:line="360" w:lineRule="auto"/>
      <w:jc w:val="center"/>
      <w:outlineLvl w:val="0"/>
    </w:pPr>
    <w:rPr>
      <w:rFonts w:ascii="黑体" w:eastAsia="黑体" w:hAnsi="宋体"/>
      <w:spacing w:val="8"/>
      <w:kern w:val="44"/>
      <w:sz w:val="32"/>
      <w:szCs w:val="32"/>
    </w:rPr>
  </w:style>
  <w:style w:type="paragraph" w:styleId="20">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spacing w:before="120" w:after="120"/>
      <w:jc w:val="left"/>
    </w:pPr>
    <w:rPr>
      <w:b/>
      <w:bCs/>
      <w:caps/>
      <w:sz w:val="20"/>
      <w:szCs w:val="20"/>
    </w:rPr>
  </w:style>
  <w:style w:type="paragraph" w:styleId="21">
    <w:name w:val="toc 2"/>
    <w:basedOn w:val="a"/>
    <w:next w:val="a"/>
    <w:autoRedefine/>
    <w:uiPriority w:val="39"/>
    <w:unhideWhenUsed/>
    <w:qFormat/>
    <w:pPr>
      <w:ind w:leftChars="200" w:left="420"/>
    </w:pPr>
  </w:style>
  <w:style w:type="character" w:styleId="a6">
    <w:name w:val="Hyperlink"/>
    <w:uiPriority w:val="99"/>
    <w:qFormat/>
    <w:rPr>
      <w:color w:val="0000FF"/>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rPr>
      <w:rFonts w:ascii="黑体" w:eastAsia="黑体" w:hAnsi="宋体" w:cs="Times New Roman"/>
      <w:spacing w:val="8"/>
      <w:kern w:val="44"/>
      <w:sz w:val="32"/>
      <w:szCs w:val="32"/>
    </w:rPr>
  </w:style>
  <w:style w:type="paragraph" w:customStyle="1" w:styleId="2">
    <w:name w:val="样式2"/>
    <w:basedOn w:val="20"/>
    <w:qFormat/>
    <w:pPr>
      <w:keepLines w:val="0"/>
      <w:widowControl/>
      <w:numPr>
        <w:ilvl w:val="1"/>
        <w:numId w:val="1"/>
      </w:numPr>
      <w:tabs>
        <w:tab w:val="left" w:pos="8127"/>
      </w:tabs>
      <w:spacing w:before="340" w:after="330" w:line="460" w:lineRule="exact"/>
      <w:jc w:val="center"/>
    </w:pPr>
    <w:rPr>
      <w:rFonts w:ascii="Times New Roman" w:eastAsia="黑体" w:hAnsi="Times New Roman" w:cs="Times New Roman"/>
      <w:b w:val="0"/>
      <w:bCs w:val="0"/>
      <w:spacing w:val="8"/>
      <w:kern w:val="0"/>
      <w:sz w:val="28"/>
      <w:lang w:val="zh-CN"/>
    </w:rPr>
  </w:style>
  <w:style w:type="paragraph" w:customStyle="1" w:styleId="41">
    <w:name w:val="样式41"/>
    <w:basedOn w:val="2"/>
    <w:next w:val="a"/>
    <w:qFormat/>
    <w:pPr>
      <w:numPr>
        <w:ilvl w:val="2"/>
      </w:numPr>
      <w:jc w:val="left"/>
      <w:outlineLvl w:val="2"/>
    </w:pPr>
  </w:style>
  <w:style w:type="character" w:customStyle="1" w:styleId="2Char">
    <w:name w:val="标题 2 Char"/>
    <w:basedOn w:val="a0"/>
    <w:link w:val="20"/>
    <w:uiPriority w:val="9"/>
    <w:semiHidden/>
    <w:qFormat/>
    <w:rPr>
      <w:rFonts w:asciiTheme="majorHAnsi" w:eastAsiaTheme="majorEastAsia" w:hAnsiTheme="majorHAnsi" w:cstheme="majorBidi"/>
      <w:b/>
      <w:bCs/>
      <w:sz w:val="32"/>
      <w:szCs w:val="32"/>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pPr>
      <w:tabs>
        <w:tab w:val="left" w:pos="1890"/>
      </w:tabs>
      <w:snapToGrid w:val="0"/>
      <w:spacing w:before="240" w:after="240" w:line="360" w:lineRule="auto"/>
      <w:jc w:val="center"/>
      <w:outlineLvl w:val="0"/>
    </w:pPr>
    <w:rPr>
      <w:rFonts w:ascii="黑体" w:eastAsia="黑体" w:hAnsi="宋体"/>
      <w:spacing w:val="8"/>
      <w:kern w:val="44"/>
      <w:sz w:val="32"/>
      <w:szCs w:val="32"/>
    </w:rPr>
  </w:style>
  <w:style w:type="paragraph" w:styleId="20">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spacing w:before="120" w:after="120"/>
      <w:jc w:val="left"/>
    </w:pPr>
    <w:rPr>
      <w:b/>
      <w:bCs/>
      <w:caps/>
      <w:sz w:val="20"/>
      <w:szCs w:val="20"/>
    </w:rPr>
  </w:style>
  <w:style w:type="paragraph" w:styleId="21">
    <w:name w:val="toc 2"/>
    <w:basedOn w:val="a"/>
    <w:next w:val="a"/>
    <w:autoRedefine/>
    <w:uiPriority w:val="39"/>
    <w:unhideWhenUsed/>
    <w:qFormat/>
    <w:pPr>
      <w:ind w:leftChars="200" w:left="420"/>
    </w:pPr>
  </w:style>
  <w:style w:type="character" w:styleId="a6">
    <w:name w:val="Hyperlink"/>
    <w:uiPriority w:val="99"/>
    <w:qFormat/>
    <w:rPr>
      <w:color w:val="0000FF"/>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rPr>
      <w:rFonts w:ascii="黑体" w:eastAsia="黑体" w:hAnsi="宋体" w:cs="Times New Roman"/>
      <w:spacing w:val="8"/>
      <w:kern w:val="44"/>
      <w:sz w:val="32"/>
      <w:szCs w:val="32"/>
    </w:rPr>
  </w:style>
  <w:style w:type="paragraph" w:customStyle="1" w:styleId="2">
    <w:name w:val="样式2"/>
    <w:basedOn w:val="20"/>
    <w:qFormat/>
    <w:pPr>
      <w:keepLines w:val="0"/>
      <w:widowControl/>
      <w:numPr>
        <w:ilvl w:val="1"/>
        <w:numId w:val="1"/>
      </w:numPr>
      <w:tabs>
        <w:tab w:val="left" w:pos="8127"/>
      </w:tabs>
      <w:spacing w:before="340" w:after="330" w:line="460" w:lineRule="exact"/>
      <w:jc w:val="center"/>
    </w:pPr>
    <w:rPr>
      <w:rFonts w:ascii="Times New Roman" w:eastAsia="黑体" w:hAnsi="Times New Roman" w:cs="Times New Roman"/>
      <w:b w:val="0"/>
      <w:bCs w:val="0"/>
      <w:spacing w:val="8"/>
      <w:kern w:val="0"/>
      <w:sz w:val="28"/>
      <w:lang w:val="zh-CN"/>
    </w:rPr>
  </w:style>
  <w:style w:type="paragraph" w:customStyle="1" w:styleId="41">
    <w:name w:val="样式41"/>
    <w:basedOn w:val="2"/>
    <w:next w:val="a"/>
    <w:qFormat/>
    <w:pPr>
      <w:numPr>
        <w:ilvl w:val="2"/>
      </w:numPr>
      <w:jc w:val="left"/>
      <w:outlineLvl w:val="2"/>
    </w:pPr>
  </w:style>
  <w:style w:type="character" w:customStyle="1" w:styleId="2Char">
    <w:name w:val="标题 2 Char"/>
    <w:basedOn w:val="a0"/>
    <w:link w:val="20"/>
    <w:uiPriority w:val="9"/>
    <w:semiHidden/>
    <w:qFormat/>
    <w:rPr>
      <w:rFonts w:asciiTheme="majorHAnsi" w:eastAsiaTheme="majorEastAsia" w:hAnsiTheme="majorHAnsi" w:cstheme="majorBidi"/>
      <w:b/>
      <w:bCs/>
      <w:sz w:val="32"/>
      <w:szCs w:val="32"/>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B4187-1506-4E1C-A5D9-FB44FC2C8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13</Pages>
  <Words>1272</Words>
  <Characters>7251</Characters>
  <Application>Microsoft Office Word</Application>
  <DocSecurity>0</DocSecurity>
  <Lines>60</Lines>
  <Paragraphs>17</Paragraphs>
  <ScaleCrop>false</ScaleCrop>
  <Company/>
  <LinksUpToDate>false</LinksUpToDate>
  <CharactersWithSpaces>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22</cp:revision>
  <cp:lastPrinted>2024-11-01T01:15:00Z</cp:lastPrinted>
  <dcterms:created xsi:type="dcterms:W3CDTF">2024-09-02T03:03:00Z</dcterms:created>
  <dcterms:modified xsi:type="dcterms:W3CDTF">2024-12-18T08:07:00Z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4F653F484FA5443CA2FF79FE69DBE8C3_12</vt:lpwstr>
  </property>
</Properties>
</file>