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5A" w:rsidRDefault="00651E5A">
      <w:pPr>
        <w:ind w:firstLine="420"/>
        <w:rPr>
          <w:rFonts w:ascii="Times New Roman" w:hAnsi="Times New Roman" w:hint="eastAsia"/>
        </w:rPr>
      </w:pPr>
    </w:p>
    <w:p w:rsidR="00651E5A" w:rsidRDefault="00651E5A">
      <w:pPr>
        <w:ind w:firstLine="420"/>
        <w:jc w:val="center"/>
        <w:rPr>
          <w:rFonts w:ascii="Times New Roman" w:hAnsi="Times New Roman"/>
        </w:rPr>
      </w:pPr>
    </w:p>
    <w:p w:rsidR="00651E5A" w:rsidRDefault="00651E5A">
      <w:pPr>
        <w:ind w:firstLine="420"/>
        <w:rPr>
          <w:rFonts w:ascii="Times New Roman" w:hAnsi="Times New Roman"/>
        </w:rPr>
      </w:pPr>
    </w:p>
    <w:p w:rsidR="00651E5A" w:rsidRDefault="00651E5A">
      <w:pPr>
        <w:spacing w:line="360" w:lineRule="auto"/>
        <w:jc w:val="left"/>
        <w:rPr>
          <w:rFonts w:ascii="Times New Roman" w:hAnsi="Times New Roman"/>
          <w:b/>
          <w:sz w:val="36"/>
          <w:szCs w:val="36"/>
        </w:rPr>
      </w:pPr>
    </w:p>
    <w:p w:rsidR="00651E5A" w:rsidRDefault="00651E5A">
      <w:pPr>
        <w:spacing w:line="360" w:lineRule="auto"/>
        <w:jc w:val="center"/>
        <w:rPr>
          <w:rFonts w:ascii="Times New Roman" w:hAnsi="Times New Roman"/>
          <w:b/>
          <w:sz w:val="36"/>
          <w:szCs w:val="36"/>
        </w:rPr>
      </w:pPr>
    </w:p>
    <w:p w:rsidR="00651E5A" w:rsidRDefault="00A620E6">
      <w:pPr>
        <w:spacing w:line="360" w:lineRule="auto"/>
        <w:jc w:val="center"/>
        <w:rPr>
          <w:rFonts w:ascii="宋体" w:hAnsi="宋体" w:cs="宋体"/>
          <w:b/>
          <w:sz w:val="36"/>
          <w:szCs w:val="36"/>
        </w:rPr>
      </w:pPr>
      <w:r>
        <w:rPr>
          <w:rFonts w:ascii="宋体" w:hAnsi="宋体" w:cs="宋体" w:hint="eastAsia"/>
          <w:b/>
          <w:sz w:val="36"/>
          <w:szCs w:val="36"/>
        </w:rPr>
        <w:t>北京天中时代建设工程技术有限公司“9•4”一般生产安全事故</w:t>
      </w:r>
    </w:p>
    <w:p w:rsidR="00651E5A" w:rsidRDefault="00A620E6">
      <w:pPr>
        <w:spacing w:line="360" w:lineRule="auto"/>
        <w:jc w:val="center"/>
        <w:rPr>
          <w:rFonts w:ascii="黑体" w:eastAsia="黑体" w:hAnsi="黑体" w:cs="黑体"/>
          <w:sz w:val="48"/>
          <w:szCs w:val="48"/>
        </w:rPr>
      </w:pPr>
      <w:r>
        <w:rPr>
          <w:rFonts w:ascii="黑体" w:eastAsia="黑体" w:hAnsi="黑体" w:cs="黑体" w:hint="eastAsia"/>
          <w:sz w:val="48"/>
          <w:szCs w:val="48"/>
        </w:rPr>
        <w:t>责任追究和整改措施落实情况</w:t>
      </w:r>
    </w:p>
    <w:p w:rsidR="00651E5A" w:rsidRDefault="00A620E6">
      <w:pPr>
        <w:spacing w:line="360" w:lineRule="auto"/>
        <w:jc w:val="center"/>
        <w:rPr>
          <w:rFonts w:ascii="Times New Roman" w:eastAsia="黑体" w:hAnsi="Times New Roman"/>
          <w:b/>
          <w:bCs/>
          <w:szCs w:val="48"/>
        </w:rPr>
      </w:pPr>
      <w:r>
        <w:rPr>
          <w:rFonts w:ascii="黑体" w:eastAsia="黑体" w:hAnsi="黑体" w:cs="黑体" w:hint="eastAsia"/>
          <w:sz w:val="48"/>
          <w:szCs w:val="48"/>
        </w:rPr>
        <w:t>评估报告</w:t>
      </w:r>
    </w:p>
    <w:p w:rsidR="00651E5A" w:rsidRDefault="00651E5A">
      <w:pPr>
        <w:ind w:firstLine="420"/>
        <w:jc w:val="center"/>
        <w:rPr>
          <w:rFonts w:ascii="Times New Roman" w:hAnsi="Times New Roman"/>
        </w:rPr>
      </w:pPr>
    </w:p>
    <w:p w:rsidR="00651E5A" w:rsidRDefault="00651E5A">
      <w:pPr>
        <w:rPr>
          <w:rFonts w:ascii="Times New Roman" w:eastAsia="黑体" w:hAnsi="Times New Roman"/>
          <w:b/>
          <w:bCs/>
          <w:sz w:val="48"/>
          <w:szCs w:val="48"/>
        </w:rPr>
      </w:pPr>
    </w:p>
    <w:p w:rsidR="00651E5A" w:rsidRDefault="00651E5A">
      <w:pPr>
        <w:ind w:firstLine="420"/>
        <w:jc w:val="center"/>
        <w:rPr>
          <w:rFonts w:ascii="Times New Roman" w:hAnsi="Times New Roman"/>
          <w:b/>
          <w:sz w:val="30"/>
          <w:szCs w:val="30"/>
        </w:rPr>
      </w:pPr>
    </w:p>
    <w:p w:rsidR="00651E5A" w:rsidRDefault="00651E5A">
      <w:pPr>
        <w:ind w:firstLine="420"/>
        <w:jc w:val="center"/>
        <w:rPr>
          <w:rFonts w:ascii="Times New Roman" w:hAnsi="Times New Roman"/>
        </w:rPr>
      </w:pPr>
    </w:p>
    <w:p w:rsidR="00651E5A" w:rsidRDefault="00651E5A">
      <w:pPr>
        <w:ind w:firstLine="420"/>
        <w:jc w:val="center"/>
        <w:rPr>
          <w:rFonts w:ascii="Times New Roman" w:hAnsi="Times New Roman"/>
        </w:rPr>
      </w:pPr>
    </w:p>
    <w:p w:rsidR="00651E5A" w:rsidRDefault="00651E5A">
      <w:pPr>
        <w:ind w:firstLine="420"/>
        <w:jc w:val="center"/>
        <w:rPr>
          <w:rFonts w:ascii="Times New Roman" w:hAnsi="Times New Roman"/>
        </w:rPr>
      </w:pPr>
    </w:p>
    <w:p w:rsidR="00651E5A" w:rsidRDefault="00651E5A">
      <w:pPr>
        <w:ind w:firstLine="420"/>
        <w:jc w:val="center"/>
        <w:rPr>
          <w:rFonts w:ascii="Times New Roman" w:hAnsi="Times New Roman"/>
        </w:rPr>
      </w:pPr>
    </w:p>
    <w:p w:rsidR="00651E5A" w:rsidRDefault="00651E5A">
      <w:pPr>
        <w:spacing w:line="360" w:lineRule="auto"/>
        <w:ind w:firstLineChars="300" w:firstLine="964"/>
        <w:rPr>
          <w:rFonts w:ascii="Times New Roman" w:hAnsi="Times New Roman"/>
          <w:b/>
          <w:sz w:val="32"/>
          <w:szCs w:val="32"/>
        </w:rPr>
      </w:pPr>
    </w:p>
    <w:p w:rsidR="00651E5A" w:rsidRDefault="00651E5A">
      <w:pPr>
        <w:spacing w:line="360" w:lineRule="auto"/>
        <w:ind w:firstLineChars="300" w:firstLine="964"/>
        <w:rPr>
          <w:rFonts w:ascii="Times New Roman" w:hAnsi="Times New Roman"/>
          <w:b/>
          <w:sz w:val="32"/>
          <w:szCs w:val="32"/>
        </w:rPr>
      </w:pPr>
    </w:p>
    <w:p w:rsidR="00651E5A" w:rsidRDefault="00651E5A">
      <w:pPr>
        <w:spacing w:line="360" w:lineRule="auto"/>
        <w:ind w:firstLineChars="300" w:firstLine="964"/>
        <w:rPr>
          <w:rFonts w:ascii="Times New Roman" w:hAnsi="Times New Roman"/>
          <w:b/>
          <w:sz w:val="32"/>
          <w:szCs w:val="32"/>
        </w:rPr>
      </w:pPr>
    </w:p>
    <w:p w:rsidR="00651E5A" w:rsidRDefault="00651E5A">
      <w:pPr>
        <w:spacing w:line="360" w:lineRule="auto"/>
        <w:ind w:firstLineChars="300" w:firstLine="964"/>
        <w:rPr>
          <w:rFonts w:ascii="Times New Roman" w:hAnsi="Times New Roman"/>
          <w:b/>
          <w:sz w:val="32"/>
          <w:szCs w:val="32"/>
        </w:rPr>
      </w:pPr>
    </w:p>
    <w:p w:rsidR="00651E5A" w:rsidRDefault="00651E5A">
      <w:pPr>
        <w:spacing w:line="360" w:lineRule="auto"/>
        <w:ind w:firstLineChars="300" w:firstLine="964"/>
        <w:rPr>
          <w:rFonts w:ascii="Times New Roman" w:hAnsi="Times New Roman"/>
          <w:b/>
          <w:sz w:val="32"/>
          <w:szCs w:val="32"/>
        </w:rPr>
      </w:pPr>
    </w:p>
    <w:p w:rsidR="00651E5A" w:rsidRDefault="00651E5A">
      <w:pPr>
        <w:spacing w:line="360" w:lineRule="auto"/>
        <w:ind w:firstLineChars="300" w:firstLine="964"/>
        <w:rPr>
          <w:rFonts w:ascii="Times New Roman" w:hAnsi="Times New Roman"/>
          <w:b/>
          <w:sz w:val="32"/>
          <w:szCs w:val="32"/>
        </w:rPr>
      </w:pPr>
    </w:p>
    <w:p w:rsidR="00651E5A" w:rsidRDefault="00651E5A">
      <w:pPr>
        <w:spacing w:line="360" w:lineRule="auto"/>
        <w:ind w:firstLineChars="300" w:firstLine="964"/>
        <w:rPr>
          <w:rFonts w:ascii="Times New Roman" w:hAnsi="Times New Roman"/>
          <w:b/>
          <w:sz w:val="32"/>
          <w:szCs w:val="32"/>
        </w:rPr>
      </w:pPr>
    </w:p>
    <w:p w:rsidR="00651E5A" w:rsidRDefault="00A620E6">
      <w:pPr>
        <w:spacing w:line="360" w:lineRule="auto"/>
        <w:jc w:val="center"/>
        <w:rPr>
          <w:rFonts w:ascii="Times New Roman" w:hAnsi="Times New Roman"/>
          <w:b/>
          <w:bCs/>
          <w:szCs w:val="44"/>
        </w:rPr>
      </w:pPr>
      <w:r>
        <w:rPr>
          <w:rFonts w:hint="eastAsia"/>
          <w:sz w:val="44"/>
          <w:szCs w:val="44"/>
        </w:rPr>
        <w:t>世纪万安科技</w:t>
      </w:r>
      <w:r>
        <w:rPr>
          <w:rFonts w:hint="eastAsia"/>
          <w:sz w:val="44"/>
          <w:szCs w:val="44"/>
        </w:rPr>
        <w:t>(</w:t>
      </w:r>
      <w:r>
        <w:rPr>
          <w:rFonts w:hint="eastAsia"/>
          <w:sz w:val="44"/>
          <w:szCs w:val="44"/>
        </w:rPr>
        <w:t>北京</w:t>
      </w:r>
      <w:r>
        <w:rPr>
          <w:rFonts w:hint="eastAsia"/>
          <w:sz w:val="44"/>
          <w:szCs w:val="44"/>
        </w:rPr>
        <w:t>)</w:t>
      </w:r>
      <w:r>
        <w:rPr>
          <w:rFonts w:hint="eastAsia"/>
          <w:sz w:val="44"/>
          <w:szCs w:val="44"/>
        </w:rPr>
        <w:t>有限公司</w:t>
      </w:r>
    </w:p>
    <w:p w:rsidR="00651E5A" w:rsidRDefault="00A620E6">
      <w:pPr>
        <w:adjustRightInd w:val="0"/>
        <w:snapToGrid w:val="0"/>
        <w:spacing w:line="360" w:lineRule="auto"/>
        <w:jc w:val="center"/>
        <w:rPr>
          <w:rFonts w:ascii="Times New Roman" w:hAnsi="Times New Roman"/>
          <w:b/>
          <w:bCs/>
          <w:sz w:val="32"/>
          <w:szCs w:val="32"/>
        </w:rPr>
      </w:pPr>
      <w:r>
        <w:rPr>
          <w:rFonts w:ascii="Times New Roman" w:hAnsi="Times New Roman"/>
          <w:b/>
          <w:bCs/>
          <w:sz w:val="32"/>
          <w:szCs w:val="32"/>
        </w:rPr>
        <w:t>二零</w:t>
      </w:r>
      <w:r>
        <w:rPr>
          <w:rFonts w:ascii="Times New Roman" w:hAnsi="Times New Roman" w:hint="eastAsia"/>
          <w:b/>
          <w:bCs/>
          <w:sz w:val="32"/>
          <w:szCs w:val="32"/>
        </w:rPr>
        <w:t>二四</w:t>
      </w:r>
      <w:r>
        <w:rPr>
          <w:rFonts w:ascii="Times New Roman" w:hAnsi="Times New Roman"/>
          <w:b/>
          <w:bCs/>
          <w:sz w:val="32"/>
          <w:szCs w:val="32"/>
        </w:rPr>
        <w:t>年</w:t>
      </w:r>
      <w:r>
        <w:rPr>
          <w:rFonts w:ascii="Times New Roman" w:hAnsi="Times New Roman" w:hint="eastAsia"/>
          <w:b/>
          <w:bCs/>
          <w:sz w:val="32"/>
          <w:szCs w:val="32"/>
        </w:rPr>
        <w:t>九</w:t>
      </w:r>
      <w:r>
        <w:rPr>
          <w:rFonts w:ascii="Times New Roman" w:hAnsi="Times New Roman"/>
          <w:b/>
          <w:bCs/>
          <w:sz w:val="32"/>
          <w:szCs w:val="32"/>
        </w:rPr>
        <w:t>月</w:t>
      </w:r>
    </w:p>
    <w:p w:rsidR="00651E5A" w:rsidRDefault="00651E5A">
      <w:pPr>
        <w:spacing w:line="360" w:lineRule="auto"/>
        <w:jc w:val="center"/>
        <w:rPr>
          <w:rFonts w:ascii="Times New Roman" w:hAnsi="Times New Roman"/>
          <w:b/>
          <w:bCs/>
          <w:sz w:val="32"/>
          <w:szCs w:val="32"/>
        </w:rPr>
      </w:pPr>
    </w:p>
    <w:p w:rsidR="00651E5A" w:rsidRDefault="00651E5A">
      <w:pPr>
        <w:ind w:firstLine="420"/>
        <w:jc w:val="left"/>
        <w:rPr>
          <w:rFonts w:ascii="Times New Roman" w:hAnsi="Times New Roman"/>
        </w:rPr>
      </w:pPr>
    </w:p>
    <w:p w:rsidR="00651E5A" w:rsidRDefault="00651E5A">
      <w:pPr>
        <w:spacing w:beforeLines="100" w:before="240" w:line="480" w:lineRule="auto"/>
        <w:rPr>
          <w:rFonts w:ascii="Times New Roman" w:hAnsi="Times New Roman"/>
          <w:b/>
          <w:bCs/>
          <w:sz w:val="32"/>
          <w:szCs w:val="32"/>
        </w:rPr>
        <w:sectPr w:rsidR="00651E5A">
          <w:footerReference w:type="default" r:id="rId8"/>
          <w:pgSz w:w="11907" w:h="16840"/>
          <w:pgMar w:top="1588" w:right="1531" w:bottom="1588" w:left="1644" w:header="1191" w:footer="1191" w:gutter="0"/>
          <w:cols w:space="720"/>
          <w:docGrid w:linePitch="312"/>
        </w:sectPr>
      </w:pPr>
    </w:p>
    <w:p w:rsidR="00651E5A" w:rsidRDefault="00A620E6">
      <w:pPr>
        <w:spacing w:line="360" w:lineRule="auto"/>
        <w:jc w:val="center"/>
        <w:rPr>
          <w:b/>
          <w:bCs/>
          <w:sz w:val="32"/>
          <w:szCs w:val="32"/>
        </w:rPr>
      </w:pPr>
      <w:bookmarkStart w:id="0" w:name="_Toc13563"/>
      <w:bookmarkStart w:id="1" w:name="_Toc2247"/>
      <w:r>
        <w:rPr>
          <w:b/>
          <w:bCs/>
          <w:sz w:val="32"/>
          <w:szCs w:val="32"/>
        </w:rPr>
        <w:lastRenderedPageBreak/>
        <w:t>前言</w:t>
      </w:r>
      <w:bookmarkEnd w:id="0"/>
      <w:bookmarkEnd w:id="1"/>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2023年9月4日13时30分左右，位于</w:t>
      </w:r>
      <w:proofErr w:type="gramStart"/>
      <w:r>
        <w:rPr>
          <w:rFonts w:asciiTheme="minorEastAsia" w:hAnsiTheme="minorEastAsia" w:hint="eastAsia"/>
          <w:sz w:val="24"/>
          <w:szCs w:val="24"/>
        </w:rPr>
        <w:t>大兴区榆垡</w:t>
      </w:r>
      <w:proofErr w:type="gramEnd"/>
      <w:r>
        <w:rPr>
          <w:rFonts w:asciiTheme="minorEastAsia" w:hAnsiTheme="minorEastAsia" w:hint="eastAsia"/>
          <w:sz w:val="24"/>
          <w:szCs w:val="24"/>
        </w:rPr>
        <w:t>供电所北楼二层东侧男卫生间施工现场发生一起触电事故，造成一名工人死亡。</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根据《生产安全事故报告和调查处理条例》《北京市生产安全事故报告和调查处理办法》《北京市生产安全事故调查处理工作规则》等有关法律法规和文件要求，北京市</w:t>
      </w:r>
      <w:proofErr w:type="gramStart"/>
      <w:r>
        <w:rPr>
          <w:rFonts w:asciiTheme="minorEastAsia" w:hAnsiTheme="minorEastAsia" w:hint="eastAsia"/>
          <w:sz w:val="24"/>
          <w:szCs w:val="24"/>
        </w:rPr>
        <w:t>大兴区</w:t>
      </w:r>
      <w:proofErr w:type="gramEnd"/>
      <w:r>
        <w:rPr>
          <w:rFonts w:asciiTheme="minorEastAsia" w:hAnsiTheme="minorEastAsia" w:hint="eastAsia"/>
          <w:sz w:val="24"/>
          <w:szCs w:val="24"/>
        </w:rPr>
        <w:t>人民政府成立了由区应急管理局、区人力资源和社会保障局、区公安分局、区总工会、区城市管理委员会、北京大兴国际机场临空经济区（大兴）管理委员会、榆</w:t>
      </w:r>
      <w:proofErr w:type="gramStart"/>
      <w:r>
        <w:rPr>
          <w:rFonts w:asciiTheme="minorEastAsia" w:hAnsiTheme="minorEastAsia" w:hint="eastAsia"/>
          <w:sz w:val="24"/>
          <w:szCs w:val="24"/>
        </w:rPr>
        <w:t>垡</w:t>
      </w:r>
      <w:proofErr w:type="gramEnd"/>
      <w:r>
        <w:rPr>
          <w:rFonts w:asciiTheme="minorEastAsia" w:hAnsiTheme="minorEastAsia" w:hint="eastAsia"/>
          <w:sz w:val="24"/>
          <w:szCs w:val="24"/>
        </w:rPr>
        <w:t>镇人民政府组成的“9·4”事故调查组，并依法邀请区纪委区监委列席参加。对此事故展开了全面的调查工作。依据《北京市生产安全事故责任追究和整改措施落实情况评估办法》（京安发﹝2016﹞1号）、</w:t>
      </w:r>
      <w:r>
        <w:rPr>
          <w:rFonts w:asciiTheme="minorEastAsia" w:hAnsiTheme="minorEastAsia" w:hint="eastAsia"/>
          <w:bCs/>
          <w:sz w:val="24"/>
          <w:szCs w:val="24"/>
        </w:rPr>
        <w:t>《</w:t>
      </w:r>
      <w:r>
        <w:rPr>
          <w:rFonts w:asciiTheme="minorEastAsia" w:hAnsiTheme="minorEastAsia" w:hint="eastAsia"/>
          <w:sz w:val="24"/>
          <w:szCs w:val="24"/>
        </w:rPr>
        <w:t>关于开展大兴区2024年生产安全事故整改和防范措施落实情况评估工作的通知</w:t>
      </w:r>
      <w:r>
        <w:rPr>
          <w:rFonts w:asciiTheme="minorEastAsia" w:hAnsiTheme="minorEastAsia" w:hint="eastAsia"/>
          <w:bCs/>
          <w:sz w:val="24"/>
          <w:szCs w:val="24"/>
        </w:rPr>
        <w:t>》，</w:t>
      </w:r>
      <w:r>
        <w:rPr>
          <w:rFonts w:asciiTheme="minorEastAsia" w:hAnsiTheme="minorEastAsia" w:hint="eastAsia"/>
          <w:sz w:val="24"/>
          <w:szCs w:val="24"/>
        </w:rPr>
        <w:t>北京市</w:t>
      </w:r>
      <w:proofErr w:type="gramStart"/>
      <w:r>
        <w:rPr>
          <w:rFonts w:asciiTheme="minorEastAsia" w:hAnsiTheme="minorEastAsia" w:hint="eastAsia"/>
          <w:sz w:val="24"/>
          <w:szCs w:val="24"/>
        </w:rPr>
        <w:t>大兴区</w:t>
      </w:r>
      <w:proofErr w:type="gramEnd"/>
      <w:r>
        <w:rPr>
          <w:rFonts w:asciiTheme="minorEastAsia" w:hAnsiTheme="minorEastAsia" w:hint="eastAsia"/>
          <w:sz w:val="24"/>
          <w:szCs w:val="24"/>
        </w:rPr>
        <w:t>应急管理局对北京天中时代建设工程技术有限公司“9•4”一般生产安全事故成立了事故责任追究和整改措施落实情况评估组，并选定了有关专家及安全评价机构对事故发生单位现场进行实地查看，对事故发生单位整改措施落实情况进行了现场检查和评估。</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受北京市</w:t>
      </w:r>
      <w:proofErr w:type="gramStart"/>
      <w:r>
        <w:rPr>
          <w:rFonts w:asciiTheme="minorEastAsia" w:hAnsiTheme="minorEastAsia" w:hint="eastAsia"/>
          <w:sz w:val="24"/>
          <w:szCs w:val="24"/>
        </w:rPr>
        <w:t>大兴区</w:t>
      </w:r>
      <w:proofErr w:type="gramEnd"/>
      <w:r>
        <w:rPr>
          <w:rFonts w:asciiTheme="minorEastAsia" w:hAnsiTheme="minorEastAsia" w:hint="eastAsia"/>
          <w:sz w:val="24"/>
          <w:szCs w:val="24"/>
        </w:rPr>
        <w:t>应急管理局的委托，由世纪万安科技(北京)有限公司针对事故企业现场检查评估情况，汇总整理了专家现场意见和世纪万安科技(北京)有限公司对事故发生单位安全现状评估意见，最终编制完成了《北京天中时代建设工程技术有限公司“9•4”一般生产安全事故责任追究和整改措施落实情况评估报告》。</w:t>
      </w:r>
    </w:p>
    <w:p w:rsidR="00651E5A" w:rsidRDefault="00A620E6">
      <w:pPr>
        <w:tabs>
          <w:tab w:val="left" w:pos="535"/>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本事故整改评估报告在编制过程中，得到了区应急管理局有关领导、相关专家的大力支持和帮助，在此表示衷心的感谢。</w:t>
      </w:r>
    </w:p>
    <w:p w:rsidR="00651E5A" w:rsidRDefault="00651E5A">
      <w:pPr>
        <w:tabs>
          <w:tab w:val="left" w:pos="535"/>
        </w:tabs>
        <w:spacing w:line="360" w:lineRule="auto"/>
        <w:ind w:firstLineChars="200" w:firstLine="480"/>
        <w:rPr>
          <w:rFonts w:ascii="Times New Roman" w:hAnsi="Times New Roman"/>
          <w:sz w:val="24"/>
          <w:szCs w:val="24"/>
        </w:rPr>
      </w:pPr>
    </w:p>
    <w:p w:rsidR="00651E5A" w:rsidRDefault="00651E5A">
      <w:pPr>
        <w:tabs>
          <w:tab w:val="left" w:pos="535"/>
        </w:tabs>
        <w:spacing w:line="360" w:lineRule="auto"/>
        <w:ind w:firstLineChars="200" w:firstLine="480"/>
        <w:rPr>
          <w:rFonts w:ascii="Times New Roman" w:hAnsi="Times New Roman"/>
          <w:sz w:val="24"/>
          <w:szCs w:val="24"/>
        </w:rPr>
      </w:pPr>
    </w:p>
    <w:p w:rsidR="00651E5A" w:rsidRDefault="00A620E6">
      <w:pPr>
        <w:tabs>
          <w:tab w:val="left" w:pos="535"/>
        </w:tabs>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世纪万安科技</w:t>
      </w:r>
      <w:r>
        <w:rPr>
          <w:rFonts w:ascii="Times New Roman" w:hAnsi="Times New Roman" w:hint="eastAsia"/>
          <w:sz w:val="24"/>
          <w:szCs w:val="24"/>
        </w:rPr>
        <w:t>(</w:t>
      </w:r>
      <w:r>
        <w:rPr>
          <w:rFonts w:ascii="Times New Roman" w:hAnsi="Times New Roman" w:hint="eastAsia"/>
          <w:sz w:val="24"/>
          <w:szCs w:val="24"/>
        </w:rPr>
        <w:t>北京</w:t>
      </w:r>
      <w:r>
        <w:rPr>
          <w:rFonts w:ascii="Times New Roman" w:hAnsi="Times New Roman" w:hint="eastAsia"/>
          <w:sz w:val="24"/>
          <w:szCs w:val="24"/>
        </w:rPr>
        <w:t>)</w:t>
      </w:r>
      <w:r>
        <w:rPr>
          <w:rFonts w:ascii="Times New Roman" w:hAnsi="Times New Roman" w:hint="eastAsia"/>
          <w:sz w:val="24"/>
          <w:szCs w:val="24"/>
        </w:rPr>
        <w:t>有限公司</w:t>
      </w:r>
    </w:p>
    <w:p w:rsidR="00651E5A" w:rsidRDefault="00A620E6">
      <w:pPr>
        <w:tabs>
          <w:tab w:val="left" w:pos="535"/>
        </w:tabs>
        <w:spacing w:line="360" w:lineRule="auto"/>
        <w:ind w:right="560" w:firstLineChars="2300" w:firstLine="5520"/>
        <w:jc w:val="right"/>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24</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p>
    <w:p w:rsidR="00651E5A" w:rsidRDefault="00651E5A">
      <w:pPr>
        <w:topLinePunct/>
        <w:snapToGrid w:val="0"/>
        <w:spacing w:line="520" w:lineRule="exact"/>
        <w:ind w:firstLine="200"/>
        <w:rPr>
          <w:rFonts w:ascii="Times New Roman" w:hAnsi="Times New Roman"/>
          <w:sz w:val="28"/>
          <w:szCs w:val="28"/>
        </w:rPr>
        <w:sectPr w:rsidR="00651E5A">
          <w:headerReference w:type="default" r:id="rId9"/>
          <w:footerReference w:type="default" r:id="rId10"/>
          <w:pgSz w:w="11907" w:h="16840"/>
          <w:pgMar w:top="1588" w:right="1474" w:bottom="1588" w:left="1474" w:header="1021" w:footer="1021" w:gutter="0"/>
          <w:pgNumType w:fmt="lowerRoman" w:start="1"/>
          <w:cols w:space="720"/>
          <w:docGrid w:linePitch="312"/>
        </w:sectPr>
      </w:pPr>
    </w:p>
    <w:sdt>
      <w:sdtPr>
        <w:rPr>
          <w:rFonts w:ascii="宋体" w:hAnsi="宋体"/>
        </w:rPr>
        <w:id w:val="147470598"/>
        <w:docPartObj>
          <w:docPartGallery w:val="Table of Contents"/>
          <w:docPartUnique/>
        </w:docPartObj>
      </w:sdtPr>
      <w:sdtEndPr>
        <w:rPr>
          <w:rFonts w:asciiTheme="minorEastAsia" w:hAnsiTheme="minorEastAsia"/>
          <w:b/>
          <w:bCs/>
          <w:szCs w:val="32"/>
        </w:rPr>
      </w:sdtEndPr>
      <w:sdtContent>
        <w:p w:rsidR="00651E5A" w:rsidRDefault="00A620E6">
          <w:pPr>
            <w:jc w:val="center"/>
            <w:rPr>
              <w:b/>
              <w:bCs/>
              <w:sz w:val="32"/>
              <w:szCs w:val="36"/>
            </w:rPr>
          </w:pPr>
          <w:r>
            <w:rPr>
              <w:rFonts w:ascii="宋体" w:hAnsi="宋体"/>
              <w:b/>
              <w:bCs/>
              <w:sz w:val="32"/>
              <w:szCs w:val="36"/>
            </w:rPr>
            <w:t>目</w:t>
          </w:r>
          <w:r>
            <w:rPr>
              <w:rFonts w:ascii="宋体" w:hAnsi="宋体" w:hint="eastAsia"/>
              <w:b/>
              <w:bCs/>
              <w:sz w:val="32"/>
              <w:szCs w:val="36"/>
            </w:rPr>
            <w:t xml:space="preserve">  </w:t>
          </w:r>
          <w:r>
            <w:rPr>
              <w:rFonts w:ascii="宋体" w:hAnsi="宋体"/>
              <w:b/>
              <w:bCs/>
              <w:sz w:val="32"/>
              <w:szCs w:val="36"/>
            </w:rPr>
            <w:t>录</w:t>
          </w:r>
        </w:p>
        <w:p w:rsidR="00651E5A" w:rsidRDefault="00A620E6">
          <w:pPr>
            <w:pStyle w:val="10"/>
            <w:tabs>
              <w:tab w:val="right" w:leader="dot" w:pos="8306"/>
            </w:tabs>
            <w:spacing w:line="360" w:lineRule="auto"/>
            <w:rPr>
              <w:rFonts w:asciiTheme="majorEastAsia" w:eastAsiaTheme="majorEastAsia" w:hAnsiTheme="majorEastAsia" w:cstheme="majorEastAsia"/>
              <w:b w:val="0"/>
              <w:bCs w:val="0"/>
              <w:sz w:val="24"/>
              <w:szCs w:val="24"/>
            </w:rPr>
          </w:pP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TOC \o "1-2" \h \u </w:instrText>
          </w:r>
          <w:r>
            <w:rPr>
              <w:rFonts w:asciiTheme="minorEastAsia" w:eastAsiaTheme="minorEastAsia" w:hAnsiTheme="minorEastAsia"/>
              <w:sz w:val="32"/>
              <w:szCs w:val="32"/>
            </w:rPr>
            <w:fldChar w:fldCharType="separate"/>
          </w:r>
          <w:hyperlink w:anchor="_Toc25831" w:history="1">
            <w:r>
              <w:rPr>
                <w:rFonts w:asciiTheme="majorEastAsia" w:eastAsiaTheme="majorEastAsia" w:hAnsiTheme="majorEastAsia" w:cstheme="majorEastAsia" w:hint="eastAsia"/>
                <w:b w:val="0"/>
                <w:bCs w:val="0"/>
                <w:sz w:val="24"/>
                <w:szCs w:val="24"/>
              </w:rPr>
              <w:t>1 编制说明</w:t>
            </w:r>
            <w:r>
              <w:rPr>
                <w:rFonts w:asciiTheme="majorEastAsia" w:eastAsiaTheme="majorEastAsia" w:hAnsiTheme="majorEastAsia" w:cstheme="majorEastAsia" w:hint="eastAsia"/>
                <w:b w:val="0"/>
                <w:bCs w:val="0"/>
                <w:sz w:val="24"/>
                <w:szCs w:val="24"/>
              </w:rPr>
              <w:tab/>
            </w:r>
            <w:r>
              <w:rPr>
                <w:rFonts w:asciiTheme="majorEastAsia" w:eastAsiaTheme="majorEastAsia" w:hAnsiTheme="majorEastAsia" w:cstheme="majorEastAsia" w:hint="eastAsia"/>
                <w:b w:val="0"/>
                <w:bCs w:val="0"/>
                <w:sz w:val="24"/>
                <w:szCs w:val="24"/>
              </w:rPr>
              <w:fldChar w:fldCharType="begin"/>
            </w:r>
            <w:r>
              <w:rPr>
                <w:rFonts w:asciiTheme="majorEastAsia" w:eastAsiaTheme="majorEastAsia" w:hAnsiTheme="majorEastAsia" w:cstheme="majorEastAsia" w:hint="eastAsia"/>
                <w:b w:val="0"/>
                <w:bCs w:val="0"/>
                <w:sz w:val="24"/>
                <w:szCs w:val="24"/>
              </w:rPr>
              <w:instrText xml:space="preserve"> PAGEREF _Toc25831 \h </w:instrText>
            </w:r>
            <w:r>
              <w:rPr>
                <w:rFonts w:asciiTheme="majorEastAsia" w:eastAsiaTheme="majorEastAsia" w:hAnsiTheme="majorEastAsia" w:cstheme="majorEastAsia" w:hint="eastAsia"/>
                <w:b w:val="0"/>
                <w:bCs w:val="0"/>
                <w:sz w:val="24"/>
                <w:szCs w:val="24"/>
              </w:rPr>
            </w:r>
            <w:r>
              <w:rPr>
                <w:rFonts w:asciiTheme="majorEastAsia" w:eastAsiaTheme="majorEastAsia" w:hAnsiTheme="majorEastAsia" w:cstheme="majorEastAsia" w:hint="eastAsia"/>
                <w:b w:val="0"/>
                <w:bCs w:val="0"/>
                <w:sz w:val="24"/>
                <w:szCs w:val="24"/>
              </w:rPr>
              <w:fldChar w:fldCharType="separate"/>
            </w:r>
            <w:r>
              <w:rPr>
                <w:rFonts w:asciiTheme="majorEastAsia" w:eastAsiaTheme="majorEastAsia" w:hAnsiTheme="majorEastAsia" w:cstheme="majorEastAsia" w:hint="eastAsia"/>
                <w:b w:val="0"/>
                <w:bCs w:val="0"/>
                <w:sz w:val="24"/>
                <w:szCs w:val="24"/>
              </w:rPr>
              <w:t>1</w:t>
            </w:r>
            <w:r>
              <w:rPr>
                <w:rFonts w:asciiTheme="majorEastAsia" w:eastAsiaTheme="majorEastAsia" w:hAnsiTheme="majorEastAsia" w:cstheme="majorEastAsia" w:hint="eastAsia"/>
                <w:b w:val="0"/>
                <w:bCs w:val="0"/>
                <w:sz w:val="24"/>
                <w:szCs w:val="24"/>
              </w:rPr>
              <w:fldChar w:fldCharType="end"/>
            </w:r>
          </w:hyperlink>
        </w:p>
        <w:p w:rsidR="00651E5A" w:rsidRDefault="00C7178E">
          <w:pPr>
            <w:pStyle w:val="20"/>
            <w:tabs>
              <w:tab w:val="right" w:leader="dot" w:pos="8306"/>
            </w:tabs>
            <w:spacing w:line="360" w:lineRule="auto"/>
            <w:rPr>
              <w:rFonts w:asciiTheme="majorEastAsia" w:eastAsiaTheme="majorEastAsia" w:hAnsiTheme="majorEastAsia" w:cstheme="majorEastAsia"/>
              <w:sz w:val="24"/>
              <w:szCs w:val="24"/>
            </w:rPr>
          </w:pPr>
          <w:hyperlink w:anchor="_Toc31802" w:history="1">
            <w:r w:rsidR="00A620E6">
              <w:rPr>
                <w:rFonts w:asciiTheme="majorEastAsia" w:eastAsiaTheme="majorEastAsia" w:hAnsiTheme="majorEastAsia" w:cstheme="majorEastAsia" w:hint="eastAsia"/>
                <w:sz w:val="24"/>
                <w:szCs w:val="24"/>
              </w:rPr>
              <w:t>1.1 评估目的及意义</w:t>
            </w:r>
            <w:r w:rsidR="00A620E6">
              <w:rPr>
                <w:rFonts w:asciiTheme="majorEastAsia" w:eastAsiaTheme="majorEastAsia" w:hAnsiTheme="majorEastAsia" w:cstheme="majorEastAsia" w:hint="eastAsia"/>
                <w:sz w:val="24"/>
                <w:szCs w:val="24"/>
              </w:rPr>
              <w:tab/>
            </w:r>
            <w:r w:rsidR="00A620E6">
              <w:rPr>
                <w:rFonts w:asciiTheme="majorEastAsia" w:eastAsiaTheme="majorEastAsia" w:hAnsiTheme="majorEastAsia" w:cstheme="majorEastAsia" w:hint="eastAsia"/>
                <w:sz w:val="24"/>
                <w:szCs w:val="24"/>
              </w:rPr>
              <w:fldChar w:fldCharType="begin"/>
            </w:r>
            <w:r w:rsidR="00A620E6">
              <w:rPr>
                <w:rFonts w:asciiTheme="majorEastAsia" w:eastAsiaTheme="majorEastAsia" w:hAnsiTheme="majorEastAsia" w:cstheme="majorEastAsia" w:hint="eastAsia"/>
                <w:sz w:val="24"/>
                <w:szCs w:val="24"/>
              </w:rPr>
              <w:instrText xml:space="preserve"> PAGEREF _Toc31802 \h </w:instrText>
            </w:r>
            <w:r w:rsidR="00A620E6">
              <w:rPr>
                <w:rFonts w:asciiTheme="majorEastAsia" w:eastAsiaTheme="majorEastAsia" w:hAnsiTheme="majorEastAsia" w:cstheme="majorEastAsia" w:hint="eastAsia"/>
                <w:sz w:val="24"/>
                <w:szCs w:val="24"/>
              </w:rPr>
            </w:r>
            <w:r w:rsidR="00A620E6">
              <w:rPr>
                <w:rFonts w:asciiTheme="majorEastAsia" w:eastAsiaTheme="majorEastAsia" w:hAnsiTheme="majorEastAsia" w:cstheme="majorEastAsia" w:hint="eastAsia"/>
                <w:sz w:val="24"/>
                <w:szCs w:val="24"/>
              </w:rPr>
              <w:fldChar w:fldCharType="separate"/>
            </w:r>
            <w:r w:rsidR="00A620E6">
              <w:rPr>
                <w:rFonts w:asciiTheme="majorEastAsia" w:eastAsiaTheme="majorEastAsia" w:hAnsiTheme="majorEastAsia" w:cstheme="majorEastAsia" w:hint="eastAsia"/>
                <w:sz w:val="24"/>
                <w:szCs w:val="24"/>
              </w:rPr>
              <w:t>1</w:t>
            </w:r>
            <w:r w:rsidR="00A620E6">
              <w:rPr>
                <w:rFonts w:asciiTheme="majorEastAsia" w:eastAsiaTheme="majorEastAsia" w:hAnsiTheme="majorEastAsia" w:cstheme="majorEastAsia" w:hint="eastAsia"/>
                <w:sz w:val="24"/>
                <w:szCs w:val="24"/>
              </w:rPr>
              <w:fldChar w:fldCharType="end"/>
            </w:r>
          </w:hyperlink>
        </w:p>
        <w:p w:rsidR="00651E5A" w:rsidRDefault="00C7178E">
          <w:pPr>
            <w:pStyle w:val="20"/>
            <w:tabs>
              <w:tab w:val="right" w:leader="dot" w:pos="8306"/>
            </w:tabs>
            <w:spacing w:line="360" w:lineRule="auto"/>
            <w:rPr>
              <w:rFonts w:asciiTheme="majorEastAsia" w:eastAsiaTheme="majorEastAsia" w:hAnsiTheme="majorEastAsia" w:cstheme="majorEastAsia"/>
              <w:sz w:val="24"/>
              <w:szCs w:val="24"/>
            </w:rPr>
          </w:pPr>
          <w:hyperlink w:anchor="_Toc25564" w:history="1">
            <w:r w:rsidR="00A620E6">
              <w:rPr>
                <w:rFonts w:asciiTheme="majorEastAsia" w:eastAsiaTheme="majorEastAsia" w:hAnsiTheme="majorEastAsia" w:cstheme="majorEastAsia" w:hint="eastAsia"/>
                <w:sz w:val="24"/>
                <w:szCs w:val="24"/>
              </w:rPr>
              <w:t>1.2 评估对象及范围</w:t>
            </w:r>
            <w:r w:rsidR="00A620E6">
              <w:rPr>
                <w:rFonts w:asciiTheme="majorEastAsia" w:eastAsiaTheme="majorEastAsia" w:hAnsiTheme="majorEastAsia" w:cstheme="majorEastAsia" w:hint="eastAsia"/>
                <w:sz w:val="24"/>
                <w:szCs w:val="24"/>
              </w:rPr>
              <w:tab/>
            </w:r>
            <w:r w:rsidR="00A620E6">
              <w:rPr>
                <w:rFonts w:asciiTheme="majorEastAsia" w:eastAsiaTheme="majorEastAsia" w:hAnsiTheme="majorEastAsia" w:cstheme="majorEastAsia" w:hint="eastAsia"/>
                <w:sz w:val="24"/>
                <w:szCs w:val="24"/>
              </w:rPr>
              <w:fldChar w:fldCharType="begin"/>
            </w:r>
            <w:r w:rsidR="00A620E6">
              <w:rPr>
                <w:rFonts w:asciiTheme="majorEastAsia" w:eastAsiaTheme="majorEastAsia" w:hAnsiTheme="majorEastAsia" w:cstheme="majorEastAsia" w:hint="eastAsia"/>
                <w:sz w:val="24"/>
                <w:szCs w:val="24"/>
              </w:rPr>
              <w:instrText xml:space="preserve"> PAGEREF _Toc25564 \h </w:instrText>
            </w:r>
            <w:r w:rsidR="00A620E6">
              <w:rPr>
                <w:rFonts w:asciiTheme="majorEastAsia" w:eastAsiaTheme="majorEastAsia" w:hAnsiTheme="majorEastAsia" w:cstheme="majorEastAsia" w:hint="eastAsia"/>
                <w:sz w:val="24"/>
                <w:szCs w:val="24"/>
              </w:rPr>
            </w:r>
            <w:r w:rsidR="00A620E6">
              <w:rPr>
                <w:rFonts w:asciiTheme="majorEastAsia" w:eastAsiaTheme="majorEastAsia" w:hAnsiTheme="majorEastAsia" w:cstheme="majorEastAsia" w:hint="eastAsia"/>
                <w:sz w:val="24"/>
                <w:szCs w:val="24"/>
              </w:rPr>
              <w:fldChar w:fldCharType="separate"/>
            </w:r>
            <w:r w:rsidR="00A620E6">
              <w:rPr>
                <w:rFonts w:asciiTheme="majorEastAsia" w:eastAsiaTheme="majorEastAsia" w:hAnsiTheme="majorEastAsia" w:cstheme="majorEastAsia" w:hint="eastAsia"/>
                <w:sz w:val="24"/>
                <w:szCs w:val="24"/>
              </w:rPr>
              <w:t>1</w:t>
            </w:r>
            <w:r w:rsidR="00A620E6">
              <w:rPr>
                <w:rFonts w:asciiTheme="majorEastAsia" w:eastAsiaTheme="majorEastAsia" w:hAnsiTheme="majorEastAsia" w:cstheme="majorEastAsia" w:hint="eastAsia"/>
                <w:sz w:val="24"/>
                <w:szCs w:val="24"/>
              </w:rPr>
              <w:fldChar w:fldCharType="end"/>
            </w:r>
          </w:hyperlink>
        </w:p>
        <w:p w:rsidR="00651E5A" w:rsidRDefault="00C7178E">
          <w:pPr>
            <w:pStyle w:val="20"/>
            <w:tabs>
              <w:tab w:val="right" w:leader="dot" w:pos="8306"/>
            </w:tabs>
            <w:spacing w:line="360" w:lineRule="auto"/>
            <w:rPr>
              <w:rFonts w:asciiTheme="majorEastAsia" w:eastAsiaTheme="majorEastAsia" w:hAnsiTheme="majorEastAsia" w:cstheme="majorEastAsia"/>
              <w:sz w:val="24"/>
              <w:szCs w:val="24"/>
            </w:rPr>
          </w:pPr>
          <w:hyperlink w:anchor="_Toc25877" w:history="1">
            <w:r w:rsidR="00A620E6">
              <w:rPr>
                <w:rFonts w:asciiTheme="majorEastAsia" w:eastAsiaTheme="majorEastAsia" w:hAnsiTheme="majorEastAsia" w:cstheme="majorEastAsia" w:hint="eastAsia"/>
                <w:sz w:val="24"/>
                <w:szCs w:val="24"/>
              </w:rPr>
              <w:t>1.3 评估程序和评估方法</w:t>
            </w:r>
            <w:r w:rsidR="00A620E6">
              <w:rPr>
                <w:rFonts w:asciiTheme="majorEastAsia" w:eastAsiaTheme="majorEastAsia" w:hAnsiTheme="majorEastAsia" w:cstheme="majorEastAsia" w:hint="eastAsia"/>
                <w:sz w:val="24"/>
                <w:szCs w:val="24"/>
              </w:rPr>
              <w:tab/>
            </w:r>
            <w:r w:rsidR="00A620E6">
              <w:rPr>
                <w:rFonts w:asciiTheme="majorEastAsia" w:eastAsiaTheme="majorEastAsia" w:hAnsiTheme="majorEastAsia" w:cstheme="majorEastAsia" w:hint="eastAsia"/>
                <w:sz w:val="24"/>
                <w:szCs w:val="24"/>
              </w:rPr>
              <w:fldChar w:fldCharType="begin"/>
            </w:r>
            <w:r w:rsidR="00A620E6">
              <w:rPr>
                <w:rFonts w:asciiTheme="majorEastAsia" w:eastAsiaTheme="majorEastAsia" w:hAnsiTheme="majorEastAsia" w:cstheme="majorEastAsia" w:hint="eastAsia"/>
                <w:sz w:val="24"/>
                <w:szCs w:val="24"/>
              </w:rPr>
              <w:instrText xml:space="preserve"> PAGEREF _Toc25877 \h </w:instrText>
            </w:r>
            <w:r w:rsidR="00A620E6">
              <w:rPr>
                <w:rFonts w:asciiTheme="majorEastAsia" w:eastAsiaTheme="majorEastAsia" w:hAnsiTheme="majorEastAsia" w:cstheme="majorEastAsia" w:hint="eastAsia"/>
                <w:sz w:val="24"/>
                <w:szCs w:val="24"/>
              </w:rPr>
            </w:r>
            <w:r w:rsidR="00A620E6">
              <w:rPr>
                <w:rFonts w:asciiTheme="majorEastAsia" w:eastAsiaTheme="majorEastAsia" w:hAnsiTheme="majorEastAsia" w:cstheme="majorEastAsia" w:hint="eastAsia"/>
                <w:sz w:val="24"/>
                <w:szCs w:val="24"/>
              </w:rPr>
              <w:fldChar w:fldCharType="separate"/>
            </w:r>
            <w:r w:rsidR="00A620E6">
              <w:rPr>
                <w:rFonts w:asciiTheme="majorEastAsia" w:eastAsiaTheme="majorEastAsia" w:hAnsiTheme="majorEastAsia" w:cstheme="majorEastAsia" w:hint="eastAsia"/>
                <w:sz w:val="24"/>
                <w:szCs w:val="24"/>
              </w:rPr>
              <w:t>1</w:t>
            </w:r>
            <w:r w:rsidR="00A620E6">
              <w:rPr>
                <w:rFonts w:asciiTheme="majorEastAsia" w:eastAsiaTheme="majorEastAsia" w:hAnsiTheme="majorEastAsia" w:cstheme="majorEastAsia" w:hint="eastAsia"/>
                <w:sz w:val="24"/>
                <w:szCs w:val="24"/>
              </w:rPr>
              <w:fldChar w:fldCharType="end"/>
            </w:r>
          </w:hyperlink>
        </w:p>
        <w:p w:rsidR="00651E5A" w:rsidRDefault="00C7178E">
          <w:pPr>
            <w:pStyle w:val="20"/>
            <w:tabs>
              <w:tab w:val="right" w:leader="dot" w:pos="8306"/>
            </w:tabs>
            <w:spacing w:line="360" w:lineRule="auto"/>
            <w:rPr>
              <w:rFonts w:asciiTheme="majorEastAsia" w:eastAsiaTheme="majorEastAsia" w:hAnsiTheme="majorEastAsia" w:cstheme="majorEastAsia"/>
              <w:sz w:val="24"/>
              <w:szCs w:val="24"/>
            </w:rPr>
          </w:pPr>
          <w:hyperlink w:anchor="_Toc13889" w:history="1">
            <w:r w:rsidR="00A620E6">
              <w:rPr>
                <w:rFonts w:asciiTheme="majorEastAsia" w:eastAsiaTheme="majorEastAsia" w:hAnsiTheme="majorEastAsia" w:cstheme="majorEastAsia" w:hint="eastAsia"/>
                <w:sz w:val="24"/>
                <w:szCs w:val="24"/>
              </w:rPr>
              <w:t>1.4 组织评估和开展评估</w:t>
            </w:r>
            <w:r w:rsidR="00A620E6">
              <w:rPr>
                <w:rFonts w:asciiTheme="majorEastAsia" w:eastAsiaTheme="majorEastAsia" w:hAnsiTheme="majorEastAsia" w:cstheme="majorEastAsia" w:hint="eastAsia"/>
                <w:sz w:val="24"/>
                <w:szCs w:val="24"/>
              </w:rPr>
              <w:tab/>
            </w:r>
            <w:r w:rsidR="00A620E6">
              <w:rPr>
                <w:rFonts w:asciiTheme="majorEastAsia" w:eastAsiaTheme="majorEastAsia" w:hAnsiTheme="majorEastAsia" w:cstheme="majorEastAsia" w:hint="eastAsia"/>
                <w:sz w:val="24"/>
                <w:szCs w:val="24"/>
              </w:rPr>
              <w:fldChar w:fldCharType="begin"/>
            </w:r>
            <w:r w:rsidR="00A620E6">
              <w:rPr>
                <w:rFonts w:asciiTheme="majorEastAsia" w:eastAsiaTheme="majorEastAsia" w:hAnsiTheme="majorEastAsia" w:cstheme="majorEastAsia" w:hint="eastAsia"/>
                <w:sz w:val="24"/>
                <w:szCs w:val="24"/>
              </w:rPr>
              <w:instrText xml:space="preserve"> PAGEREF _Toc13889 \h </w:instrText>
            </w:r>
            <w:r w:rsidR="00A620E6">
              <w:rPr>
                <w:rFonts w:asciiTheme="majorEastAsia" w:eastAsiaTheme="majorEastAsia" w:hAnsiTheme="majorEastAsia" w:cstheme="majorEastAsia" w:hint="eastAsia"/>
                <w:sz w:val="24"/>
                <w:szCs w:val="24"/>
              </w:rPr>
            </w:r>
            <w:r w:rsidR="00A620E6">
              <w:rPr>
                <w:rFonts w:asciiTheme="majorEastAsia" w:eastAsiaTheme="majorEastAsia" w:hAnsiTheme="majorEastAsia" w:cstheme="majorEastAsia" w:hint="eastAsia"/>
                <w:sz w:val="24"/>
                <w:szCs w:val="24"/>
              </w:rPr>
              <w:fldChar w:fldCharType="separate"/>
            </w:r>
            <w:r w:rsidR="00A620E6">
              <w:rPr>
                <w:rFonts w:asciiTheme="majorEastAsia" w:eastAsiaTheme="majorEastAsia" w:hAnsiTheme="majorEastAsia" w:cstheme="majorEastAsia" w:hint="eastAsia"/>
                <w:sz w:val="24"/>
                <w:szCs w:val="24"/>
              </w:rPr>
              <w:t>2</w:t>
            </w:r>
            <w:r w:rsidR="00A620E6">
              <w:rPr>
                <w:rFonts w:asciiTheme="majorEastAsia" w:eastAsiaTheme="majorEastAsia" w:hAnsiTheme="majorEastAsia" w:cstheme="majorEastAsia" w:hint="eastAsia"/>
                <w:sz w:val="24"/>
                <w:szCs w:val="24"/>
              </w:rPr>
              <w:fldChar w:fldCharType="end"/>
            </w:r>
          </w:hyperlink>
        </w:p>
        <w:p w:rsidR="00651E5A" w:rsidRDefault="00C7178E">
          <w:pPr>
            <w:pStyle w:val="20"/>
            <w:tabs>
              <w:tab w:val="right" w:leader="dot" w:pos="8306"/>
            </w:tabs>
            <w:spacing w:line="360" w:lineRule="auto"/>
            <w:rPr>
              <w:rFonts w:asciiTheme="majorEastAsia" w:eastAsiaTheme="majorEastAsia" w:hAnsiTheme="majorEastAsia" w:cstheme="majorEastAsia"/>
              <w:sz w:val="24"/>
              <w:szCs w:val="24"/>
            </w:rPr>
          </w:pPr>
          <w:hyperlink w:anchor="_Toc3239" w:history="1">
            <w:r w:rsidR="00A620E6">
              <w:rPr>
                <w:rFonts w:asciiTheme="majorEastAsia" w:eastAsiaTheme="majorEastAsia" w:hAnsiTheme="majorEastAsia" w:cstheme="majorEastAsia" w:hint="eastAsia"/>
                <w:sz w:val="24"/>
                <w:szCs w:val="24"/>
              </w:rPr>
              <w:t>1.5 评估依据</w:t>
            </w:r>
            <w:r w:rsidR="00A620E6">
              <w:rPr>
                <w:rFonts w:asciiTheme="majorEastAsia" w:eastAsiaTheme="majorEastAsia" w:hAnsiTheme="majorEastAsia" w:cstheme="majorEastAsia" w:hint="eastAsia"/>
                <w:sz w:val="24"/>
                <w:szCs w:val="24"/>
              </w:rPr>
              <w:tab/>
            </w:r>
            <w:r w:rsidR="00A620E6">
              <w:rPr>
                <w:rFonts w:asciiTheme="majorEastAsia" w:eastAsiaTheme="majorEastAsia" w:hAnsiTheme="majorEastAsia" w:cstheme="majorEastAsia" w:hint="eastAsia"/>
                <w:sz w:val="24"/>
                <w:szCs w:val="24"/>
              </w:rPr>
              <w:fldChar w:fldCharType="begin"/>
            </w:r>
            <w:r w:rsidR="00A620E6">
              <w:rPr>
                <w:rFonts w:asciiTheme="majorEastAsia" w:eastAsiaTheme="majorEastAsia" w:hAnsiTheme="majorEastAsia" w:cstheme="majorEastAsia" w:hint="eastAsia"/>
                <w:sz w:val="24"/>
                <w:szCs w:val="24"/>
              </w:rPr>
              <w:instrText xml:space="preserve"> PAGEREF _Toc3239 \h </w:instrText>
            </w:r>
            <w:r w:rsidR="00A620E6">
              <w:rPr>
                <w:rFonts w:asciiTheme="majorEastAsia" w:eastAsiaTheme="majorEastAsia" w:hAnsiTheme="majorEastAsia" w:cstheme="majorEastAsia" w:hint="eastAsia"/>
                <w:sz w:val="24"/>
                <w:szCs w:val="24"/>
              </w:rPr>
            </w:r>
            <w:r w:rsidR="00A620E6">
              <w:rPr>
                <w:rFonts w:asciiTheme="majorEastAsia" w:eastAsiaTheme="majorEastAsia" w:hAnsiTheme="majorEastAsia" w:cstheme="majorEastAsia" w:hint="eastAsia"/>
                <w:sz w:val="24"/>
                <w:szCs w:val="24"/>
              </w:rPr>
              <w:fldChar w:fldCharType="separate"/>
            </w:r>
            <w:r w:rsidR="00A620E6">
              <w:rPr>
                <w:rFonts w:asciiTheme="majorEastAsia" w:eastAsiaTheme="majorEastAsia" w:hAnsiTheme="majorEastAsia" w:cstheme="majorEastAsia" w:hint="eastAsia"/>
                <w:sz w:val="24"/>
                <w:szCs w:val="24"/>
              </w:rPr>
              <w:t>3</w:t>
            </w:r>
            <w:r w:rsidR="00A620E6">
              <w:rPr>
                <w:rFonts w:asciiTheme="majorEastAsia" w:eastAsiaTheme="majorEastAsia" w:hAnsiTheme="majorEastAsia" w:cstheme="majorEastAsia" w:hint="eastAsia"/>
                <w:sz w:val="24"/>
                <w:szCs w:val="24"/>
              </w:rPr>
              <w:fldChar w:fldCharType="end"/>
            </w:r>
          </w:hyperlink>
        </w:p>
        <w:p w:rsidR="00651E5A" w:rsidRDefault="00C7178E">
          <w:pPr>
            <w:pStyle w:val="10"/>
            <w:tabs>
              <w:tab w:val="right" w:leader="dot" w:pos="8306"/>
            </w:tabs>
            <w:spacing w:line="360" w:lineRule="auto"/>
            <w:rPr>
              <w:rFonts w:asciiTheme="majorEastAsia" w:eastAsiaTheme="majorEastAsia" w:hAnsiTheme="majorEastAsia" w:cstheme="majorEastAsia"/>
              <w:b w:val="0"/>
              <w:bCs w:val="0"/>
              <w:sz w:val="24"/>
              <w:szCs w:val="24"/>
            </w:rPr>
          </w:pPr>
          <w:hyperlink w:anchor="_Toc4709" w:history="1">
            <w:r w:rsidR="00A620E6">
              <w:rPr>
                <w:rFonts w:asciiTheme="majorEastAsia" w:eastAsiaTheme="majorEastAsia" w:hAnsiTheme="majorEastAsia" w:cstheme="majorEastAsia" w:hint="eastAsia"/>
                <w:b w:val="0"/>
                <w:bCs w:val="0"/>
                <w:sz w:val="24"/>
                <w:szCs w:val="24"/>
              </w:rPr>
              <w:t>2 事故责任单位及人员责任追究落实情况</w:t>
            </w:r>
            <w:r w:rsidR="00A620E6">
              <w:rPr>
                <w:rFonts w:asciiTheme="majorEastAsia" w:eastAsiaTheme="majorEastAsia" w:hAnsiTheme="majorEastAsia" w:cstheme="majorEastAsia" w:hint="eastAsia"/>
                <w:b w:val="0"/>
                <w:bCs w:val="0"/>
                <w:sz w:val="24"/>
                <w:szCs w:val="24"/>
              </w:rPr>
              <w:tab/>
            </w:r>
            <w:r w:rsidR="00A620E6">
              <w:rPr>
                <w:rFonts w:asciiTheme="majorEastAsia" w:eastAsiaTheme="majorEastAsia" w:hAnsiTheme="majorEastAsia" w:cstheme="majorEastAsia" w:hint="eastAsia"/>
                <w:b w:val="0"/>
                <w:bCs w:val="0"/>
                <w:sz w:val="24"/>
                <w:szCs w:val="24"/>
              </w:rPr>
              <w:fldChar w:fldCharType="begin"/>
            </w:r>
            <w:r w:rsidR="00A620E6">
              <w:rPr>
                <w:rFonts w:asciiTheme="majorEastAsia" w:eastAsiaTheme="majorEastAsia" w:hAnsiTheme="majorEastAsia" w:cstheme="majorEastAsia" w:hint="eastAsia"/>
                <w:b w:val="0"/>
                <w:bCs w:val="0"/>
                <w:sz w:val="24"/>
                <w:szCs w:val="24"/>
              </w:rPr>
              <w:instrText xml:space="preserve"> PAGEREF _Toc4709 \h </w:instrText>
            </w:r>
            <w:r w:rsidR="00A620E6">
              <w:rPr>
                <w:rFonts w:asciiTheme="majorEastAsia" w:eastAsiaTheme="majorEastAsia" w:hAnsiTheme="majorEastAsia" w:cstheme="majorEastAsia" w:hint="eastAsia"/>
                <w:b w:val="0"/>
                <w:bCs w:val="0"/>
                <w:sz w:val="24"/>
                <w:szCs w:val="24"/>
              </w:rPr>
            </w:r>
            <w:r w:rsidR="00A620E6">
              <w:rPr>
                <w:rFonts w:asciiTheme="majorEastAsia" w:eastAsiaTheme="majorEastAsia" w:hAnsiTheme="majorEastAsia" w:cstheme="majorEastAsia" w:hint="eastAsia"/>
                <w:b w:val="0"/>
                <w:bCs w:val="0"/>
                <w:sz w:val="24"/>
                <w:szCs w:val="24"/>
              </w:rPr>
              <w:fldChar w:fldCharType="separate"/>
            </w:r>
            <w:r w:rsidR="00A620E6">
              <w:rPr>
                <w:rFonts w:asciiTheme="majorEastAsia" w:eastAsiaTheme="majorEastAsia" w:hAnsiTheme="majorEastAsia" w:cstheme="majorEastAsia" w:hint="eastAsia"/>
                <w:b w:val="0"/>
                <w:bCs w:val="0"/>
                <w:sz w:val="24"/>
                <w:szCs w:val="24"/>
              </w:rPr>
              <w:t>4</w:t>
            </w:r>
            <w:r w:rsidR="00A620E6">
              <w:rPr>
                <w:rFonts w:asciiTheme="majorEastAsia" w:eastAsiaTheme="majorEastAsia" w:hAnsiTheme="majorEastAsia" w:cstheme="majorEastAsia" w:hint="eastAsia"/>
                <w:b w:val="0"/>
                <w:bCs w:val="0"/>
                <w:sz w:val="24"/>
                <w:szCs w:val="24"/>
              </w:rPr>
              <w:fldChar w:fldCharType="end"/>
            </w:r>
          </w:hyperlink>
        </w:p>
        <w:p w:rsidR="00651E5A" w:rsidRDefault="00C7178E">
          <w:pPr>
            <w:pStyle w:val="20"/>
            <w:tabs>
              <w:tab w:val="right" w:leader="dot" w:pos="8306"/>
            </w:tabs>
            <w:spacing w:line="360" w:lineRule="auto"/>
            <w:rPr>
              <w:rFonts w:asciiTheme="majorEastAsia" w:eastAsiaTheme="majorEastAsia" w:hAnsiTheme="majorEastAsia" w:cstheme="majorEastAsia"/>
              <w:sz w:val="24"/>
              <w:szCs w:val="24"/>
            </w:rPr>
          </w:pPr>
          <w:hyperlink w:anchor="_Toc29253" w:history="1">
            <w:r w:rsidR="00A620E6">
              <w:rPr>
                <w:rFonts w:asciiTheme="majorEastAsia" w:eastAsiaTheme="majorEastAsia" w:hAnsiTheme="majorEastAsia" w:cstheme="majorEastAsia" w:hint="eastAsia"/>
                <w:sz w:val="24"/>
                <w:szCs w:val="24"/>
              </w:rPr>
              <w:t>2.1 事故责任单位责任追究落实情况</w:t>
            </w:r>
            <w:r w:rsidR="00A620E6">
              <w:rPr>
                <w:rFonts w:asciiTheme="majorEastAsia" w:eastAsiaTheme="majorEastAsia" w:hAnsiTheme="majorEastAsia" w:cstheme="majorEastAsia" w:hint="eastAsia"/>
                <w:sz w:val="24"/>
                <w:szCs w:val="24"/>
              </w:rPr>
              <w:tab/>
            </w:r>
            <w:r w:rsidR="00A620E6">
              <w:rPr>
                <w:rFonts w:asciiTheme="majorEastAsia" w:eastAsiaTheme="majorEastAsia" w:hAnsiTheme="majorEastAsia" w:cstheme="majorEastAsia" w:hint="eastAsia"/>
                <w:sz w:val="24"/>
                <w:szCs w:val="24"/>
              </w:rPr>
              <w:fldChar w:fldCharType="begin"/>
            </w:r>
            <w:r w:rsidR="00A620E6">
              <w:rPr>
                <w:rFonts w:asciiTheme="majorEastAsia" w:eastAsiaTheme="majorEastAsia" w:hAnsiTheme="majorEastAsia" w:cstheme="majorEastAsia" w:hint="eastAsia"/>
                <w:sz w:val="24"/>
                <w:szCs w:val="24"/>
              </w:rPr>
              <w:instrText xml:space="preserve"> PAGEREF _Toc29253 \h </w:instrText>
            </w:r>
            <w:r w:rsidR="00A620E6">
              <w:rPr>
                <w:rFonts w:asciiTheme="majorEastAsia" w:eastAsiaTheme="majorEastAsia" w:hAnsiTheme="majorEastAsia" w:cstheme="majorEastAsia" w:hint="eastAsia"/>
                <w:sz w:val="24"/>
                <w:szCs w:val="24"/>
              </w:rPr>
            </w:r>
            <w:r w:rsidR="00A620E6">
              <w:rPr>
                <w:rFonts w:asciiTheme="majorEastAsia" w:eastAsiaTheme="majorEastAsia" w:hAnsiTheme="majorEastAsia" w:cstheme="majorEastAsia" w:hint="eastAsia"/>
                <w:sz w:val="24"/>
                <w:szCs w:val="24"/>
              </w:rPr>
              <w:fldChar w:fldCharType="separate"/>
            </w:r>
            <w:r w:rsidR="00A620E6">
              <w:rPr>
                <w:rFonts w:asciiTheme="majorEastAsia" w:eastAsiaTheme="majorEastAsia" w:hAnsiTheme="majorEastAsia" w:cstheme="majorEastAsia" w:hint="eastAsia"/>
                <w:sz w:val="24"/>
                <w:szCs w:val="24"/>
              </w:rPr>
              <w:t>4</w:t>
            </w:r>
            <w:r w:rsidR="00A620E6">
              <w:rPr>
                <w:rFonts w:asciiTheme="majorEastAsia" w:eastAsiaTheme="majorEastAsia" w:hAnsiTheme="majorEastAsia" w:cstheme="majorEastAsia" w:hint="eastAsia"/>
                <w:sz w:val="24"/>
                <w:szCs w:val="24"/>
              </w:rPr>
              <w:fldChar w:fldCharType="end"/>
            </w:r>
          </w:hyperlink>
        </w:p>
        <w:p w:rsidR="00651E5A" w:rsidRDefault="00C7178E">
          <w:pPr>
            <w:pStyle w:val="20"/>
            <w:tabs>
              <w:tab w:val="right" w:leader="dot" w:pos="8306"/>
            </w:tabs>
            <w:spacing w:line="360" w:lineRule="auto"/>
            <w:rPr>
              <w:rFonts w:asciiTheme="majorEastAsia" w:eastAsiaTheme="majorEastAsia" w:hAnsiTheme="majorEastAsia" w:cstheme="majorEastAsia"/>
              <w:sz w:val="24"/>
              <w:szCs w:val="24"/>
            </w:rPr>
          </w:pPr>
          <w:hyperlink w:anchor="_Toc7051" w:history="1">
            <w:r w:rsidR="00A620E6">
              <w:rPr>
                <w:rFonts w:asciiTheme="majorEastAsia" w:eastAsiaTheme="majorEastAsia" w:hAnsiTheme="majorEastAsia" w:cstheme="majorEastAsia" w:hint="eastAsia"/>
                <w:sz w:val="24"/>
                <w:szCs w:val="24"/>
              </w:rPr>
              <w:t>2.2 事故责任人员责任追究落实情况</w:t>
            </w:r>
            <w:r w:rsidR="00A620E6">
              <w:rPr>
                <w:rFonts w:asciiTheme="majorEastAsia" w:eastAsiaTheme="majorEastAsia" w:hAnsiTheme="majorEastAsia" w:cstheme="majorEastAsia" w:hint="eastAsia"/>
                <w:sz w:val="24"/>
                <w:szCs w:val="24"/>
              </w:rPr>
              <w:tab/>
            </w:r>
            <w:r w:rsidR="00A620E6">
              <w:rPr>
                <w:rFonts w:asciiTheme="majorEastAsia" w:eastAsiaTheme="majorEastAsia" w:hAnsiTheme="majorEastAsia" w:cstheme="majorEastAsia" w:hint="eastAsia"/>
                <w:sz w:val="24"/>
                <w:szCs w:val="24"/>
              </w:rPr>
              <w:fldChar w:fldCharType="begin"/>
            </w:r>
            <w:r w:rsidR="00A620E6">
              <w:rPr>
                <w:rFonts w:asciiTheme="majorEastAsia" w:eastAsiaTheme="majorEastAsia" w:hAnsiTheme="majorEastAsia" w:cstheme="majorEastAsia" w:hint="eastAsia"/>
                <w:sz w:val="24"/>
                <w:szCs w:val="24"/>
              </w:rPr>
              <w:instrText xml:space="preserve"> PAGEREF _Toc7051 \h </w:instrText>
            </w:r>
            <w:r w:rsidR="00A620E6">
              <w:rPr>
                <w:rFonts w:asciiTheme="majorEastAsia" w:eastAsiaTheme="majorEastAsia" w:hAnsiTheme="majorEastAsia" w:cstheme="majorEastAsia" w:hint="eastAsia"/>
                <w:sz w:val="24"/>
                <w:szCs w:val="24"/>
              </w:rPr>
            </w:r>
            <w:r w:rsidR="00A620E6">
              <w:rPr>
                <w:rFonts w:asciiTheme="majorEastAsia" w:eastAsiaTheme="majorEastAsia" w:hAnsiTheme="majorEastAsia" w:cstheme="majorEastAsia" w:hint="eastAsia"/>
                <w:sz w:val="24"/>
                <w:szCs w:val="24"/>
              </w:rPr>
              <w:fldChar w:fldCharType="separate"/>
            </w:r>
            <w:r w:rsidR="00A620E6">
              <w:rPr>
                <w:rFonts w:asciiTheme="majorEastAsia" w:eastAsiaTheme="majorEastAsia" w:hAnsiTheme="majorEastAsia" w:cstheme="majorEastAsia" w:hint="eastAsia"/>
                <w:sz w:val="24"/>
                <w:szCs w:val="24"/>
              </w:rPr>
              <w:t>5</w:t>
            </w:r>
            <w:r w:rsidR="00A620E6">
              <w:rPr>
                <w:rFonts w:asciiTheme="majorEastAsia" w:eastAsiaTheme="majorEastAsia" w:hAnsiTheme="majorEastAsia" w:cstheme="majorEastAsia" w:hint="eastAsia"/>
                <w:sz w:val="24"/>
                <w:szCs w:val="24"/>
              </w:rPr>
              <w:fldChar w:fldCharType="end"/>
            </w:r>
          </w:hyperlink>
        </w:p>
        <w:p w:rsidR="00651E5A" w:rsidRDefault="00C7178E">
          <w:pPr>
            <w:pStyle w:val="10"/>
            <w:tabs>
              <w:tab w:val="right" w:leader="dot" w:pos="8306"/>
            </w:tabs>
            <w:spacing w:line="360" w:lineRule="auto"/>
            <w:rPr>
              <w:rFonts w:asciiTheme="majorEastAsia" w:eastAsiaTheme="majorEastAsia" w:hAnsiTheme="majorEastAsia" w:cstheme="majorEastAsia"/>
              <w:b w:val="0"/>
              <w:bCs w:val="0"/>
              <w:sz w:val="24"/>
              <w:szCs w:val="24"/>
            </w:rPr>
          </w:pPr>
          <w:hyperlink w:anchor="_Toc12412" w:history="1">
            <w:r w:rsidR="00A620E6">
              <w:rPr>
                <w:rFonts w:asciiTheme="majorEastAsia" w:eastAsiaTheme="majorEastAsia" w:hAnsiTheme="majorEastAsia" w:cstheme="majorEastAsia" w:hint="eastAsia"/>
                <w:b w:val="0"/>
                <w:bCs w:val="0"/>
                <w:sz w:val="24"/>
                <w:szCs w:val="24"/>
              </w:rPr>
              <w:t>3 事故责任单位整改措施落实情况</w:t>
            </w:r>
            <w:r w:rsidR="00A620E6">
              <w:rPr>
                <w:rFonts w:asciiTheme="majorEastAsia" w:eastAsiaTheme="majorEastAsia" w:hAnsiTheme="majorEastAsia" w:cstheme="majorEastAsia" w:hint="eastAsia"/>
                <w:b w:val="0"/>
                <w:bCs w:val="0"/>
                <w:sz w:val="24"/>
                <w:szCs w:val="24"/>
              </w:rPr>
              <w:tab/>
            </w:r>
            <w:r w:rsidR="00A620E6">
              <w:rPr>
                <w:rFonts w:asciiTheme="majorEastAsia" w:eastAsiaTheme="majorEastAsia" w:hAnsiTheme="majorEastAsia" w:cstheme="majorEastAsia" w:hint="eastAsia"/>
                <w:b w:val="0"/>
                <w:bCs w:val="0"/>
                <w:sz w:val="24"/>
                <w:szCs w:val="24"/>
              </w:rPr>
              <w:fldChar w:fldCharType="begin"/>
            </w:r>
            <w:r w:rsidR="00A620E6">
              <w:rPr>
                <w:rFonts w:asciiTheme="majorEastAsia" w:eastAsiaTheme="majorEastAsia" w:hAnsiTheme="majorEastAsia" w:cstheme="majorEastAsia" w:hint="eastAsia"/>
                <w:b w:val="0"/>
                <w:bCs w:val="0"/>
                <w:sz w:val="24"/>
                <w:szCs w:val="24"/>
              </w:rPr>
              <w:instrText xml:space="preserve"> PAGEREF _Toc12412 \h </w:instrText>
            </w:r>
            <w:r w:rsidR="00A620E6">
              <w:rPr>
                <w:rFonts w:asciiTheme="majorEastAsia" w:eastAsiaTheme="majorEastAsia" w:hAnsiTheme="majorEastAsia" w:cstheme="majorEastAsia" w:hint="eastAsia"/>
                <w:b w:val="0"/>
                <w:bCs w:val="0"/>
                <w:sz w:val="24"/>
                <w:szCs w:val="24"/>
              </w:rPr>
            </w:r>
            <w:r w:rsidR="00A620E6">
              <w:rPr>
                <w:rFonts w:asciiTheme="majorEastAsia" w:eastAsiaTheme="majorEastAsia" w:hAnsiTheme="majorEastAsia" w:cstheme="majorEastAsia" w:hint="eastAsia"/>
                <w:b w:val="0"/>
                <w:bCs w:val="0"/>
                <w:sz w:val="24"/>
                <w:szCs w:val="24"/>
              </w:rPr>
              <w:fldChar w:fldCharType="separate"/>
            </w:r>
            <w:r w:rsidR="00A620E6">
              <w:rPr>
                <w:rFonts w:asciiTheme="majorEastAsia" w:eastAsiaTheme="majorEastAsia" w:hAnsiTheme="majorEastAsia" w:cstheme="majorEastAsia" w:hint="eastAsia"/>
                <w:b w:val="0"/>
                <w:bCs w:val="0"/>
                <w:sz w:val="24"/>
                <w:szCs w:val="24"/>
              </w:rPr>
              <w:t>8</w:t>
            </w:r>
            <w:r w:rsidR="00A620E6">
              <w:rPr>
                <w:rFonts w:asciiTheme="majorEastAsia" w:eastAsiaTheme="majorEastAsia" w:hAnsiTheme="majorEastAsia" w:cstheme="majorEastAsia" w:hint="eastAsia"/>
                <w:b w:val="0"/>
                <w:bCs w:val="0"/>
                <w:sz w:val="24"/>
                <w:szCs w:val="24"/>
              </w:rPr>
              <w:fldChar w:fldCharType="end"/>
            </w:r>
          </w:hyperlink>
        </w:p>
        <w:p w:rsidR="00651E5A" w:rsidRDefault="00C7178E">
          <w:pPr>
            <w:pStyle w:val="20"/>
            <w:tabs>
              <w:tab w:val="right" w:leader="dot" w:pos="8306"/>
            </w:tabs>
            <w:spacing w:line="360" w:lineRule="auto"/>
            <w:rPr>
              <w:rFonts w:asciiTheme="majorEastAsia" w:eastAsiaTheme="majorEastAsia" w:hAnsiTheme="majorEastAsia" w:cstheme="majorEastAsia"/>
              <w:sz w:val="24"/>
              <w:szCs w:val="24"/>
            </w:rPr>
          </w:pPr>
          <w:hyperlink w:anchor="_Toc15629" w:history="1">
            <w:r w:rsidR="00A620E6">
              <w:rPr>
                <w:rFonts w:asciiTheme="majorEastAsia" w:eastAsiaTheme="majorEastAsia" w:hAnsiTheme="majorEastAsia" w:cstheme="majorEastAsia" w:hint="eastAsia"/>
                <w:sz w:val="24"/>
                <w:szCs w:val="24"/>
              </w:rPr>
              <w:t>3.1 事故调查报告中建议整改措施情况</w:t>
            </w:r>
            <w:r w:rsidR="00A620E6">
              <w:rPr>
                <w:rFonts w:asciiTheme="majorEastAsia" w:eastAsiaTheme="majorEastAsia" w:hAnsiTheme="majorEastAsia" w:cstheme="majorEastAsia" w:hint="eastAsia"/>
                <w:sz w:val="24"/>
                <w:szCs w:val="24"/>
              </w:rPr>
              <w:tab/>
            </w:r>
            <w:r w:rsidR="00A620E6">
              <w:rPr>
                <w:rFonts w:asciiTheme="majorEastAsia" w:eastAsiaTheme="majorEastAsia" w:hAnsiTheme="majorEastAsia" w:cstheme="majorEastAsia" w:hint="eastAsia"/>
                <w:sz w:val="24"/>
                <w:szCs w:val="24"/>
              </w:rPr>
              <w:fldChar w:fldCharType="begin"/>
            </w:r>
            <w:r w:rsidR="00A620E6">
              <w:rPr>
                <w:rFonts w:asciiTheme="majorEastAsia" w:eastAsiaTheme="majorEastAsia" w:hAnsiTheme="majorEastAsia" w:cstheme="majorEastAsia" w:hint="eastAsia"/>
                <w:sz w:val="24"/>
                <w:szCs w:val="24"/>
              </w:rPr>
              <w:instrText xml:space="preserve"> PAGEREF _Toc15629 \h </w:instrText>
            </w:r>
            <w:r w:rsidR="00A620E6">
              <w:rPr>
                <w:rFonts w:asciiTheme="majorEastAsia" w:eastAsiaTheme="majorEastAsia" w:hAnsiTheme="majorEastAsia" w:cstheme="majorEastAsia" w:hint="eastAsia"/>
                <w:sz w:val="24"/>
                <w:szCs w:val="24"/>
              </w:rPr>
            </w:r>
            <w:r w:rsidR="00A620E6">
              <w:rPr>
                <w:rFonts w:asciiTheme="majorEastAsia" w:eastAsiaTheme="majorEastAsia" w:hAnsiTheme="majorEastAsia" w:cstheme="majorEastAsia" w:hint="eastAsia"/>
                <w:sz w:val="24"/>
                <w:szCs w:val="24"/>
              </w:rPr>
              <w:fldChar w:fldCharType="separate"/>
            </w:r>
            <w:r w:rsidR="00A620E6">
              <w:rPr>
                <w:rFonts w:asciiTheme="majorEastAsia" w:eastAsiaTheme="majorEastAsia" w:hAnsiTheme="majorEastAsia" w:cstheme="majorEastAsia" w:hint="eastAsia"/>
                <w:sz w:val="24"/>
                <w:szCs w:val="24"/>
              </w:rPr>
              <w:t>8</w:t>
            </w:r>
            <w:r w:rsidR="00A620E6">
              <w:rPr>
                <w:rFonts w:asciiTheme="majorEastAsia" w:eastAsiaTheme="majorEastAsia" w:hAnsiTheme="majorEastAsia" w:cstheme="majorEastAsia" w:hint="eastAsia"/>
                <w:sz w:val="24"/>
                <w:szCs w:val="24"/>
              </w:rPr>
              <w:fldChar w:fldCharType="end"/>
            </w:r>
          </w:hyperlink>
        </w:p>
        <w:p w:rsidR="00651E5A" w:rsidRDefault="00C7178E">
          <w:pPr>
            <w:pStyle w:val="20"/>
            <w:tabs>
              <w:tab w:val="right" w:leader="dot" w:pos="8306"/>
            </w:tabs>
            <w:spacing w:line="360" w:lineRule="auto"/>
            <w:rPr>
              <w:rFonts w:asciiTheme="majorEastAsia" w:eastAsiaTheme="majorEastAsia" w:hAnsiTheme="majorEastAsia" w:cstheme="majorEastAsia"/>
              <w:sz w:val="24"/>
              <w:szCs w:val="24"/>
            </w:rPr>
          </w:pPr>
          <w:hyperlink w:anchor="_Toc31771" w:history="1">
            <w:r w:rsidR="00A620E6">
              <w:rPr>
                <w:rFonts w:asciiTheme="majorEastAsia" w:eastAsiaTheme="majorEastAsia" w:hAnsiTheme="majorEastAsia" w:cstheme="majorEastAsia" w:hint="eastAsia"/>
                <w:sz w:val="24"/>
                <w:szCs w:val="24"/>
              </w:rPr>
              <w:t>3.2 事故调查报告整改建议落实情况</w:t>
            </w:r>
            <w:r w:rsidR="00A620E6">
              <w:rPr>
                <w:rFonts w:asciiTheme="majorEastAsia" w:eastAsiaTheme="majorEastAsia" w:hAnsiTheme="majorEastAsia" w:cstheme="majorEastAsia" w:hint="eastAsia"/>
                <w:sz w:val="24"/>
                <w:szCs w:val="24"/>
              </w:rPr>
              <w:tab/>
            </w:r>
            <w:r w:rsidR="00A620E6">
              <w:rPr>
                <w:rFonts w:asciiTheme="majorEastAsia" w:eastAsiaTheme="majorEastAsia" w:hAnsiTheme="majorEastAsia" w:cstheme="majorEastAsia" w:hint="eastAsia"/>
                <w:sz w:val="24"/>
                <w:szCs w:val="24"/>
              </w:rPr>
              <w:fldChar w:fldCharType="begin"/>
            </w:r>
            <w:r w:rsidR="00A620E6">
              <w:rPr>
                <w:rFonts w:asciiTheme="majorEastAsia" w:eastAsiaTheme="majorEastAsia" w:hAnsiTheme="majorEastAsia" w:cstheme="majorEastAsia" w:hint="eastAsia"/>
                <w:sz w:val="24"/>
                <w:szCs w:val="24"/>
              </w:rPr>
              <w:instrText xml:space="preserve"> PAGEREF _Toc31771 \h </w:instrText>
            </w:r>
            <w:r w:rsidR="00A620E6">
              <w:rPr>
                <w:rFonts w:asciiTheme="majorEastAsia" w:eastAsiaTheme="majorEastAsia" w:hAnsiTheme="majorEastAsia" w:cstheme="majorEastAsia" w:hint="eastAsia"/>
                <w:sz w:val="24"/>
                <w:szCs w:val="24"/>
              </w:rPr>
            </w:r>
            <w:r w:rsidR="00A620E6">
              <w:rPr>
                <w:rFonts w:asciiTheme="majorEastAsia" w:eastAsiaTheme="majorEastAsia" w:hAnsiTheme="majorEastAsia" w:cstheme="majorEastAsia" w:hint="eastAsia"/>
                <w:sz w:val="24"/>
                <w:szCs w:val="24"/>
              </w:rPr>
              <w:fldChar w:fldCharType="separate"/>
            </w:r>
            <w:r w:rsidR="00A620E6">
              <w:rPr>
                <w:rFonts w:asciiTheme="majorEastAsia" w:eastAsiaTheme="majorEastAsia" w:hAnsiTheme="majorEastAsia" w:cstheme="majorEastAsia" w:hint="eastAsia"/>
                <w:sz w:val="24"/>
                <w:szCs w:val="24"/>
              </w:rPr>
              <w:t>8</w:t>
            </w:r>
            <w:r w:rsidR="00A620E6">
              <w:rPr>
                <w:rFonts w:asciiTheme="majorEastAsia" w:eastAsiaTheme="majorEastAsia" w:hAnsiTheme="majorEastAsia" w:cstheme="majorEastAsia" w:hint="eastAsia"/>
                <w:sz w:val="24"/>
                <w:szCs w:val="24"/>
              </w:rPr>
              <w:fldChar w:fldCharType="end"/>
            </w:r>
          </w:hyperlink>
        </w:p>
        <w:p w:rsidR="00651E5A" w:rsidRDefault="00C7178E">
          <w:pPr>
            <w:pStyle w:val="10"/>
            <w:tabs>
              <w:tab w:val="right" w:leader="dot" w:pos="8306"/>
            </w:tabs>
            <w:spacing w:line="360" w:lineRule="auto"/>
            <w:rPr>
              <w:rFonts w:asciiTheme="majorEastAsia" w:eastAsiaTheme="majorEastAsia" w:hAnsiTheme="majorEastAsia" w:cstheme="majorEastAsia"/>
              <w:b w:val="0"/>
              <w:bCs w:val="0"/>
              <w:sz w:val="24"/>
              <w:szCs w:val="24"/>
            </w:rPr>
          </w:pPr>
          <w:hyperlink w:anchor="_Toc31712" w:history="1">
            <w:r w:rsidR="00A620E6">
              <w:rPr>
                <w:rFonts w:asciiTheme="majorEastAsia" w:eastAsiaTheme="majorEastAsia" w:hAnsiTheme="majorEastAsia" w:cstheme="majorEastAsia" w:hint="eastAsia"/>
                <w:b w:val="0"/>
                <w:bCs w:val="0"/>
                <w:sz w:val="24"/>
                <w:szCs w:val="24"/>
              </w:rPr>
              <w:t>4 评估意见</w:t>
            </w:r>
            <w:r w:rsidR="00A620E6">
              <w:rPr>
                <w:rFonts w:asciiTheme="majorEastAsia" w:eastAsiaTheme="majorEastAsia" w:hAnsiTheme="majorEastAsia" w:cstheme="majorEastAsia" w:hint="eastAsia"/>
                <w:b w:val="0"/>
                <w:bCs w:val="0"/>
                <w:sz w:val="24"/>
                <w:szCs w:val="24"/>
              </w:rPr>
              <w:tab/>
            </w:r>
            <w:r w:rsidR="00A620E6">
              <w:rPr>
                <w:rFonts w:asciiTheme="majorEastAsia" w:eastAsiaTheme="majorEastAsia" w:hAnsiTheme="majorEastAsia" w:cstheme="majorEastAsia" w:hint="eastAsia"/>
                <w:b w:val="0"/>
                <w:bCs w:val="0"/>
                <w:sz w:val="24"/>
                <w:szCs w:val="24"/>
              </w:rPr>
              <w:fldChar w:fldCharType="begin"/>
            </w:r>
            <w:r w:rsidR="00A620E6">
              <w:rPr>
                <w:rFonts w:asciiTheme="majorEastAsia" w:eastAsiaTheme="majorEastAsia" w:hAnsiTheme="majorEastAsia" w:cstheme="majorEastAsia" w:hint="eastAsia"/>
                <w:b w:val="0"/>
                <w:bCs w:val="0"/>
                <w:sz w:val="24"/>
                <w:szCs w:val="24"/>
              </w:rPr>
              <w:instrText xml:space="preserve"> PAGEREF _Toc31712 \h </w:instrText>
            </w:r>
            <w:r w:rsidR="00A620E6">
              <w:rPr>
                <w:rFonts w:asciiTheme="majorEastAsia" w:eastAsiaTheme="majorEastAsia" w:hAnsiTheme="majorEastAsia" w:cstheme="majorEastAsia" w:hint="eastAsia"/>
                <w:b w:val="0"/>
                <w:bCs w:val="0"/>
                <w:sz w:val="24"/>
                <w:szCs w:val="24"/>
              </w:rPr>
            </w:r>
            <w:r w:rsidR="00A620E6">
              <w:rPr>
                <w:rFonts w:asciiTheme="majorEastAsia" w:eastAsiaTheme="majorEastAsia" w:hAnsiTheme="majorEastAsia" w:cstheme="majorEastAsia" w:hint="eastAsia"/>
                <w:b w:val="0"/>
                <w:bCs w:val="0"/>
                <w:sz w:val="24"/>
                <w:szCs w:val="24"/>
              </w:rPr>
              <w:fldChar w:fldCharType="separate"/>
            </w:r>
            <w:r w:rsidR="00A620E6">
              <w:rPr>
                <w:rFonts w:asciiTheme="majorEastAsia" w:eastAsiaTheme="majorEastAsia" w:hAnsiTheme="majorEastAsia" w:cstheme="majorEastAsia" w:hint="eastAsia"/>
                <w:b w:val="0"/>
                <w:bCs w:val="0"/>
                <w:sz w:val="24"/>
                <w:szCs w:val="24"/>
              </w:rPr>
              <w:t>9</w:t>
            </w:r>
            <w:r w:rsidR="00A620E6">
              <w:rPr>
                <w:rFonts w:asciiTheme="majorEastAsia" w:eastAsiaTheme="majorEastAsia" w:hAnsiTheme="majorEastAsia" w:cstheme="majorEastAsia" w:hint="eastAsia"/>
                <w:b w:val="0"/>
                <w:bCs w:val="0"/>
                <w:sz w:val="24"/>
                <w:szCs w:val="24"/>
              </w:rPr>
              <w:fldChar w:fldCharType="end"/>
            </w:r>
          </w:hyperlink>
        </w:p>
        <w:p w:rsidR="00651E5A" w:rsidRDefault="00C7178E">
          <w:pPr>
            <w:pStyle w:val="20"/>
            <w:tabs>
              <w:tab w:val="right" w:leader="dot" w:pos="8306"/>
            </w:tabs>
            <w:spacing w:line="360" w:lineRule="auto"/>
            <w:rPr>
              <w:rFonts w:asciiTheme="majorEastAsia" w:eastAsiaTheme="majorEastAsia" w:hAnsiTheme="majorEastAsia" w:cstheme="majorEastAsia"/>
              <w:sz w:val="24"/>
              <w:szCs w:val="24"/>
            </w:rPr>
          </w:pPr>
          <w:hyperlink w:anchor="_Toc17466" w:history="1">
            <w:r w:rsidR="00A620E6">
              <w:rPr>
                <w:rFonts w:asciiTheme="majorEastAsia" w:eastAsiaTheme="majorEastAsia" w:hAnsiTheme="majorEastAsia" w:cstheme="majorEastAsia" w:hint="eastAsia"/>
                <w:sz w:val="24"/>
                <w:szCs w:val="24"/>
              </w:rPr>
              <w:t>4.1 评估总体意见</w:t>
            </w:r>
            <w:r w:rsidR="00A620E6">
              <w:rPr>
                <w:rFonts w:asciiTheme="majorEastAsia" w:eastAsiaTheme="majorEastAsia" w:hAnsiTheme="majorEastAsia" w:cstheme="majorEastAsia" w:hint="eastAsia"/>
                <w:sz w:val="24"/>
                <w:szCs w:val="24"/>
              </w:rPr>
              <w:tab/>
            </w:r>
            <w:r w:rsidR="00A620E6">
              <w:rPr>
                <w:rFonts w:asciiTheme="majorEastAsia" w:eastAsiaTheme="majorEastAsia" w:hAnsiTheme="majorEastAsia" w:cstheme="majorEastAsia" w:hint="eastAsia"/>
                <w:sz w:val="24"/>
                <w:szCs w:val="24"/>
              </w:rPr>
              <w:fldChar w:fldCharType="begin"/>
            </w:r>
            <w:r w:rsidR="00A620E6">
              <w:rPr>
                <w:rFonts w:asciiTheme="majorEastAsia" w:eastAsiaTheme="majorEastAsia" w:hAnsiTheme="majorEastAsia" w:cstheme="majorEastAsia" w:hint="eastAsia"/>
                <w:sz w:val="24"/>
                <w:szCs w:val="24"/>
              </w:rPr>
              <w:instrText xml:space="preserve"> PAGEREF _Toc17466 \h </w:instrText>
            </w:r>
            <w:r w:rsidR="00A620E6">
              <w:rPr>
                <w:rFonts w:asciiTheme="majorEastAsia" w:eastAsiaTheme="majorEastAsia" w:hAnsiTheme="majorEastAsia" w:cstheme="majorEastAsia" w:hint="eastAsia"/>
                <w:sz w:val="24"/>
                <w:szCs w:val="24"/>
              </w:rPr>
            </w:r>
            <w:r w:rsidR="00A620E6">
              <w:rPr>
                <w:rFonts w:asciiTheme="majorEastAsia" w:eastAsiaTheme="majorEastAsia" w:hAnsiTheme="majorEastAsia" w:cstheme="majorEastAsia" w:hint="eastAsia"/>
                <w:sz w:val="24"/>
                <w:szCs w:val="24"/>
              </w:rPr>
              <w:fldChar w:fldCharType="separate"/>
            </w:r>
            <w:r w:rsidR="00A620E6">
              <w:rPr>
                <w:rFonts w:asciiTheme="majorEastAsia" w:eastAsiaTheme="majorEastAsia" w:hAnsiTheme="majorEastAsia" w:cstheme="majorEastAsia" w:hint="eastAsia"/>
                <w:sz w:val="24"/>
                <w:szCs w:val="24"/>
              </w:rPr>
              <w:t>9</w:t>
            </w:r>
            <w:r w:rsidR="00A620E6">
              <w:rPr>
                <w:rFonts w:asciiTheme="majorEastAsia" w:eastAsiaTheme="majorEastAsia" w:hAnsiTheme="majorEastAsia" w:cstheme="majorEastAsia" w:hint="eastAsia"/>
                <w:sz w:val="24"/>
                <w:szCs w:val="24"/>
              </w:rPr>
              <w:fldChar w:fldCharType="end"/>
            </w:r>
          </w:hyperlink>
        </w:p>
        <w:p w:rsidR="00651E5A" w:rsidRDefault="00C7178E">
          <w:pPr>
            <w:pStyle w:val="20"/>
            <w:tabs>
              <w:tab w:val="right" w:leader="dot" w:pos="8306"/>
            </w:tabs>
            <w:spacing w:line="360" w:lineRule="auto"/>
            <w:rPr>
              <w:rFonts w:asciiTheme="majorEastAsia" w:eastAsiaTheme="majorEastAsia" w:hAnsiTheme="majorEastAsia" w:cstheme="majorEastAsia"/>
              <w:sz w:val="24"/>
              <w:szCs w:val="24"/>
            </w:rPr>
          </w:pPr>
          <w:hyperlink w:anchor="_Toc22751" w:history="1">
            <w:r w:rsidR="00A620E6">
              <w:rPr>
                <w:rFonts w:asciiTheme="majorEastAsia" w:eastAsiaTheme="majorEastAsia" w:hAnsiTheme="majorEastAsia" w:cstheme="majorEastAsia" w:hint="eastAsia"/>
                <w:sz w:val="24"/>
                <w:szCs w:val="24"/>
              </w:rPr>
              <w:t>4.2 专家现场意见</w:t>
            </w:r>
            <w:r w:rsidR="00A620E6">
              <w:rPr>
                <w:rFonts w:asciiTheme="majorEastAsia" w:eastAsiaTheme="majorEastAsia" w:hAnsiTheme="majorEastAsia" w:cstheme="majorEastAsia" w:hint="eastAsia"/>
                <w:sz w:val="24"/>
                <w:szCs w:val="24"/>
              </w:rPr>
              <w:tab/>
            </w:r>
            <w:r w:rsidR="00A620E6">
              <w:rPr>
                <w:rFonts w:asciiTheme="majorEastAsia" w:eastAsiaTheme="majorEastAsia" w:hAnsiTheme="majorEastAsia" w:cstheme="majorEastAsia" w:hint="eastAsia"/>
                <w:sz w:val="24"/>
                <w:szCs w:val="24"/>
              </w:rPr>
              <w:fldChar w:fldCharType="begin"/>
            </w:r>
            <w:r w:rsidR="00A620E6">
              <w:rPr>
                <w:rFonts w:asciiTheme="majorEastAsia" w:eastAsiaTheme="majorEastAsia" w:hAnsiTheme="majorEastAsia" w:cstheme="majorEastAsia" w:hint="eastAsia"/>
                <w:sz w:val="24"/>
                <w:szCs w:val="24"/>
              </w:rPr>
              <w:instrText xml:space="preserve"> PAGEREF _Toc22751 \h </w:instrText>
            </w:r>
            <w:r w:rsidR="00A620E6">
              <w:rPr>
                <w:rFonts w:asciiTheme="majorEastAsia" w:eastAsiaTheme="majorEastAsia" w:hAnsiTheme="majorEastAsia" w:cstheme="majorEastAsia" w:hint="eastAsia"/>
                <w:sz w:val="24"/>
                <w:szCs w:val="24"/>
              </w:rPr>
            </w:r>
            <w:r w:rsidR="00A620E6">
              <w:rPr>
                <w:rFonts w:asciiTheme="majorEastAsia" w:eastAsiaTheme="majorEastAsia" w:hAnsiTheme="majorEastAsia" w:cstheme="majorEastAsia" w:hint="eastAsia"/>
                <w:sz w:val="24"/>
                <w:szCs w:val="24"/>
              </w:rPr>
              <w:fldChar w:fldCharType="separate"/>
            </w:r>
            <w:r w:rsidR="00A620E6">
              <w:rPr>
                <w:rFonts w:asciiTheme="majorEastAsia" w:eastAsiaTheme="majorEastAsia" w:hAnsiTheme="majorEastAsia" w:cstheme="majorEastAsia" w:hint="eastAsia"/>
                <w:sz w:val="24"/>
                <w:szCs w:val="24"/>
              </w:rPr>
              <w:t>9</w:t>
            </w:r>
            <w:r w:rsidR="00A620E6">
              <w:rPr>
                <w:rFonts w:asciiTheme="majorEastAsia" w:eastAsiaTheme="majorEastAsia" w:hAnsiTheme="majorEastAsia" w:cstheme="majorEastAsia" w:hint="eastAsia"/>
                <w:sz w:val="24"/>
                <w:szCs w:val="24"/>
              </w:rPr>
              <w:fldChar w:fldCharType="end"/>
            </w:r>
          </w:hyperlink>
        </w:p>
        <w:p w:rsidR="00651E5A" w:rsidRDefault="00C7178E">
          <w:pPr>
            <w:pStyle w:val="20"/>
            <w:tabs>
              <w:tab w:val="right" w:leader="dot" w:pos="8306"/>
            </w:tabs>
            <w:spacing w:line="360" w:lineRule="auto"/>
            <w:rPr>
              <w:rFonts w:asciiTheme="majorEastAsia" w:eastAsiaTheme="majorEastAsia" w:hAnsiTheme="majorEastAsia" w:cstheme="majorEastAsia"/>
              <w:sz w:val="24"/>
              <w:szCs w:val="24"/>
            </w:rPr>
          </w:pPr>
          <w:hyperlink w:anchor="_Toc17347" w:history="1">
            <w:r w:rsidR="00A620E6">
              <w:rPr>
                <w:rFonts w:asciiTheme="majorEastAsia" w:eastAsiaTheme="majorEastAsia" w:hAnsiTheme="majorEastAsia" w:cstheme="majorEastAsia" w:hint="eastAsia"/>
                <w:sz w:val="24"/>
                <w:szCs w:val="24"/>
              </w:rPr>
              <w:t>4.3 评估结论</w:t>
            </w:r>
            <w:r w:rsidR="00A620E6">
              <w:rPr>
                <w:rFonts w:asciiTheme="majorEastAsia" w:eastAsiaTheme="majorEastAsia" w:hAnsiTheme="majorEastAsia" w:cstheme="majorEastAsia" w:hint="eastAsia"/>
                <w:sz w:val="24"/>
                <w:szCs w:val="24"/>
              </w:rPr>
              <w:tab/>
            </w:r>
            <w:r w:rsidR="00A620E6">
              <w:rPr>
                <w:rFonts w:asciiTheme="majorEastAsia" w:eastAsiaTheme="majorEastAsia" w:hAnsiTheme="majorEastAsia" w:cstheme="majorEastAsia" w:hint="eastAsia"/>
                <w:sz w:val="24"/>
                <w:szCs w:val="24"/>
              </w:rPr>
              <w:fldChar w:fldCharType="begin"/>
            </w:r>
            <w:r w:rsidR="00A620E6">
              <w:rPr>
                <w:rFonts w:asciiTheme="majorEastAsia" w:eastAsiaTheme="majorEastAsia" w:hAnsiTheme="majorEastAsia" w:cstheme="majorEastAsia" w:hint="eastAsia"/>
                <w:sz w:val="24"/>
                <w:szCs w:val="24"/>
              </w:rPr>
              <w:instrText xml:space="preserve"> PAGEREF _Toc17347 \h </w:instrText>
            </w:r>
            <w:r w:rsidR="00A620E6">
              <w:rPr>
                <w:rFonts w:asciiTheme="majorEastAsia" w:eastAsiaTheme="majorEastAsia" w:hAnsiTheme="majorEastAsia" w:cstheme="majorEastAsia" w:hint="eastAsia"/>
                <w:sz w:val="24"/>
                <w:szCs w:val="24"/>
              </w:rPr>
            </w:r>
            <w:r w:rsidR="00A620E6">
              <w:rPr>
                <w:rFonts w:asciiTheme="majorEastAsia" w:eastAsiaTheme="majorEastAsia" w:hAnsiTheme="majorEastAsia" w:cstheme="majorEastAsia" w:hint="eastAsia"/>
                <w:sz w:val="24"/>
                <w:szCs w:val="24"/>
              </w:rPr>
              <w:fldChar w:fldCharType="separate"/>
            </w:r>
            <w:r w:rsidR="00A620E6">
              <w:rPr>
                <w:rFonts w:asciiTheme="majorEastAsia" w:eastAsiaTheme="majorEastAsia" w:hAnsiTheme="majorEastAsia" w:cstheme="majorEastAsia" w:hint="eastAsia"/>
                <w:sz w:val="24"/>
                <w:szCs w:val="24"/>
              </w:rPr>
              <w:t>10</w:t>
            </w:r>
            <w:r w:rsidR="00A620E6">
              <w:rPr>
                <w:rFonts w:asciiTheme="majorEastAsia" w:eastAsiaTheme="majorEastAsia" w:hAnsiTheme="majorEastAsia" w:cstheme="majorEastAsia" w:hint="eastAsia"/>
                <w:sz w:val="24"/>
                <w:szCs w:val="24"/>
              </w:rPr>
              <w:fldChar w:fldCharType="end"/>
            </w:r>
          </w:hyperlink>
        </w:p>
        <w:p w:rsidR="00651E5A" w:rsidRDefault="00A620E6">
          <w:pPr>
            <w:topLinePunct/>
            <w:snapToGrid w:val="0"/>
            <w:spacing w:afterLines="100" w:after="312" w:line="360" w:lineRule="auto"/>
            <w:jc w:val="center"/>
            <w:rPr>
              <w:rFonts w:asciiTheme="minorEastAsia" w:hAnsiTheme="minorEastAsia"/>
              <w:b/>
              <w:bCs/>
              <w:sz w:val="32"/>
              <w:szCs w:val="32"/>
            </w:rPr>
          </w:pPr>
          <w:r>
            <w:rPr>
              <w:rFonts w:asciiTheme="minorEastAsia" w:hAnsiTheme="minorEastAsia"/>
              <w:bCs/>
              <w:szCs w:val="32"/>
            </w:rPr>
            <w:fldChar w:fldCharType="end"/>
          </w:r>
        </w:p>
      </w:sdtContent>
    </w:sdt>
    <w:p w:rsidR="00651E5A" w:rsidRDefault="00651E5A">
      <w:pPr>
        <w:pStyle w:val="2"/>
        <w:rPr>
          <w:rFonts w:ascii="Times New Roman" w:hAnsi="Times New Roman"/>
          <w:szCs w:val="24"/>
          <w:u w:val="single"/>
        </w:rPr>
        <w:sectPr w:rsidR="00651E5A">
          <w:footerReference w:type="default" r:id="rId11"/>
          <w:pgSz w:w="11906" w:h="16838"/>
          <w:pgMar w:top="1440" w:right="1800" w:bottom="1440" w:left="1800" w:header="851" w:footer="992" w:gutter="0"/>
          <w:pgNumType w:start="1"/>
          <w:cols w:space="425"/>
          <w:docGrid w:type="lines" w:linePitch="312"/>
        </w:sectPr>
      </w:pPr>
      <w:bookmarkStart w:id="2" w:name="_Toc19645"/>
      <w:bookmarkStart w:id="3" w:name="_Toc146532263"/>
    </w:p>
    <w:p w:rsidR="00651E5A" w:rsidRDefault="00A620E6">
      <w:pPr>
        <w:pStyle w:val="1"/>
        <w:jc w:val="left"/>
        <w:rPr>
          <w:rFonts w:asciiTheme="majorEastAsia" w:eastAsiaTheme="majorEastAsia" w:hAnsiTheme="majorEastAsia" w:cstheme="majorEastAsia"/>
          <w:b/>
          <w:bCs/>
        </w:rPr>
      </w:pPr>
      <w:bookmarkStart w:id="4" w:name="_Toc25831"/>
      <w:r>
        <w:rPr>
          <w:rFonts w:asciiTheme="majorEastAsia" w:eastAsiaTheme="majorEastAsia" w:hAnsiTheme="majorEastAsia" w:cstheme="majorEastAsia" w:hint="eastAsia"/>
          <w:b/>
          <w:bCs/>
        </w:rPr>
        <w:lastRenderedPageBreak/>
        <w:t>1 编制说明</w:t>
      </w:r>
      <w:bookmarkEnd w:id="2"/>
      <w:bookmarkEnd w:id="3"/>
      <w:bookmarkEnd w:id="4"/>
    </w:p>
    <w:p w:rsidR="00651E5A" w:rsidRDefault="00A620E6">
      <w:pPr>
        <w:pStyle w:val="2"/>
        <w:rPr>
          <w:rFonts w:asciiTheme="majorEastAsia" w:hAnsiTheme="majorEastAsia" w:cstheme="majorEastAsia"/>
          <w:sz w:val="30"/>
          <w:szCs w:val="30"/>
        </w:rPr>
      </w:pPr>
      <w:bookmarkStart w:id="5" w:name="_Toc31802"/>
      <w:r>
        <w:rPr>
          <w:rFonts w:asciiTheme="majorEastAsia" w:hAnsiTheme="majorEastAsia" w:cstheme="majorEastAsia" w:hint="eastAsia"/>
          <w:sz w:val="30"/>
          <w:szCs w:val="30"/>
        </w:rPr>
        <w:t>1.1 评估目的及意义</w:t>
      </w:r>
      <w:bookmarkEnd w:id="5"/>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为切实加强安全生产工作，深入贯彻落实《国务院办公厅关于加强安全生产监管执法的通知》（国办发〔2015〕20号）、《北京市生产安全事故责任追究和整改措施落实情况评估办法》（京安发﹝2016﹞1号）、</w:t>
      </w:r>
      <w:r>
        <w:rPr>
          <w:rFonts w:asciiTheme="minorEastAsia" w:hAnsiTheme="minorEastAsia" w:hint="eastAsia"/>
          <w:bCs/>
          <w:sz w:val="24"/>
          <w:szCs w:val="24"/>
        </w:rPr>
        <w:t>《</w:t>
      </w:r>
      <w:r>
        <w:rPr>
          <w:rFonts w:asciiTheme="minorEastAsia" w:hAnsiTheme="minorEastAsia" w:hint="eastAsia"/>
          <w:sz w:val="24"/>
          <w:szCs w:val="24"/>
        </w:rPr>
        <w:t>关于开展大兴区2024年生产安全事故整改和防范措施落实情况评估工作的通知</w:t>
      </w:r>
      <w:r>
        <w:rPr>
          <w:rFonts w:asciiTheme="minorEastAsia" w:hAnsiTheme="minorEastAsia" w:hint="eastAsia"/>
          <w:bCs/>
          <w:sz w:val="24"/>
          <w:szCs w:val="24"/>
        </w:rPr>
        <w:t>》</w:t>
      </w:r>
      <w:r>
        <w:rPr>
          <w:rFonts w:asciiTheme="minorEastAsia" w:hAnsiTheme="minorEastAsia" w:hint="eastAsia"/>
          <w:sz w:val="24"/>
          <w:szCs w:val="24"/>
        </w:rPr>
        <w:t>等文件精神，特开展此项工作。</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通过开展生产安全事故责任追究和整改措施落实情况评估工作，以实现有效督促事故发生单位生产安全事故整改措施和处理意见的落实，督促其深刻汲取事故教训；进一步强化事故发生单位安全生产主体责任，督促其对安全生产违法行为进行整改、对事故隐患进行排查和治理；进一步全面排查事故发生单位存在的安全风险和事故隐患，摸清事故发生单位的安全生产现状；进一步完善事故调查处理机制，提高企业的安全生产管理水平和有关部门的安全生产监管能力。</w:t>
      </w:r>
    </w:p>
    <w:p w:rsidR="00651E5A" w:rsidRDefault="00A620E6">
      <w:pPr>
        <w:pStyle w:val="2"/>
        <w:rPr>
          <w:rFonts w:asciiTheme="majorEastAsia" w:hAnsiTheme="majorEastAsia" w:cstheme="majorEastAsia"/>
          <w:sz w:val="30"/>
          <w:szCs w:val="30"/>
        </w:rPr>
      </w:pPr>
      <w:bookmarkStart w:id="6" w:name="_Toc25564"/>
      <w:r>
        <w:rPr>
          <w:rFonts w:asciiTheme="majorEastAsia" w:hAnsiTheme="majorEastAsia" w:cstheme="majorEastAsia" w:hint="eastAsia"/>
          <w:sz w:val="30"/>
          <w:szCs w:val="30"/>
        </w:rPr>
        <w:t>1.2 评估对象及范围</w:t>
      </w:r>
      <w:bookmarkEnd w:id="6"/>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本次事故责任追究和整改措施落实情况评估的对象：北京天中时代建设工程技术有限公司“9•4”一般生产安全事故责任单位及相关人员。</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次评估的范围：政府相关部门针对《北京天中时代建设工程技术有限公司“9•4”一般生产安全事故调查报告》中所提出的对事故责任单位及相关人员行政处罚处理落实情况，以及事故责任单位对所提出的整改措施的落实情况等。</w:t>
      </w:r>
    </w:p>
    <w:p w:rsidR="00651E5A" w:rsidRDefault="00A620E6">
      <w:pPr>
        <w:pStyle w:val="2"/>
        <w:rPr>
          <w:rFonts w:asciiTheme="majorEastAsia" w:hAnsiTheme="majorEastAsia" w:cstheme="majorEastAsia"/>
          <w:sz w:val="30"/>
          <w:szCs w:val="30"/>
        </w:rPr>
      </w:pPr>
      <w:bookmarkStart w:id="7" w:name="_Toc25877"/>
      <w:r>
        <w:rPr>
          <w:rFonts w:asciiTheme="majorEastAsia" w:hAnsiTheme="majorEastAsia" w:cstheme="majorEastAsia" w:hint="eastAsia"/>
          <w:sz w:val="30"/>
          <w:szCs w:val="30"/>
        </w:rPr>
        <w:t>1.3 评估程序和评估方法</w:t>
      </w:r>
      <w:bookmarkEnd w:id="7"/>
    </w:p>
    <w:p w:rsidR="00651E5A" w:rsidRDefault="00A620E6">
      <w:pPr>
        <w:spacing w:line="360" w:lineRule="auto"/>
        <w:rPr>
          <w:rFonts w:asciiTheme="minorEastAsia" w:hAnsiTheme="minorEastAsia"/>
          <w:b/>
          <w:sz w:val="24"/>
          <w:szCs w:val="24"/>
        </w:rPr>
      </w:pPr>
      <w:r>
        <w:rPr>
          <w:rFonts w:asciiTheme="minorEastAsia" w:hAnsiTheme="minorEastAsia" w:hint="eastAsia"/>
          <w:b/>
          <w:sz w:val="24"/>
          <w:szCs w:val="24"/>
        </w:rPr>
        <w:t>1.3.1评估程序</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次北京天中时代建设工程技术有限公司“9•4”一般生产安全事故责任追究和整改措施落实评估程序主要包括：现场评估调查准备（前期准备）；现场评估调查实施（包括：首次会、调查评估）；评估调查总结论证；编制评估报告。</w:t>
      </w:r>
    </w:p>
    <w:p w:rsidR="00651E5A" w:rsidRDefault="00A620E6">
      <w:pPr>
        <w:spacing w:line="360" w:lineRule="auto"/>
        <w:rPr>
          <w:rFonts w:asciiTheme="minorEastAsia" w:hAnsiTheme="minorEastAsia"/>
          <w:b/>
          <w:sz w:val="24"/>
          <w:szCs w:val="24"/>
        </w:rPr>
      </w:pPr>
      <w:r>
        <w:rPr>
          <w:rFonts w:asciiTheme="minorEastAsia" w:hAnsiTheme="minorEastAsia" w:hint="eastAsia"/>
          <w:b/>
          <w:sz w:val="24"/>
          <w:szCs w:val="24"/>
        </w:rPr>
        <w:t>1.3.2评估方法</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本次评估评估组主要通过以下方式方法开展工作</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（1）通过深入事故发生单位生产现场，采取现场踏勘排查、调阅资料、听取汇报和询问等方式进行；</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（2）评估组人员通过听取事故发生单位事故发生后安全生产管理工作情况的汇报，并向事故相关人员询问了解、核查事故发生后整改措施落实情况；</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（3）以现场检查为主，真实反映事故发生单位的安全生产工作情况；</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（4）评估人员做好全程记录，必要时制作现场检查记录，记录内容包括时间、地点、检查内容、事故隐患或存在的问题等。</w:t>
      </w:r>
    </w:p>
    <w:p w:rsidR="00651E5A" w:rsidRDefault="00A620E6">
      <w:pPr>
        <w:pStyle w:val="2"/>
        <w:rPr>
          <w:rFonts w:asciiTheme="majorEastAsia" w:hAnsiTheme="majorEastAsia" w:cstheme="majorEastAsia"/>
          <w:sz w:val="30"/>
          <w:szCs w:val="30"/>
        </w:rPr>
      </w:pPr>
      <w:bookmarkStart w:id="8" w:name="_Toc13889"/>
      <w:r>
        <w:rPr>
          <w:rFonts w:asciiTheme="majorEastAsia" w:hAnsiTheme="majorEastAsia" w:cstheme="majorEastAsia" w:hint="eastAsia"/>
          <w:sz w:val="30"/>
          <w:szCs w:val="30"/>
        </w:rPr>
        <w:t>1.4 组织评估和开展评估</w:t>
      </w:r>
      <w:bookmarkEnd w:id="8"/>
    </w:p>
    <w:p w:rsidR="00651E5A" w:rsidRDefault="00A620E6">
      <w:pPr>
        <w:spacing w:line="360" w:lineRule="auto"/>
        <w:rPr>
          <w:rFonts w:asciiTheme="minorEastAsia" w:hAnsiTheme="minorEastAsia"/>
          <w:b/>
          <w:sz w:val="24"/>
          <w:szCs w:val="24"/>
        </w:rPr>
      </w:pPr>
      <w:r>
        <w:rPr>
          <w:rFonts w:asciiTheme="minorEastAsia" w:hAnsiTheme="minorEastAsia" w:hint="eastAsia"/>
          <w:b/>
          <w:sz w:val="24"/>
          <w:szCs w:val="24"/>
        </w:rPr>
        <w:t>1.4.1组织评估</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在本次评估过程中，世纪万安科技(北京)有限公司（以下简称：世纪万安）</w:t>
      </w:r>
      <w:r>
        <w:rPr>
          <w:rFonts w:asciiTheme="minorEastAsia" w:hAnsiTheme="minorEastAsia" w:hint="eastAsia"/>
          <w:bCs/>
          <w:sz w:val="24"/>
          <w:szCs w:val="24"/>
        </w:rPr>
        <w:t>在北京市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应急管理局主导下，</w:t>
      </w:r>
      <w:r>
        <w:rPr>
          <w:rFonts w:asciiTheme="minorEastAsia" w:hAnsiTheme="minorEastAsia" w:hint="eastAsia"/>
          <w:sz w:val="24"/>
          <w:szCs w:val="24"/>
        </w:rPr>
        <w:t>组织技术人员组成综合评估组（以下简称：评估组），对北京天中时代建设工程技术有限公司“9•4”一般生产安全事故责任追究和整改措施落实情况进行了全面评估。</w:t>
      </w:r>
    </w:p>
    <w:p w:rsidR="00651E5A" w:rsidRDefault="00A620E6">
      <w:pPr>
        <w:spacing w:line="360" w:lineRule="auto"/>
        <w:rPr>
          <w:rFonts w:asciiTheme="minorEastAsia" w:hAnsiTheme="minorEastAsia"/>
          <w:b/>
          <w:sz w:val="24"/>
          <w:szCs w:val="24"/>
        </w:rPr>
      </w:pPr>
      <w:r>
        <w:rPr>
          <w:rFonts w:asciiTheme="minorEastAsia" w:hAnsiTheme="minorEastAsia" w:hint="eastAsia"/>
          <w:b/>
          <w:sz w:val="24"/>
          <w:szCs w:val="24"/>
        </w:rPr>
        <w:t>1.4.2开展评估</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评估组严格执行</w:t>
      </w:r>
      <w:r>
        <w:rPr>
          <w:rFonts w:asciiTheme="minorEastAsia" w:hAnsiTheme="minorEastAsia" w:hint="eastAsia"/>
          <w:bCs/>
          <w:sz w:val="24"/>
          <w:szCs w:val="24"/>
        </w:rPr>
        <w:t>《</w:t>
      </w:r>
      <w:r>
        <w:rPr>
          <w:rFonts w:asciiTheme="minorEastAsia" w:hAnsiTheme="minorEastAsia" w:hint="eastAsia"/>
          <w:sz w:val="24"/>
          <w:szCs w:val="24"/>
        </w:rPr>
        <w:t>关于开展大兴区2024年生产安全事故整改和防范措施落实情况评估工作的通知</w:t>
      </w:r>
      <w:r>
        <w:rPr>
          <w:rFonts w:asciiTheme="minorEastAsia" w:hAnsiTheme="minorEastAsia" w:hint="eastAsia"/>
          <w:bCs/>
          <w:sz w:val="24"/>
          <w:szCs w:val="24"/>
        </w:rPr>
        <w:t>》</w:t>
      </w:r>
      <w:r>
        <w:rPr>
          <w:rFonts w:asciiTheme="minorEastAsia" w:hAnsiTheme="minorEastAsia" w:hint="eastAsia"/>
          <w:sz w:val="24"/>
          <w:szCs w:val="24"/>
        </w:rPr>
        <w:t>的有关规定，认真研读了《北京天中时代建设工程技术有限公司“9•4”一般生产安全事故调查报告》，评估组采取听取汇报、调阅事故原始档案、现场核查及询问等方法，深入事故发生单位现场开展评估工作。听取了事故责任单位的事故整改情况报告，对北京天中时代建设工程技术有限公司“9•4”一般生产安全事故责任追究和整改措施落实情况进行了逐一梳理和核实，同时，对事故单位整改措施落实情况开展了现场评估检查，对评估过程中发现的问题，当即与事故相关单位进行了沟通，并向</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进行了反馈，要求企业立即组织整改。</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评估组召开全体成员会议，经充分讨论，形成评估意见。最终世纪万安汇总评估组对事故责任单位、事故责任人员责任追究落实情况、事故发生单位整改措施落实情况等编写完成《北京天中时代建设工程技术有限公司“9•4”一般生产安全事故责任追究和整改措施落实情况评估报告》。</w:t>
      </w:r>
    </w:p>
    <w:p w:rsidR="00651E5A" w:rsidRDefault="00A620E6">
      <w:pPr>
        <w:pStyle w:val="2"/>
        <w:rPr>
          <w:rFonts w:asciiTheme="majorEastAsia" w:hAnsiTheme="majorEastAsia" w:cstheme="majorEastAsia"/>
          <w:sz w:val="30"/>
          <w:szCs w:val="30"/>
        </w:rPr>
      </w:pPr>
      <w:bookmarkStart w:id="9" w:name="_Toc3239"/>
      <w:r>
        <w:rPr>
          <w:rFonts w:asciiTheme="majorEastAsia" w:hAnsiTheme="majorEastAsia" w:cstheme="majorEastAsia" w:hint="eastAsia"/>
          <w:sz w:val="30"/>
          <w:szCs w:val="30"/>
        </w:rPr>
        <w:lastRenderedPageBreak/>
        <w:t>1.5 评估依据</w:t>
      </w:r>
      <w:bookmarkEnd w:id="9"/>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北京天中时代建设工程技术有限公司“9•4”一般生产安全事故责任追究和整改措施落实情况评估工作，主要依据《北京天中时代建设工程技术有限公司“9•4”一般生产安全事故调查报告》及相关的国家法律法规及标准。</w:t>
      </w:r>
    </w:p>
    <w:p w:rsidR="00651E5A" w:rsidRDefault="00A620E6">
      <w:pPr>
        <w:spacing w:line="360" w:lineRule="auto"/>
        <w:rPr>
          <w:rFonts w:asciiTheme="minorEastAsia" w:hAnsiTheme="minorEastAsia"/>
          <w:b/>
          <w:sz w:val="24"/>
          <w:szCs w:val="24"/>
        </w:rPr>
      </w:pPr>
      <w:r>
        <w:rPr>
          <w:rFonts w:asciiTheme="minorEastAsia" w:hAnsiTheme="minorEastAsia" w:hint="eastAsia"/>
          <w:b/>
          <w:sz w:val="24"/>
          <w:szCs w:val="24"/>
        </w:rPr>
        <w:t>1.5.1法律法规</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（1）《中华人民共和国安全生产法》</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（2）《中华人民共和国消防法》</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（3）《生产安全事故报告和调查处理条例》（中华人民共和国国务院令[2007]第493号）</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（4）《生产经营单位安全培训规定》（原国家安全生产监督管理总局令第3号）</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（5）《特种作业人员安全技术培训考核管理规定》（原国家安全生产监督管理总局令第30号）</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（6）《安全生产培训管理办法》（原国家安全生产监督管理总局令第80号）</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（7）《生产安全事故应急预案管理办法》（应急管理部令第2号）</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（8）《建设项目安全设施“三同时”监督管理办法》（原国家安全生产监督管理总局令第36号）</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（9）《安全生产事故隐患排查治理暂行规定》（原国家安全生产监督管理总局令第16号）</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（10）《北京市安全生产条例》</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（11）《北京市消防条例》</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（12）《北京市生产安全事故隐患排查治理办法》（北京市人民政府令第266号）</w:t>
      </w:r>
    </w:p>
    <w:p w:rsidR="00651E5A" w:rsidRDefault="00A620E6">
      <w:pPr>
        <w:spacing w:line="360" w:lineRule="auto"/>
        <w:rPr>
          <w:rFonts w:asciiTheme="minorEastAsia" w:hAnsiTheme="minorEastAsia"/>
          <w:b/>
          <w:sz w:val="24"/>
          <w:szCs w:val="24"/>
        </w:rPr>
      </w:pPr>
      <w:r>
        <w:rPr>
          <w:rFonts w:asciiTheme="minorEastAsia" w:hAnsiTheme="minorEastAsia" w:hint="eastAsia"/>
          <w:b/>
          <w:sz w:val="24"/>
          <w:szCs w:val="24"/>
        </w:rPr>
        <w:t>1.5.2标准规范</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（1）《建筑工程施工现场安全资料管理规程》（DB11/383）</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（2）《建设工程施工现场供用电安全规范》（GB50194）</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（3）《施工现场临时用电安全技术规范》（JGJ46）</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（4）《建设工程施工现场安全防护、场容卫生及消防保卫标准 第 1 部分:通则 》（DB11/T 945.1）</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（5）《建筑施工高处作业安全技术规范》（JGJ80）</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（6）《建筑施工扣件式钢管脚手架安全技术规范》（JGJ130）</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（7）《建筑施工碗扣式脚手架安全技术规范》（JGJ166）</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（8）《建筑施工工具式脚手架安全技术规范》（JGJ202）</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（9）《建设工程施工现场环境与卫生标准》（JGJ146）</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（10）《建筑施工 门式钢管脚手架安全技术规范》（JGJ128）</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（11）《建筑施工承插型盘扣件钢管支架安全技术规程》（JGJ231）</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（12）《绿色施工管理规程》（DB11/513）</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（13）《建设工程施工现场生活区设置和管理规范》（DB11/T1132）</w:t>
      </w:r>
    </w:p>
    <w:p w:rsidR="00651E5A" w:rsidRDefault="00A620E6">
      <w:pPr>
        <w:spacing w:line="360" w:lineRule="auto"/>
        <w:rPr>
          <w:rFonts w:asciiTheme="minorEastAsia" w:hAnsiTheme="minorEastAsia"/>
          <w:b/>
          <w:sz w:val="24"/>
          <w:szCs w:val="24"/>
        </w:rPr>
      </w:pPr>
      <w:r>
        <w:rPr>
          <w:rFonts w:asciiTheme="minorEastAsia" w:hAnsiTheme="minorEastAsia" w:hint="eastAsia"/>
          <w:b/>
          <w:sz w:val="24"/>
          <w:szCs w:val="24"/>
        </w:rPr>
        <w:t>1.5.3其他资料</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（1）《北京天中时代建设工程技术有限公司“9•4”一般生产安全事故调查报告》</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（2）《关于开展大兴区2024年生产安全事故整改和防范措施落实情况评估工作的通知》</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（3）北京天中时代建设工程技术有限公司其他相关资料</w:t>
      </w:r>
    </w:p>
    <w:p w:rsidR="00651E5A" w:rsidRDefault="00A620E6">
      <w:pPr>
        <w:pStyle w:val="1"/>
        <w:jc w:val="left"/>
        <w:rPr>
          <w:rFonts w:asciiTheme="majorEastAsia" w:eastAsiaTheme="majorEastAsia" w:hAnsiTheme="majorEastAsia" w:cstheme="majorEastAsia"/>
          <w:b/>
          <w:bCs/>
        </w:rPr>
      </w:pPr>
      <w:bookmarkStart w:id="10" w:name="_Toc23407"/>
      <w:bookmarkStart w:id="11" w:name="_Toc4709"/>
      <w:r>
        <w:rPr>
          <w:rFonts w:asciiTheme="majorEastAsia" w:eastAsiaTheme="majorEastAsia" w:hAnsiTheme="majorEastAsia" w:cstheme="majorEastAsia" w:hint="eastAsia"/>
          <w:b/>
          <w:bCs/>
        </w:rPr>
        <w:t>2 事故责任单位及人员责任追究落实情况</w:t>
      </w:r>
      <w:bookmarkEnd w:id="10"/>
      <w:bookmarkEnd w:id="11"/>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北京天中时代建设工程技术有限公司“9•4”一般生产安全事故发生后，事故联合调查组对事故进行了全面调查，并出具了《北京天中时代建设工程技术有限公司“9•4”一般生产安全事故调查报告》。</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各部门按照上述文件的要求，对事故责任单位和责任人员落实了责任追究措施。</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已落实事故调查报告提出的行政处罚处理建议，事故责任单位已落实对事故责任人员的处分。详细评估过程如下。</w:t>
      </w:r>
    </w:p>
    <w:p w:rsidR="00651E5A" w:rsidRDefault="00A620E6">
      <w:pPr>
        <w:pStyle w:val="2"/>
        <w:rPr>
          <w:rFonts w:asciiTheme="majorEastAsia" w:hAnsiTheme="majorEastAsia" w:cstheme="majorEastAsia"/>
          <w:sz w:val="30"/>
          <w:szCs w:val="30"/>
        </w:rPr>
      </w:pPr>
      <w:bookmarkStart w:id="12" w:name="_Toc29253"/>
      <w:r>
        <w:rPr>
          <w:rFonts w:asciiTheme="majorEastAsia" w:hAnsiTheme="majorEastAsia" w:cstheme="majorEastAsia" w:hint="eastAsia"/>
          <w:sz w:val="30"/>
          <w:szCs w:val="30"/>
        </w:rPr>
        <w:t>2.1 事故责任单位责任追究落实情况</w:t>
      </w:r>
      <w:bookmarkEnd w:id="12"/>
    </w:p>
    <w:p w:rsidR="00651E5A" w:rsidRDefault="00A620E6">
      <w:pPr>
        <w:spacing w:line="360" w:lineRule="auto"/>
        <w:rPr>
          <w:rFonts w:asciiTheme="minorEastAsia" w:hAnsiTheme="minorEastAsia"/>
          <w:b/>
          <w:sz w:val="24"/>
          <w:szCs w:val="24"/>
        </w:rPr>
      </w:pPr>
      <w:r>
        <w:rPr>
          <w:rFonts w:asciiTheme="minorEastAsia" w:hAnsiTheme="minorEastAsia" w:hint="eastAsia"/>
          <w:b/>
          <w:sz w:val="24"/>
          <w:szCs w:val="24"/>
        </w:rPr>
        <w:t>2.1.1 事故调查报告中对责任单位追究建议情况</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经区应急管理局调查，天中时代公司未在事发项目配备专职安全生产管理人员；未按照法律法规要求对作业人员进行安全生产教育培训；未采取技术、管理措施，及时发现并消除工人未按施工方案作业的事故隐患。该单位的以上行</w:t>
      </w:r>
      <w:r>
        <w:rPr>
          <w:rFonts w:asciiTheme="minorEastAsia" w:hAnsiTheme="minorEastAsia" w:hint="eastAsia"/>
          <w:sz w:val="24"/>
          <w:szCs w:val="24"/>
        </w:rPr>
        <w:lastRenderedPageBreak/>
        <w:t>为违反了《中华人民共和国安全生产法》第二十四条第一款、第二十八条第一款、第四十一条第二款的规定，对事故发生负有责任。区应急管理局依据《中华人民共和国安全生产法》第一百一十四条第一款第（一）项的规定，拟对该单位处以三十万元以上一百万元以下罚款的行政处罚。</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（2）经区应急管理局调查，惟</w:t>
      </w:r>
      <w:proofErr w:type="gramStart"/>
      <w:r>
        <w:rPr>
          <w:rFonts w:asciiTheme="minorEastAsia" w:hAnsiTheme="minorEastAsia" w:hint="eastAsia"/>
          <w:sz w:val="24"/>
          <w:szCs w:val="24"/>
        </w:rPr>
        <w:t>明力通分</w:t>
      </w:r>
      <w:proofErr w:type="gramEnd"/>
      <w:r>
        <w:rPr>
          <w:rFonts w:asciiTheme="minorEastAsia" w:hAnsiTheme="minorEastAsia" w:hint="eastAsia"/>
          <w:sz w:val="24"/>
          <w:szCs w:val="24"/>
        </w:rPr>
        <w:t>公司，作为事发项目监理单位，</w:t>
      </w:r>
      <w:proofErr w:type="gramStart"/>
      <w:r>
        <w:rPr>
          <w:rFonts w:asciiTheme="minorEastAsia" w:hAnsiTheme="minorEastAsia" w:hint="eastAsia"/>
          <w:sz w:val="24"/>
          <w:szCs w:val="24"/>
        </w:rPr>
        <w:t>未每天</w:t>
      </w:r>
      <w:proofErr w:type="gramEnd"/>
      <w:r>
        <w:rPr>
          <w:rFonts w:asciiTheme="minorEastAsia" w:hAnsiTheme="minorEastAsia" w:hint="eastAsia"/>
          <w:sz w:val="24"/>
          <w:szCs w:val="24"/>
        </w:rPr>
        <w:t>检查施工单位专职安全生产管理人员到岗情况；未检查施工单位对进场作业人员的安全教育培训记录；未抽查施工前工程技术人员对作业人员进行安全技术交底的记录；未检查施工安全技术措施的落实情况。该单位的以上行为违反了《建设工程安全监理规程》（DB11/382-2006）6.2.1、6.2.2 的相关规定，对事故发生负有责任。区应急管理局依据《中华人民共和国安全生产法》第一百一十四条第一款第（一）项的规定，拟对该单位处以三十万元以上一百万元以下罚款的行政处罚。</w:t>
      </w:r>
    </w:p>
    <w:p w:rsidR="00651E5A" w:rsidRDefault="00A620E6">
      <w:pPr>
        <w:spacing w:line="360" w:lineRule="auto"/>
        <w:rPr>
          <w:rFonts w:asciiTheme="minorEastAsia" w:hAnsiTheme="minorEastAsia"/>
          <w:b/>
          <w:sz w:val="24"/>
          <w:szCs w:val="24"/>
        </w:rPr>
      </w:pPr>
      <w:r>
        <w:rPr>
          <w:rFonts w:asciiTheme="minorEastAsia" w:hAnsiTheme="minorEastAsia" w:hint="eastAsia"/>
          <w:b/>
          <w:sz w:val="24"/>
          <w:szCs w:val="24"/>
        </w:rPr>
        <w:t>2.1.2 事故调查报告追究责任单位落实情况</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bCs/>
          <w:sz w:val="24"/>
          <w:szCs w:val="24"/>
        </w:rPr>
        <w:t>（1）北京市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对天中时代公司，依据《中华人民共和国安全生产法》第一百一十四条第一款第（一）项的规定，参照《北京市安全生产行政处罚自由裁量基准》中“《中华人民共和国安全生产法》相关规定裁量基准”（三十六）规定，决定给予该单位人民币叁拾伍万元</w:t>
      </w:r>
      <w:proofErr w:type="gramStart"/>
      <w:r>
        <w:rPr>
          <w:rFonts w:asciiTheme="minorEastAsia" w:hAnsiTheme="minorEastAsia" w:hint="eastAsia"/>
          <w:sz w:val="24"/>
          <w:szCs w:val="24"/>
        </w:rPr>
        <w:t>整罚款</w:t>
      </w:r>
      <w:proofErr w:type="gramEnd"/>
      <w:r>
        <w:rPr>
          <w:rFonts w:asciiTheme="minorEastAsia" w:hAnsiTheme="minorEastAsia" w:hint="eastAsia"/>
          <w:sz w:val="24"/>
          <w:szCs w:val="24"/>
        </w:rPr>
        <w:t>的行政处罚，详细</w:t>
      </w:r>
      <w:proofErr w:type="gramStart"/>
      <w:r>
        <w:rPr>
          <w:rFonts w:asciiTheme="minorEastAsia" w:hAnsiTheme="minorEastAsia" w:hint="eastAsia"/>
          <w:sz w:val="24"/>
          <w:szCs w:val="24"/>
        </w:rPr>
        <w:t>见</w:t>
      </w:r>
      <w:r>
        <w:rPr>
          <w:rFonts w:asciiTheme="minorEastAsia" w:hAnsiTheme="minorEastAsia" w:hint="eastAsia"/>
          <w:bCs/>
          <w:sz w:val="24"/>
          <w:szCs w:val="24"/>
        </w:rPr>
        <w:t>行政</w:t>
      </w:r>
      <w:proofErr w:type="gramEnd"/>
      <w:r>
        <w:rPr>
          <w:rFonts w:asciiTheme="minorEastAsia" w:hAnsiTheme="minorEastAsia" w:hint="eastAsia"/>
          <w:bCs/>
          <w:sz w:val="24"/>
          <w:szCs w:val="24"/>
        </w:rPr>
        <w:t>处罚决定书（京兴）应急罚【2023】事2307-1号</w:t>
      </w:r>
      <w:r>
        <w:rPr>
          <w:rFonts w:asciiTheme="minorEastAsia" w:hAnsiTheme="minorEastAsia" w:hint="eastAsia"/>
          <w:sz w:val="24"/>
          <w:szCs w:val="24"/>
        </w:rPr>
        <w:t>。</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proofErr w:type="gramStart"/>
      <w:r>
        <w:rPr>
          <w:rFonts w:asciiTheme="minorEastAsia" w:hAnsiTheme="minorEastAsia" w:hint="eastAsia"/>
          <w:sz w:val="24"/>
          <w:szCs w:val="24"/>
        </w:rPr>
        <w:t>对惟明力通分</w:t>
      </w:r>
      <w:proofErr w:type="gramEnd"/>
      <w:r>
        <w:rPr>
          <w:rFonts w:asciiTheme="minorEastAsia" w:hAnsiTheme="minorEastAsia" w:hint="eastAsia"/>
          <w:sz w:val="24"/>
          <w:szCs w:val="24"/>
        </w:rPr>
        <w:t>公司，依据《中华人民共和国安全生产法》第一百一十四条第一款第（一）项的规定，参照《北京市安全生产行政处罚自由裁量基准》中“《中华人民共和国安全生产法》相关规定裁量基准”（三十六）规定，决定给予该单位人民币叁拾伍万元</w:t>
      </w:r>
      <w:proofErr w:type="gramStart"/>
      <w:r>
        <w:rPr>
          <w:rFonts w:asciiTheme="minorEastAsia" w:hAnsiTheme="minorEastAsia" w:hint="eastAsia"/>
          <w:sz w:val="24"/>
          <w:szCs w:val="24"/>
        </w:rPr>
        <w:t>整罚款</w:t>
      </w:r>
      <w:proofErr w:type="gramEnd"/>
      <w:r>
        <w:rPr>
          <w:rFonts w:asciiTheme="minorEastAsia" w:hAnsiTheme="minorEastAsia" w:hint="eastAsia"/>
          <w:sz w:val="24"/>
          <w:szCs w:val="24"/>
        </w:rPr>
        <w:t>的行政处罚，详细</w:t>
      </w:r>
      <w:proofErr w:type="gramStart"/>
      <w:r>
        <w:rPr>
          <w:rFonts w:asciiTheme="minorEastAsia" w:hAnsiTheme="minorEastAsia" w:hint="eastAsia"/>
          <w:sz w:val="24"/>
          <w:szCs w:val="24"/>
        </w:rPr>
        <w:t>见</w:t>
      </w:r>
      <w:r>
        <w:rPr>
          <w:rFonts w:asciiTheme="minorEastAsia" w:hAnsiTheme="minorEastAsia" w:hint="eastAsia"/>
          <w:bCs/>
          <w:sz w:val="24"/>
          <w:szCs w:val="24"/>
        </w:rPr>
        <w:t>行政</w:t>
      </w:r>
      <w:proofErr w:type="gramEnd"/>
      <w:r>
        <w:rPr>
          <w:rFonts w:asciiTheme="minorEastAsia" w:hAnsiTheme="minorEastAsia" w:hint="eastAsia"/>
          <w:bCs/>
          <w:sz w:val="24"/>
          <w:szCs w:val="24"/>
        </w:rPr>
        <w:t>处罚决定书（京兴）应急罚【2023】事2307-5号</w:t>
      </w:r>
      <w:r>
        <w:rPr>
          <w:rFonts w:asciiTheme="minorEastAsia" w:hAnsiTheme="minorEastAsia" w:hint="eastAsia"/>
          <w:sz w:val="24"/>
          <w:szCs w:val="24"/>
        </w:rPr>
        <w:t>。</w:t>
      </w:r>
    </w:p>
    <w:p w:rsidR="00651E5A" w:rsidRDefault="00A620E6">
      <w:pPr>
        <w:pStyle w:val="2"/>
        <w:rPr>
          <w:rFonts w:asciiTheme="majorEastAsia" w:hAnsiTheme="majorEastAsia" w:cstheme="majorEastAsia"/>
          <w:sz w:val="30"/>
          <w:szCs w:val="30"/>
        </w:rPr>
      </w:pPr>
      <w:bookmarkStart w:id="13" w:name="_Toc7051"/>
      <w:r>
        <w:rPr>
          <w:rFonts w:asciiTheme="majorEastAsia" w:hAnsiTheme="majorEastAsia" w:cstheme="majorEastAsia" w:hint="eastAsia"/>
          <w:sz w:val="30"/>
          <w:szCs w:val="30"/>
        </w:rPr>
        <w:t>2.2 事故责任人员责任追究落实情况</w:t>
      </w:r>
      <w:bookmarkEnd w:id="13"/>
    </w:p>
    <w:p w:rsidR="00651E5A" w:rsidRDefault="00A620E6">
      <w:pPr>
        <w:spacing w:line="360" w:lineRule="auto"/>
        <w:rPr>
          <w:rFonts w:asciiTheme="minorEastAsia" w:hAnsiTheme="minorEastAsia"/>
          <w:b/>
          <w:sz w:val="24"/>
          <w:szCs w:val="24"/>
        </w:rPr>
      </w:pPr>
      <w:r>
        <w:rPr>
          <w:rFonts w:asciiTheme="minorEastAsia" w:hAnsiTheme="minorEastAsia" w:hint="eastAsia"/>
          <w:b/>
          <w:sz w:val="24"/>
          <w:szCs w:val="24"/>
        </w:rPr>
        <w:t>2.2.1 事故调查报告中对责任人员追究建议情况</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（1）经区应急管理局调查，事发项目现场负责人戚</w:t>
      </w:r>
      <w:r w:rsidR="00DF7A12">
        <w:rPr>
          <w:rFonts w:asciiTheme="minorEastAsia" w:hAnsiTheme="minorEastAsia" w:hint="eastAsia"/>
          <w:sz w:val="24"/>
          <w:szCs w:val="24"/>
        </w:rPr>
        <w:t>某</w:t>
      </w:r>
      <w:r>
        <w:rPr>
          <w:rFonts w:asciiTheme="minorEastAsia" w:hAnsiTheme="minorEastAsia" w:hint="eastAsia"/>
          <w:sz w:val="24"/>
          <w:szCs w:val="24"/>
        </w:rPr>
        <w:t>，未检查施工现场情况，未及时排查工人未按施工方案作业的事故隐患。其以上行为违反了《中华人民共和国安全生产法》第二十五条第一款（五）项的规定，对事故发生负有管理</w:t>
      </w:r>
      <w:r>
        <w:rPr>
          <w:rFonts w:asciiTheme="minorEastAsia" w:hAnsiTheme="minorEastAsia" w:hint="eastAsia"/>
          <w:sz w:val="24"/>
          <w:szCs w:val="24"/>
        </w:rPr>
        <w:lastRenderedPageBreak/>
        <w:t>责任。区应急管理局依据《中华人民共和国安全生产法》第九十六条的规定，拟暂停或者吊销其与安全生产有关的资格，并处上一年年收入百分之二十以上百分之五十以下罚款的行政处罚。</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（2）经区应急管理局调查，事发</w:t>
      </w:r>
      <w:proofErr w:type="gramStart"/>
      <w:r>
        <w:rPr>
          <w:rFonts w:asciiTheme="minorEastAsia" w:hAnsiTheme="minorEastAsia" w:hint="eastAsia"/>
          <w:sz w:val="24"/>
          <w:szCs w:val="24"/>
        </w:rPr>
        <w:t>项目项目</w:t>
      </w:r>
      <w:proofErr w:type="gramEnd"/>
      <w:r>
        <w:rPr>
          <w:rFonts w:asciiTheme="minorEastAsia" w:hAnsiTheme="minorEastAsia" w:hint="eastAsia"/>
          <w:sz w:val="24"/>
          <w:szCs w:val="24"/>
        </w:rPr>
        <w:t>经理杜</w:t>
      </w:r>
      <w:r w:rsidR="00DF7A12">
        <w:rPr>
          <w:rFonts w:asciiTheme="minorEastAsia" w:hAnsiTheme="minorEastAsia" w:hint="eastAsia"/>
          <w:sz w:val="24"/>
          <w:szCs w:val="24"/>
        </w:rPr>
        <w:t>某</w:t>
      </w:r>
      <w:r>
        <w:rPr>
          <w:rFonts w:asciiTheme="minorEastAsia" w:hAnsiTheme="minorEastAsia" w:hint="eastAsia"/>
          <w:sz w:val="24"/>
          <w:szCs w:val="24"/>
        </w:rPr>
        <w:t>，未组织或者参与作业人员安全生产教育培训；未检查施工现场情况，未及时排查工人未按施工方案作业的事故隐患。其以上行为违反了《中华人民共和国安全生产法》第二十五条第一款第（二）项、第（五）项的规定，对事故发生负有管理责任。区应急管理局依据《中华人民共和国安全生产法》第九十六条的规定，拟暂停或者吊销其与安全生产有关的资格，并处上一年年收入百分之二十以上百分之五十以下罚款的行政处罚。</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（3）经区应急管理局调查，天中时代公司主要负责人戚</w:t>
      </w:r>
      <w:r w:rsidR="00DF7A12">
        <w:rPr>
          <w:rFonts w:asciiTheme="minorEastAsia" w:hAnsiTheme="minorEastAsia" w:hint="eastAsia"/>
          <w:sz w:val="24"/>
          <w:szCs w:val="24"/>
        </w:rPr>
        <w:t>某</w:t>
      </w:r>
      <w:r>
        <w:rPr>
          <w:rFonts w:asciiTheme="minorEastAsia" w:hAnsiTheme="minorEastAsia" w:hint="eastAsia"/>
          <w:sz w:val="24"/>
          <w:szCs w:val="24"/>
        </w:rPr>
        <w:t>，未检查事发项目安全生产工作，未及时消除工人未按施工方案作业、现场安全管理缺失、未按要求开展安全生产教育培训的事故隐患。其以上行为违反了《中华人民共和国安全生产法》第二十一条第（五）项的规定，对事故发生负有管理责任。区应急管理局依据《中华人民共和国安全生产法》第九十五条第（一）项的规定，拟对其处以上一年年收入百分之四十罚款的行政处罚。</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（4）经区应急管理局调查，事发项目总监理工程师熊</w:t>
      </w:r>
      <w:r w:rsidR="00DF7A12">
        <w:rPr>
          <w:rFonts w:asciiTheme="minorEastAsia" w:hAnsiTheme="minorEastAsia" w:hint="eastAsia"/>
          <w:sz w:val="24"/>
          <w:szCs w:val="24"/>
        </w:rPr>
        <w:t>某</w:t>
      </w:r>
      <w:r>
        <w:rPr>
          <w:rFonts w:asciiTheme="minorEastAsia" w:hAnsiTheme="minorEastAsia" w:hint="eastAsia"/>
          <w:sz w:val="24"/>
          <w:szCs w:val="24"/>
        </w:rPr>
        <w:t>，未每日对施工现场进行巡视，未检查施工现场的安全状况，及时排查事故隐患。其以上行为违反了《中华人民共和国安全生产法》第二十五条第一款第（五）项的规定，对事故发生负有管理责任。区应急管理局依据《中华人民共和国安全生产法》第九十六条的规定，拟暂停或者吊销其与安全生产有关的资格，并处上一年年收入百分之二十以上百分之五十以下罚款的行政处罚。</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（5）北京华商伟业资产管理有限公司纪委依据《中国共产党党内监督条例》和《中国共产党问责条例》相关规定，拟对相关人员问责如下：</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1）杨</w:t>
      </w:r>
      <w:r w:rsidR="00DF7A12">
        <w:rPr>
          <w:rFonts w:asciiTheme="minorEastAsia" w:hAnsiTheme="minorEastAsia" w:hint="eastAsia"/>
          <w:sz w:val="24"/>
          <w:szCs w:val="24"/>
        </w:rPr>
        <w:t>某</w:t>
      </w:r>
      <w:r>
        <w:rPr>
          <w:rFonts w:asciiTheme="minorEastAsia" w:hAnsiTheme="minorEastAsia" w:hint="eastAsia"/>
          <w:sz w:val="24"/>
          <w:szCs w:val="24"/>
        </w:rPr>
        <w:t>，华商电灯公司副总经理。作为分管领导，安全管理责任履行不到位，给予责令</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书面检查第一种形态组织处理；</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2）唐</w:t>
      </w:r>
      <w:r w:rsidR="00DF7A12">
        <w:rPr>
          <w:rFonts w:asciiTheme="minorEastAsia" w:hAnsiTheme="minorEastAsia" w:hint="eastAsia"/>
          <w:sz w:val="24"/>
          <w:szCs w:val="24"/>
        </w:rPr>
        <w:t>某</w:t>
      </w:r>
      <w:r>
        <w:rPr>
          <w:rFonts w:asciiTheme="minorEastAsia" w:hAnsiTheme="minorEastAsia" w:hint="eastAsia"/>
          <w:sz w:val="24"/>
          <w:szCs w:val="24"/>
        </w:rPr>
        <w:t>，华商电灯公司项目管理办公室主任。作为房屋维修工作管理部门主任，现场安全管理责任履行不到位，给予诫勉谈话第一种形态组织处理。</w:t>
      </w:r>
    </w:p>
    <w:p w:rsidR="00651E5A" w:rsidRDefault="00A620E6">
      <w:pPr>
        <w:spacing w:line="360" w:lineRule="auto"/>
        <w:rPr>
          <w:rFonts w:asciiTheme="minorEastAsia" w:hAnsiTheme="minorEastAsia"/>
          <w:b/>
          <w:sz w:val="24"/>
          <w:szCs w:val="24"/>
        </w:rPr>
      </w:pPr>
      <w:r>
        <w:rPr>
          <w:rFonts w:asciiTheme="minorEastAsia" w:hAnsiTheme="minorEastAsia" w:hint="eastAsia"/>
          <w:b/>
          <w:sz w:val="24"/>
          <w:szCs w:val="24"/>
        </w:rPr>
        <w:t>2.2.2</w:t>
      </w:r>
      <w:r>
        <w:rPr>
          <w:rFonts w:hint="eastAsia"/>
          <w:b/>
        </w:rPr>
        <w:t xml:space="preserve"> </w:t>
      </w:r>
      <w:r>
        <w:rPr>
          <w:rFonts w:asciiTheme="minorEastAsia" w:hAnsiTheme="minorEastAsia" w:hint="eastAsia"/>
          <w:b/>
          <w:sz w:val="24"/>
          <w:szCs w:val="24"/>
        </w:rPr>
        <w:t xml:space="preserve"> 事故调查报告追究责任人员落实情况</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bCs/>
          <w:sz w:val="24"/>
          <w:szCs w:val="24"/>
        </w:rPr>
        <w:lastRenderedPageBreak/>
        <w:t>（1）北京市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依据《中华人民共和国安全生产法》第九十六条的规定，参照《北京市安全生产行政处罚自由裁量基准》中“《中华人民共和国安全生产法》相关规定裁量基准”（三十八）规定，决定对天中时代公司项目现场负责人戚</w:t>
      </w:r>
      <w:r w:rsidR="00DF7A12">
        <w:rPr>
          <w:rFonts w:asciiTheme="minorEastAsia" w:hAnsiTheme="minorEastAsia" w:hint="eastAsia"/>
          <w:sz w:val="24"/>
          <w:szCs w:val="24"/>
        </w:rPr>
        <w:t>某</w:t>
      </w:r>
      <w:r>
        <w:rPr>
          <w:rFonts w:asciiTheme="minorEastAsia" w:hAnsiTheme="minorEastAsia" w:hint="eastAsia"/>
          <w:sz w:val="24"/>
          <w:szCs w:val="24"/>
        </w:rPr>
        <w:t>处上一年收入（玖仟玖佰陆拾元整）百分之二十五（</w:t>
      </w:r>
      <w:proofErr w:type="gramStart"/>
      <w:r>
        <w:rPr>
          <w:rFonts w:asciiTheme="minorEastAsia" w:hAnsiTheme="minorEastAsia" w:hint="eastAsia"/>
          <w:sz w:val="24"/>
          <w:szCs w:val="24"/>
        </w:rPr>
        <w:t>贰仟肆佰玖拾</w:t>
      </w:r>
      <w:proofErr w:type="gramEnd"/>
      <w:r>
        <w:rPr>
          <w:rFonts w:asciiTheme="minorEastAsia" w:hAnsiTheme="minorEastAsia" w:hint="eastAsia"/>
          <w:sz w:val="24"/>
          <w:szCs w:val="24"/>
        </w:rPr>
        <w:t>元整）罚款的行政处罚，详细</w:t>
      </w:r>
      <w:proofErr w:type="gramStart"/>
      <w:r>
        <w:rPr>
          <w:rFonts w:asciiTheme="minorEastAsia" w:hAnsiTheme="minorEastAsia" w:hint="eastAsia"/>
          <w:sz w:val="24"/>
          <w:szCs w:val="24"/>
        </w:rPr>
        <w:t>见</w:t>
      </w:r>
      <w:r>
        <w:rPr>
          <w:rFonts w:asciiTheme="minorEastAsia" w:hAnsiTheme="minorEastAsia" w:hint="eastAsia"/>
          <w:bCs/>
          <w:sz w:val="24"/>
          <w:szCs w:val="24"/>
        </w:rPr>
        <w:t>行政</w:t>
      </w:r>
      <w:proofErr w:type="gramEnd"/>
      <w:r>
        <w:rPr>
          <w:rFonts w:asciiTheme="minorEastAsia" w:hAnsiTheme="minorEastAsia" w:hint="eastAsia"/>
          <w:bCs/>
          <w:sz w:val="24"/>
          <w:szCs w:val="24"/>
        </w:rPr>
        <w:t>处罚决定书（京兴）应急罚【2023】事2307-4号</w:t>
      </w:r>
      <w:r>
        <w:rPr>
          <w:rFonts w:asciiTheme="minorEastAsia" w:hAnsiTheme="minorEastAsia" w:hint="eastAsia"/>
          <w:sz w:val="24"/>
          <w:szCs w:val="24"/>
        </w:rPr>
        <w:t>。</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依据《中华人民共和国安全生产法》第九十六条的规定，参照《北京市安全生产行政处罚自由裁量基准》中“《中华人民共和国安全生产法》相关规定裁量基准”（三十八）规定，决定对天中时代公司事发</w:t>
      </w:r>
      <w:proofErr w:type="gramStart"/>
      <w:r>
        <w:rPr>
          <w:rFonts w:asciiTheme="minorEastAsia" w:hAnsiTheme="minorEastAsia" w:hint="eastAsia"/>
          <w:sz w:val="24"/>
          <w:szCs w:val="24"/>
        </w:rPr>
        <w:t>项目项目</w:t>
      </w:r>
      <w:proofErr w:type="gramEnd"/>
      <w:r>
        <w:rPr>
          <w:rFonts w:asciiTheme="minorEastAsia" w:hAnsiTheme="minorEastAsia" w:hint="eastAsia"/>
          <w:sz w:val="24"/>
          <w:szCs w:val="24"/>
        </w:rPr>
        <w:t>经理杜</w:t>
      </w:r>
      <w:r w:rsidR="00B75350">
        <w:rPr>
          <w:rFonts w:asciiTheme="minorEastAsia" w:hAnsiTheme="minorEastAsia" w:hint="eastAsia"/>
          <w:sz w:val="24"/>
          <w:szCs w:val="24"/>
        </w:rPr>
        <w:t>某</w:t>
      </w:r>
      <w:r>
        <w:rPr>
          <w:rFonts w:asciiTheme="minorEastAsia" w:hAnsiTheme="minorEastAsia" w:hint="eastAsia"/>
          <w:sz w:val="24"/>
          <w:szCs w:val="24"/>
        </w:rPr>
        <w:t>暂停与安全生产有关的资格陆个月，并处上一年收入（壹万玖仟贰佰元整）百分之三十（陆仟柒佰贰拾元整）罚款的行政处罚，详细</w:t>
      </w:r>
      <w:proofErr w:type="gramStart"/>
      <w:r>
        <w:rPr>
          <w:rFonts w:asciiTheme="minorEastAsia" w:hAnsiTheme="minorEastAsia" w:hint="eastAsia"/>
          <w:sz w:val="24"/>
          <w:szCs w:val="24"/>
        </w:rPr>
        <w:t>见</w:t>
      </w:r>
      <w:r>
        <w:rPr>
          <w:rFonts w:asciiTheme="minorEastAsia" w:hAnsiTheme="minorEastAsia" w:hint="eastAsia"/>
          <w:bCs/>
          <w:sz w:val="24"/>
          <w:szCs w:val="24"/>
        </w:rPr>
        <w:t>行政</w:t>
      </w:r>
      <w:proofErr w:type="gramEnd"/>
      <w:r>
        <w:rPr>
          <w:rFonts w:asciiTheme="minorEastAsia" w:hAnsiTheme="minorEastAsia" w:hint="eastAsia"/>
          <w:bCs/>
          <w:sz w:val="24"/>
          <w:szCs w:val="24"/>
        </w:rPr>
        <w:t>处罚决定书（京兴）应急罚【2023】事2307-3号</w:t>
      </w:r>
      <w:r>
        <w:rPr>
          <w:rFonts w:asciiTheme="minorEastAsia" w:hAnsiTheme="minorEastAsia" w:hint="eastAsia"/>
          <w:sz w:val="24"/>
          <w:szCs w:val="24"/>
        </w:rPr>
        <w:t>。</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依据《中华人民共和国安全生产法》第九十五条第（一）项的规定，参照《北京市安全生产行政处罚自由裁量基准》中“《中华人民共和国安全生产法》相关规定裁量基准”（四）规定，决定对天中时代公司主要负责人戚</w:t>
      </w:r>
      <w:r w:rsidR="00736F9D">
        <w:rPr>
          <w:rFonts w:asciiTheme="minorEastAsia" w:hAnsiTheme="minorEastAsia" w:hint="eastAsia"/>
          <w:sz w:val="24"/>
          <w:szCs w:val="24"/>
        </w:rPr>
        <w:t>某</w:t>
      </w:r>
      <w:r>
        <w:rPr>
          <w:rFonts w:asciiTheme="minorEastAsia" w:hAnsiTheme="minorEastAsia" w:hint="eastAsia"/>
          <w:sz w:val="24"/>
          <w:szCs w:val="24"/>
        </w:rPr>
        <w:t>处上一年收入（叁万陆仟元整）百分之四十（</w:t>
      </w:r>
      <w:proofErr w:type="gramStart"/>
      <w:r>
        <w:rPr>
          <w:rFonts w:asciiTheme="minorEastAsia" w:hAnsiTheme="minorEastAsia" w:hint="eastAsia"/>
          <w:sz w:val="24"/>
          <w:szCs w:val="24"/>
        </w:rPr>
        <w:t>壹万肆仟肆佰</w:t>
      </w:r>
      <w:proofErr w:type="gramEnd"/>
      <w:r>
        <w:rPr>
          <w:rFonts w:asciiTheme="minorEastAsia" w:hAnsiTheme="minorEastAsia" w:hint="eastAsia"/>
          <w:sz w:val="24"/>
          <w:szCs w:val="24"/>
        </w:rPr>
        <w:t>元整）罚款的行政处罚，详细</w:t>
      </w:r>
      <w:proofErr w:type="gramStart"/>
      <w:r>
        <w:rPr>
          <w:rFonts w:asciiTheme="minorEastAsia" w:hAnsiTheme="minorEastAsia" w:hint="eastAsia"/>
          <w:sz w:val="24"/>
          <w:szCs w:val="24"/>
        </w:rPr>
        <w:t>见</w:t>
      </w:r>
      <w:r>
        <w:rPr>
          <w:rFonts w:asciiTheme="minorEastAsia" w:hAnsiTheme="minorEastAsia" w:hint="eastAsia"/>
          <w:bCs/>
          <w:sz w:val="24"/>
          <w:szCs w:val="24"/>
        </w:rPr>
        <w:t>行政</w:t>
      </w:r>
      <w:proofErr w:type="gramEnd"/>
      <w:r>
        <w:rPr>
          <w:rFonts w:asciiTheme="minorEastAsia" w:hAnsiTheme="minorEastAsia" w:hint="eastAsia"/>
          <w:bCs/>
          <w:sz w:val="24"/>
          <w:szCs w:val="24"/>
        </w:rPr>
        <w:t>处罚决定书（京兴）应急罚【2023】事2307-2号</w:t>
      </w:r>
      <w:r>
        <w:rPr>
          <w:rFonts w:asciiTheme="minorEastAsia" w:hAnsiTheme="minorEastAsia" w:hint="eastAsia"/>
          <w:sz w:val="24"/>
          <w:szCs w:val="24"/>
        </w:rPr>
        <w:t>。</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依据《中华人民共和国安全生产法》第九十六条的规定，参照《北京市安全生产行政处罚自由裁量基准》中“《中华人民共和国安全生产法》相关规定裁量基准”（三十八）规定，决定</w:t>
      </w:r>
      <w:proofErr w:type="gramStart"/>
      <w:r>
        <w:rPr>
          <w:rFonts w:asciiTheme="minorEastAsia" w:hAnsiTheme="minorEastAsia" w:hint="eastAsia"/>
          <w:sz w:val="24"/>
          <w:szCs w:val="24"/>
        </w:rPr>
        <w:t>对惟明力通分</w:t>
      </w:r>
      <w:proofErr w:type="gramEnd"/>
      <w:r>
        <w:rPr>
          <w:rFonts w:asciiTheme="minorEastAsia" w:hAnsiTheme="minorEastAsia" w:hint="eastAsia"/>
          <w:sz w:val="24"/>
          <w:szCs w:val="24"/>
        </w:rPr>
        <w:t>公司事发项目总监理工程师熊</w:t>
      </w:r>
      <w:r w:rsidR="00736F9D">
        <w:rPr>
          <w:rFonts w:asciiTheme="minorEastAsia" w:hAnsiTheme="minorEastAsia" w:hint="eastAsia"/>
          <w:sz w:val="24"/>
          <w:szCs w:val="24"/>
        </w:rPr>
        <w:t>某</w:t>
      </w:r>
      <w:r>
        <w:rPr>
          <w:rFonts w:asciiTheme="minorEastAsia" w:hAnsiTheme="minorEastAsia" w:hint="eastAsia"/>
          <w:sz w:val="24"/>
          <w:szCs w:val="24"/>
        </w:rPr>
        <w:t>暂停与安全生产有关的资格叁个月，并处上一年收入（壹拾万零柒仟叁佰玖拾元柒角肆分）百分之二十五（</w:t>
      </w:r>
      <w:proofErr w:type="gramStart"/>
      <w:r>
        <w:rPr>
          <w:rFonts w:asciiTheme="minorEastAsia" w:hAnsiTheme="minorEastAsia" w:hint="eastAsia"/>
          <w:sz w:val="24"/>
          <w:szCs w:val="24"/>
        </w:rPr>
        <w:t>贰万陆仟捌佰肆拾柒</w:t>
      </w:r>
      <w:proofErr w:type="gramEnd"/>
      <w:r>
        <w:rPr>
          <w:rFonts w:asciiTheme="minorEastAsia" w:hAnsiTheme="minorEastAsia" w:hint="eastAsia"/>
          <w:sz w:val="24"/>
          <w:szCs w:val="24"/>
        </w:rPr>
        <w:t>元玖角叁分）罚款的行政处罚，详细</w:t>
      </w:r>
      <w:proofErr w:type="gramStart"/>
      <w:r>
        <w:rPr>
          <w:rFonts w:asciiTheme="minorEastAsia" w:hAnsiTheme="minorEastAsia" w:hint="eastAsia"/>
          <w:sz w:val="24"/>
          <w:szCs w:val="24"/>
        </w:rPr>
        <w:t>见</w:t>
      </w:r>
      <w:r>
        <w:rPr>
          <w:rFonts w:asciiTheme="minorEastAsia" w:hAnsiTheme="minorEastAsia" w:hint="eastAsia"/>
          <w:bCs/>
          <w:sz w:val="24"/>
          <w:szCs w:val="24"/>
        </w:rPr>
        <w:t>行政</w:t>
      </w:r>
      <w:proofErr w:type="gramEnd"/>
      <w:r>
        <w:rPr>
          <w:rFonts w:asciiTheme="minorEastAsia" w:hAnsiTheme="minorEastAsia" w:hint="eastAsia"/>
          <w:bCs/>
          <w:sz w:val="24"/>
          <w:szCs w:val="24"/>
        </w:rPr>
        <w:t>处罚决定书（京兴）应急罚【2023】事2307-6号</w:t>
      </w:r>
      <w:r>
        <w:rPr>
          <w:rFonts w:asciiTheme="minorEastAsia" w:hAnsiTheme="minorEastAsia" w:hint="eastAsia"/>
          <w:sz w:val="24"/>
          <w:szCs w:val="24"/>
        </w:rPr>
        <w:t>。</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（5）北京华商伟业资产管理有限公司纪委已依据《中国共产党党内监督条例》和《中国共产党问责条例》相关规定，对华商电灯公司副总经理杨涛给予责令</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书面检查第一种形态组织处理；对华商电灯公司项目管理办公室主任唐</w:t>
      </w:r>
      <w:r w:rsidR="00736F9D">
        <w:rPr>
          <w:rFonts w:asciiTheme="minorEastAsia" w:hAnsiTheme="minorEastAsia" w:hint="eastAsia"/>
          <w:sz w:val="24"/>
          <w:szCs w:val="24"/>
        </w:rPr>
        <w:t>某</w:t>
      </w:r>
      <w:r>
        <w:rPr>
          <w:rFonts w:asciiTheme="minorEastAsia" w:hAnsiTheme="minorEastAsia" w:hint="eastAsia"/>
          <w:sz w:val="24"/>
          <w:szCs w:val="24"/>
        </w:rPr>
        <w:t>给予诫勉谈话第一种形态组织处理。</w:t>
      </w:r>
    </w:p>
    <w:p w:rsidR="00651E5A" w:rsidRDefault="00A620E6">
      <w:pPr>
        <w:pStyle w:val="1"/>
        <w:jc w:val="left"/>
        <w:rPr>
          <w:rFonts w:asciiTheme="majorEastAsia" w:eastAsiaTheme="majorEastAsia" w:hAnsiTheme="majorEastAsia" w:cstheme="majorEastAsia"/>
          <w:b/>
          <w:bCs/>
        </w:rPr>
      </w:pPr>
      <w:bookmarkStart w:id="14" w:name="_Toc12412"/>
      <w:bookmarkStart w:id="15" w:name="_Toc5690"/>
      <w:r>
        <w:rPr>
          <w:rFonts w:asciiTheme="majorEastAsia" w:eastAsiaTheme="majorEastAsia" w:hAnsiTheme="majorEastAsia" w:cstheme="majorEastAsia" w:hint="eastAsia"/>
          <w:b/>
          <w:bCs/>
        </w:rPr>
        <w:lastRenderedPageBreak/>
        <w:t>3 事故责任单位整改措施落实情况</w:t>
      </w:r>
      <w:bookmarkEnd w:id="14"/>
      <w:bookmarkEnd w:id="15"/>
    </w:p>
    <w:p w:rsidR="00651E5A" w:rsidRDefault="00A620E6">
      <w:pPr>
        <w:spacing w:line="360" w:lineRule="auto"/>
        <w:ind w:firstLineChars="200" w:firstLine="480"/>
        <w:rPr>
          <w:rFonts w:asciiTheme="minorEastAsia" w:hAnsiTheme="minorEastAsia"/>
          <w:b/>
          <w:color w:val="0000FF"/>
          <w:sz w:val="24"/>
          <w:szCs w:val="24"/>
        </w:rPr>
      </w:pPr>
      <w:r>
        <w:rPr>
          <w:rFonts w:asciiTheme="minorEastAsia" w:hAnsiTheme="minorEastAsia" w:hint="eastAsia"/>
          <w:sz w:val="24"/>
          <w:szCs w:val="24"/>
        </w:rPr>
        <w:t>北京天中时代建设工程技术有限公司针对《北京天中时代建设工程技术有限公司“9•4”一般生产安全事故调查报告》中提出的事故防范和整改措施建议，根据现场核实检查，已基本整改落实完成。</w:t>
      </w:r>
    </w:p>
    <w:p w:rsidR="00651E5A" w:rsidRDefault="00A620E6">
      <w:pPr>
        <w:pStyle w:val="2"/>
        <w:rPr>
          <w:rFonts w:asciiTheme="majorEastAsia" w:hAnsiTheme="majorEastAsia" w:cstheme="majorEastAsia"/>
          <w:sz w:val="30"/>
          <w:szCs w:val="30"/>
        </w:rPr>
      </w:pPr>
      <w:bookmarkStart w:id="16" w:name="_Toc15629"/>
      <w:r>
        <w:rPr>
          <w:rFonts w:asciiTheme="majorEastAsia" w:hAnsiTheme="majorEastAsia" w:cstheme="majorEastAsia" w:hint="eastAsia"/>
          <w:sz w:val="30"/>
          <w:szCs w:val="30"/>
        </w:rPr>
        <w:t>3.1 事故调查报告中建议整改措施情况</w:t>
      </w:r>
      <w:bookmarkEnd w:id="16"/>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（1）事故调查组要求事故责任单位全力做好事故善后工作，对事故情况进行全面的调查处理，严格落实企业安全生产主体责任，落实岗位职责，加强施工现场安全检查，杜绝此类事故再次发生。</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（2）建议榆</w:t>
      </w:r>
      <w:proofErr w:type="gramStart"/>
      <w:r>
        <w:rPr>
          <w:rFonts w:asciiTheme="minorEastAsia" w:hAnsiTheme="minorEastAsia" w:hint="eastAsia"/>
          <w:sz w:val="24"/>
          <w:szCs w:val="24"/>
        </w:rPr>
        <w:t>垡</w:t>
      </w:r>
      <w:proofErr w:type="gramEnd"/>
      <w:r>
        <w:rPr>
          <w:rFonts w:asciiTheme="minorEastAsia" w:hAnsiTheme="minorEastAsia" w:hint="eastAsia"/>
          <w:sz w:val="24"/>
          <w:szCs w:val="24"/>
        </w:rPr>
        <w:t>镇人民政府为杜绝此类事件的再次发生，将主要做好以下工作：一是进一步加强督导检查和隐患排查。督促镇域内所有施工项目做好隐患自查和风险防控，完善内部工作机制和规范操作流程，确保各项安全工作措施落实到位，杜绝安全事故和各类违法违规行为出现。二是进一步加强宣传教育和应急演练。进一步增强红线意识，底线思维，引导企业牢固树立“安全第一”思想，自觉建立健全安全管理制度，加大安全投入，完善安全防护设施，做</w:t>
      </w:r>
      <w:proofErr w:type="gramStart"/>
      <w:r>
        <w:rPr>
          <w:rFonts w:asciiTheme="minorEastAsia" w:hAnsiTheme="minorEastAsia" w:hint="eastAsia"/>
          <w:sz w:val="24"/>
          <w:szCs w:val="24"/>
        </w:rPr>
        <w:t>实职工宣教</w:t>
      </w:r>
      <w:proofErr w:type="gramEnd"/>
      <w:r>
        <w:rPr>
          <w:rFonts w:asciiTheme="minorEastAsia" w:hAnsiTheme="minorEastAsia" w:hint="eastAsia"/>
          <w:sz w:val="24"/>
          <w:szCs w:val="24"/>
        </w:rPr>
        <w:t>培训和应急演练。</w:t>
      </w:r>
    </w:p>
    <w:p w:rsidR="00651E5A" w:rsidRDefault="00A620E6">
      <w:pPr>
        <w:pStyle w:val="2"/>
        <w:rPr>
          <w:rFonts w:asciiTheme="majorEastAsia" w:hAnsiTheme="majorEastAsia" w:cstheme="majorEastAsia"/>
          <w:sz w:val="30"/>
          <w:szCs w:val="30"/>
        </w:rPr>
      </w:pPr>
      <w:bookmarkStart w:id="17" w:name="_Toc31771"/>
      <w:r>
        <w:rPr>
          <w:rFonts w:asciiTheme="majorEastAsia" w:hAnsiTheme="majorEastAsia" w:cstheme="majorEastAsia" w:hint="eastAsia"/>
          <w:sz w:val="30"/>
          <w:szCs w:val="30"/>
        </w:rPr>
        <w:t>3.2 事故调查报告整改建议落实情况</w:t>
      </w:r>
      <w:bookmarkEnd w:id="17"/>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（1）根据企业提供相关资料查阅及现场沟通交流，对照评估标准，北京天中时代建设工程技术有限公司对评估项目落实基本到位，针对这起事故暴露出的问题，深刻吸取事故教训。 </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其整改措施的完成情况如下：</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1）完善安全生产责任制，落实各方职责。</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2）制定施工作业方案，并对作业人员进行安全技术交底。</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3）配备安全管理人员，加强现场的安全管理工作，开展反违章指挥、反违章操作、</w:t>
      </w:r>
      <w:proofErr w:type="gramStart"/>
      <w:r>
        <w:rPr>
          <w:rFonts w:asciiTheme="minorEastAsia" w:hAnsiTheme="minorEastAsia" w:hint="eastAsia"/>
          <w:sz w:val="24"/>
          <w:szCs w:val="24"/>
        </w:rPr>
        <w:t>反违反</w:t>
      </w:r>
      <w:proofErr w:type="gramEnd"/>
      <w:r>
        <w:rPr>
          <w:rFonts w:asciiTheme="minorEastAsia" w:hAnsiTheme="minorEastAsia" w:hint="eastAsia"/>
          <w:sz w:val="24"/>
          <w:szCs w:val="24"/>
        </w:rPr>
        <w:t>劳动纪律的活动。</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4）加强对工人的安全教育培训工作。</w:t>
      </w:r>
    </w:p>
    <w:p w:rsidR="00651E5A" w:rsidRDefault="00651E5A">
      <w:pPr>
        <w:spacing w:line="360" w:lineRule="auto"/>
        <w:ind w:firstLineChars="200" w:firstLine="480"/>
        <w:rPr>
          <w:rFonts w:asciiTheme="minorEastAsia" w:hAnsiTheme="minorEastAsia"/>
          <w:sz w:val="24"/>
          <w:szCs w:val="24"/>
        </w:rPr>
      </w:pPr>
    </w:p>
    <w:p w:rsidR="00651E5A" w:rsidRDefault="00A620E6">
      <w:pPr>
        <w:spacing w:line="520" w:lineRule="exact"/>
        <w:ind w:firstLineChars="200" w:firstLine="480"/>
        <w:rPr>
          <w:rFonts w:ascii="Times New Roman" w:hAnsi="Times New Roman"/>
          <w:sz w:val="24"/>
          <w:szCs w:val="24"/>
        </w:rPr>
      </w:pPr>
      <w:r>
        <w:rPr>
          <w:rFonts w:asciiTheme="minorEastAsia" w:hAnsiTheme="minorEastAsia" w:hint="eastAsia"/>
          <w:sz w:val="24"/>
          <w:szCs w:val="24"/>
        </w:rPr>
        <w:lastRenderedPageBreak/>
        <w:t>5）</w:t>
      </w:r>
      <w:r>
        <w:rPr>
          <w:rFonts w:ascii="Times New Roman" w:hAnsi="Times New Roman" w:hint="eastAsia"/>
          <w:sz w:val="24"/>
          <w:szCs w:val="24"/>
        </w:rPr>
        <w:t>现场整改情况</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事故场地施工已结束，事故施工单位未再发生生产安全事故。</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（2）榆</w:t>
      </w:r>
      <w:proofErr w:type="gramStart"/>
      <w:r>
        <w:rPr>
          <w:rFonts w:asciiTheme="minorEastAsia" w:hAnsiTheme="minorEastAsia" w:hint="eastAsia"/>
          <w:sz w:val="24"/>
          <w:szCs w:val="24"/>
        </w:rPr>
        <w:t>垡</w:t>
      </w:r>
      <w:proofErr w:type="gramEnd"/>
      <w:r>
        <w:rPr>
          <w:rFonts w:asciiTheme="minorEastAsia" w:hAnsiTheme="minorEastAsia" w:hint="eastAsia"/>
          <w:sz w:val="24"/>
          <w:szCs w:val="24"/>
        </w:rPr>
        <w:t>镇政府</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榆</w:t>
      </w:r>
      <w:proofErr w:type="gramStart"/>
      <w:r>
        <w:rPr>
          <w:rFonts w:asciiTheme="minorEastAsia" w:hAnsiTheme="minorEastAsia" w:hint="eastAsia"/>
          <w:sz w:val="24"/>
          <w:szCs w:val="24"/>
        </w:rPr>
        <w:t>垡</w:t>
      </w:r>
      <w:proofErr w:type="gramEnd"/>
      <w:r>
        <w:rPr>
          <w:rFonts w:asciiTheme="minorEastAsia" w:hAnsiTheme="minorEastAsia" w:hint="eastAsia"/>
          <w:sz w:val="24"/>
          <w:szCs w:val="24"/>
        </w:rPr>
        <w:t>镇政府深刻汲取教育，对辖区的安全生产工作进行了部署，加强对重点领域的安全监管，开展节前的安全检查，开展在建工程生活区安全专项检查，加强辖区的宣传培训工作，维护辖区安全形势稳定。</w:t>
      </w:r>
    </w:p>
    <w:p w:rsidR="00651E5A" w:rsidRDefault="00A620E6">
      <w:pPr>
        <w:pStyle w:val="1"/>
        <w:jc w:val="left"/>
        <w:rPr>
          <w:rFonts w:asciiTheme="majorEastAsia" w:eastAsiaTheme="majorEastAsia" w:hAnsiTheme="majorEastAsia" w:cstheme="majorEastAsia"/>
          <w:b/>
          <w:bCs/>
        </w:rPr>
      </w:pPr>
      <w:bookmarkStart w:id="18" w:name="_Toc31712"/>
      <w:bookmarkStart w:id="19" w:name="_Toc8613"/>
      <w:r>
        <w:rPr>
          <w:rFonts w:asciiTheme="majorEastAsia" w:eastAsiaTheme="majorEastAsia" w:hAnsiTheme="majorEastAsia" w:cstheme="majorEastAsia" w:hint="eastAsia"/>
          <w:b/>
          <w:bCs/>
        </w:rPr>
        <w:t>4 评估意见</w:t>
      </w:r>
      <w:bookmarkEnd w:id="18"/>
      <w:bookmarkEnd w:id="19"/>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北京天中时代建设工程技术有限公司对事故调查报告里提出的事故防范和整改措施建议基本落实到位，对其相关责任人员进行了责任追究落实到位。专家组认为北京天中时代建设工程技术有限公司“9•4”一般生产安全事故责任追究和整改措施落实情况基本符合《中华人民共和国安全生产法》（国家主席</w:t>
      </w:r>
      <w:proofErr w:type="gramStart"/>
      <w:r>
        <w:rPr>
          <w:rFonts w:asciiTheme="minorEastAsia" w:hAnsiTheme="minorEastAsia" w:hint="eastAsia"/>
          <w:sz w:val="24"/>
          <w:szCs w:val="24"/>
        </w:rPr>
        <w:t>令主席</w:t>
      </w:r>
      <w:proofErr w:type="gramEnd"/>
      <w:r>
        <w:rPr>
          <w:rFonts w:asciiTheme="minorEastAsia" w:hAnsiTheme="minorEastAsia" w:hint="eastAsia"/>
          <w:sz w:val="24"/>
          <w:szCs w:val="24"/>
        </w:rPr>
        <w:t>令第八十八号）、《生产安全事故报告和调查处理条例》（国务院令第493号）、《北京市生产安全事故报告和调查处理办法》（北京市政府令217号）等要求。</w:t>
      </w:r>
    </w:p>
    <w:p w:rsidR="00651E5A" w:rsidRDefault="00A620E6">
      <w:pPr>
        <w:pStyle w:val="2"/>
        <w:rPr>
          <w:rFonts w:asciiTheme="majorEastAsia" w:hAnsiTheme="majorEastAsia" w:cstheme="majorEastAsia"/>
          <w:sz w:val="30"/>
          <w:szCs w:val="30"/>
        </w:rPr>
      </w:pPr>
      <w:bookmarkStart w:id="20" w:name="_Toc17466"/>
      <w:r>
        <w:rPr>
          <w:rFonts w:asciiTheme="majorEastAsia" w:hAnsiTheme="majorEastAsia" w:cstheme="majorEastAsia" w:hint="eastAsia"/>
          <w:sz w:val="30"/>
          <w:szCs w:val="30"/>
        </w:rPr>
        <w:t>4.1 评估总体意见</w:t>
      </w:r>
      <w:bookmarkEnd w:id="20"/>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结合《北京天中时代建设工程技术有限公司“9•4”一般生产安全事故调查报告》，对北京天中时代建设工程技术有限公司的事故防范和整改建议措施与现场评估情况，经过对现场基础资料的查阅、相关人员的询问调查，对评估表逐条、逐项进行评估，最终确认北京天中时代建设工程技术有限公司在现场评估过程中，对事故调查报告里要求整改项基本落实到位。对该公司应处理的人员处罚已经基本落实。</w:t>
      </w:r>
    </w:p>
    <w:p w:rsidR="00651E5A" w:rsidRDefault="00A620E6">
      <w:pPr>
        <w:pStyle w:val="2"/>
        <w:rPr>
          <w:rFonts w:asciiTheme="majorEastAsia" w:hAnsiTheme="majorEastAsia" w:cstheme="majorEastAsia"/>
          <w:sz w:val="30"/>
          <w:szCs w:val="30"/>
        </w:rPr>
      </w:pPr>
      <w:bookmarkStart w:id="21" w:name="_Toc22751"/>
      <w:r>
        <w:rPr>
          <w:rFonts w:asciiTheme="majorEastAsia" w:hAnsiTheme="majorEastAsia" w:cstheme="majorEastAsia" w:hint="eastAsia"/>
          <w:sz w:val="30"/>
          <w:szCs w:val="30"/>
        </w:rPr>
        <w:t>4.2 专家现场意见</w:t>
      </w:r>
      <w:bookmarkEnd w:id="21"/>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此次</w:t>
      </w:r>
      <w:proofErr w:type="gramStart"/>
      <w:r>
        <w:rPr>
          <w:rFonts w:asciiTheme="minorEastAsia" w:hAnsiTheme="minorEastAsia" w:hint="eastAsia"/>
          <w:sz w:val="24"/>
          <w:szCs w:val="24"/>
        </w:rPr>
        <w:t>评估仅</w:t>
      </w:r>
      <w:proofErr w:type="gramEnd"/>
      <w:r>
        <w:rPr>
          <w:rFonts w:asciiTheme="minorEastAsia" w:hAnsiTheme="minorEastAsia" w:hint="eastAsia"/>
          <w:sz w:val="24"/>
          <w:szCs w:val="24"/>
        </w:rPr>
        <w:t>对事故报告中提及的现场整改措施落实情况进行评估。经过现场检查评估评估组认为：北京天中时代建设工程技术有限公司对事故调查报告里要求的现场整改项基本落实到位。</w:t>
      </w:r>
    </w:p>
    <w:p w:rsidR="00651E5A" w:rsidRDefault="00A620E6">
      <w:pPr>
        <w:pStyle w:val="2"/>
        <w:rPr>
          <w:rFonts w:asciiTheme="majorEastAsia" w:hAnsiTheme="majorEastAsia" w:cstheme="majorEastAsia"/>
          <w:sz w:val="30"/>
          <w:szCs w:val="30"/>
        </w:rPr>
      </w:pPr>
      <w:bookmarkStart w:id="22" w:name="_Toc17347"/>
      <w:r>
        <w:rPr>
          <w:rFonts w:asciiTheme="majorEastAsia" w:hAnsiTheme="majorEastAsia" w:cstheme="majorEastAsia" w:hint="eastAsia"/>
          <w:sz w:val="30"/>
          <w:szCs w:val="30"/>
        </w:rPr>
        <w:lastRenderedPageBreak/>
        <w:t>4.3 评估结论</w:t>
      </w:r>
      <w:bookmarkEnd w:id="22"/>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此次</w:t>
      </w:r>
      <w:proofErr w:type="gramStart"/>
      <w:r>
        <w:rPr>
          <w:rFonts w:asciiTheme="minorEastAsia" w:hAnsiTheme="minorEastAsia" w:hint="eastAsia"/>
          <w:sz w:val="24"/>
          <w:szCs w:val="24"/>
        </w:rPr>
        <w:t>评估仅</w:t>
      </w:r>
      <w:proofErr w:type="gramEnd"/>
      <w:r>
        <w:rPr>
          <w:rFonts w:asciiTheme="minorEastAsia" w:hAnsiTheme="minorEastAsia" w:hint="eastAsia"/>
          <w:sz w:val="24"/>
          <w:szCs w:val="24"/>
        </w:rPr>
        <w:t>对事故报告中提及的处理建议和整改措施落实情况进行评估。经过前期评估组调研、现场评估检查及后期经评估组与专家进行研讨，评估组认为：</w:t>
      </w:r>
    </w:p>
    <w:p w:rsidR="00651E5A" w:rsidRDefault="00A620E6">
      <w:pPr>
        <w:spacing w:line="360" w:lineRule="auto"/>
        <w:rPr>
          <w:rFonts w:asciiTheme="minorEastAsia" w:hAnsiTheme="minorEastAsia"/>
          <w:sz w:val="24"/>
          <w:szCs w:val="24"/>
        </w:rPr>
      </w:pPr>
      <w:r>
        <w:rPr>
          <w:rFonts w:asciiTheme="minorEastAsia" w:hAnsiTheme="minorEastAsia" w:hint="eastAsia"/>
          <w:sz w:val="24"/>
          <w:szCs w:val="24"/>
        </w:rPr>
        <w:t>事故发生后，</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等依法对相关责任单位及人员进行了责任追究，北京天中时代建设工程技术有限公司按照事故调查报告的要求对相关责任人员进行了责任追究基本落实到位。</w:t>
      </w:r>
    </w:p>
    <w:p w:rsidR="00651E5A" w:rsidRDefault="00A620E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北京天中时代建设工程技术有限公司在现场评估过程中，对事故调查报告里要求整改项基本落实到位，专家组认为北京天中时代建设工程技术有限公司“9.4”一般生产安全事故责任追究和整改措施落实基本符合《中华人民共和国安全生产法》（国家主席</w:t>
      </w:r>
      <w:proofErr w:type="gramStart"/>
      <w:r>
        <w:rPr>
          <w:rFonts w:asciiTheme="minorEastAsia" w:hAnsiTheme="minorEastAsia" w:hint="eastAsia"/>
          <w:sz w:val="24"/>
          <w:szCs w:val="24"/>
        </w:rPr>
        <w:t>令主席</w:t>
      </w:r>
      <w:proofErr w:type="gramEnd"/>
      <w:r>
        <w:rPr>
          <w:rFonts w:asciiTheme="minorEastAsia" w:hAnsiTheme="minorEastAsia" w:hint="eastAsia"/>
          <w:sz w:val="24"/>
          <w:szCs w:val="24"/>
        </w:rPr>
        <w:t>令第八十八号）、《生产安全事故报告和调查处理条例》（国务院令第493号）、《北京市生产安全事故报告和调查处理办法》（北京市政府令217号）、《北京市生产安全事故隐患排查治理办法》（北京市人民政府令第266号）的要求。</w:t>
      </w:r>
      <w:bookmarkStart w:id="23" w:name="_GoBack"/>
      <w:bookmarkEnd w:id="23"/>
    </w:p>
    <w:sectPr w:rsidR="00651E5A">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78E" w:rsidRDefault="00C7178E">
      <w:r>
        <w:separator/>
      </w:r>
    </w:p>
  </w:endnote>
  <w:endnote w:type="continuationSeparator" w:id="0">
    <w:p w:rsidR="00C7178E" w:rsidRDefault="00C7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E5A" w:rsidRDefault="00651E5A">
    <w:pPr>
      <w:pStyle w:val="a4"/>
      <w:tabs>
        <w:tab w:val="clear" w:pos="8306"/>
        <w:tab w:val="right" w:pos="8789"/>
      </w:tabs>
      <w:ind w:right="-11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E5A" w:rsidRDefault="00651E5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E5A" w:rsidRDefault="00651E5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E5A" w:rsidRDefault="00A620E6">
    <w:pPr>
      <w:pStyle w:val="a4"/>
    </w:pPr>
    <w:r>
      <w:rPr>
        <w:noProof/>
      </w:rPr>
      <mc:AlternateContent>
        <mc:Choice Requires="wps">
          <w:drawing>
            <wp:anchor distT="0" distB="0" distL="114300" distR="114300" simplePos="0" relativeHeight="251659264" behindDoc="0" locked="0" layoutInCell="1" allowOverlap="1" wp14:anchorId="6FC82D0F" wp14:editId="6D7586F7">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1E5A" w:rsidRDefault="00A620E6">
                          <w:pPr>
                            <w:pStyle w:val="a4"/>
                          </w:pPr>
                          <w:r>
                            <w:fldChar w:fldCharType="begin"/>
                          </w:r>
                          <w:r>
                            <w:instrText xml:space="preserve"> PAGE  \* MERGEFORMAT </w:instrText>
                          </w:r>
                          <w:r>
                            <w:fldChar w:fldCharType="separate"/>
                          </w:r>
                          <w:r w:rsidR="00736F9D">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Z9YgIAAAw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8+ejk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geXZ9YgIAAAwFAAAOAAAAAAAAAAAAAAAAAC4CAABkcnMvZTJvRG9jLnht&#10;bFBLAQItABQABgAIAAAAIQBxqtG51wAAAAUBAAAPAAAAAAAAAAAAAAAAALwEAABkcnMvZG93bnJl&#10;di54bWxQSwUGAAAAAAQABADzAAAAwAUAAAAA&#10;" filled="f" stroked="f" strokeweight=".5pt">
              <v:textbox style="mso-fit-shape-to-text:t" inset="0,0,0,0">
                <w:txbxContent>
                  <w:p w:rsidR="00651E5A" w:rsidRDefault="00A620E6">
                    <w:pPr>
                      <w:pStyle w:val="a4"/>
                    </w:pPr>
                    <w:r>
                      <w:fldChar w:fldCharType="begin"/>
                    </w:r>
                    <w:r>
                      <w:instrText xml:space="preserve"> PAGE  \* MERGEFORMAT </w:instrText>
                    </w:r>
                    <w:r>
                      <w:fldChar w:fldCharType="separate"/>
                    </w:r>
                    <w:r w:rsidR="00736F9D">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78E" w:rsidRDefault="00C7178E">
      <w:r>
        <w:separator/>
      </w:r>
    </w:p>
  </w:footnote>
  <w:footnote w:type="continuationSeparator" w:id="0">
    <w:p w:rsidR="00C7178E" w:rsidRDefault="00C71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E5A" w:rsidRDefault="00651E5A">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E5A" w:rsidRDefault="00A620E6">
    <w:pPr>
      <w:pStyle w:val="a5"/>
      <w:rPr>
        <w:rFonts w:asciiTheme="minorEastAsia" w:hAnsiTheme="minorEastAsia"/>
        <w:sz w:val="21"/>
        <w:szCs w:val="21"/>
      </w:rPr>
    </w:pPr>
    <w:r>
      <w:rPr>
        <w:rFonts w:asciiTheme="minorEastAsia" w:hAnsiTheme="minorEastAsia" w:hint="eastAsia"/>
        <w:sz w:val="21"/>
        <w:szCs w:val="21"/>
      </w:rPr>
      <w:t>北京天中时代建设工程技术有限公司“9•4”一般生产安全事故责任追究和整改措施落实情况评估报告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TI5MmFiOGU2MjZmOGJlZjZjMWNiNDg2NWZjMTAifQ=="/>
  </w:docVars>
  <w:rsids>
    <w:rsidRoot w:val="00857952"/>
    <w:rsid w:val="00035635"/>
    <w:rsid w:val="0017334C"/>
    <w:rsid w:val="0026448F"/>
    <w:rsid w:val="002879C5"/>
    <w:rsid w:val="002B5AA0"/>
    <w:rsid w:val="00362E49"/>
    <w:rsid w:val="004119B0"/>
    <w:rsid w:val="00412575"/>
    <w:rsid w:val="0041665A"/>
    <w:rsid w:val="00490C20"/>
    <w:rsid w:val="004A28DB"/>
    <w:rsid w:val="004A4013"/>
    <w:rsid w:val="00507F68"/>
    <w:rsid w:val="005529C8"/>
    <w:rsid w:val="0057243B"/>
    <w:rsid w:val="0058786C"/>
    <w:rsid w:val="00651E5A"/>
    <w:rsid w:val="00736F9D"/>
    <w:rsid w:val="00773219"/>
    <w:rsid w:val="0082423B"/>
    <w:rsid w:val="00857952"/>
    <w:rsid w:val="008A5BA4"/>
    <w:rsid w:val="00903CE9"/>
    <w:rsid w:val="009426B8"/>
    <w:rsid w:val="009628E1"/>
    <w:rsid w:val="009D51EE"/>
    <w:rsid w:val="009D7B99"/>
    <w:rsid w:val="00A620E6"/>
    <w:rsid w:val="00A9154E"/>
    <w:rsid w:val="00AF16E8"/>
    <w:rsid w:val="00B3730A"/>
    <w:rsid w:val="00B459E9"/>
    <w:rsid w:val="00B45EE9"/>
    <w:rsid w:val="00B57EEC"/>
    <w:rsid w:val="00B60533"/>
    <w:rsid w:val="00B701DF"/>
    <w:rsid w:val="00B75350"/>
    <w:rsid w:val="00BC0083"/>
    <w:rsid w:val="00BD4792"/>
    <w:rsid w:val="00C024A2"/>
    <w:rsid w:val="00C27FA8"/>
    <w:rsid w:val="00C37BA4"/>
    <w:rsid w:val="00C47DBA"/>
    <w:rsid w:val="00C7178E"/>
    <w:rsid w:val="00C85EA5"/>
    <w:rsid w:val="00D0661A"/>
    <w:rsid w:val="00D92CCF"/>
    <w:rsid w:val="00D95A32"/>
    <w:rsid w:val="00DF7A12"/>
    <w:rsid w:val="00E902F1"/>
    <w:rsid w:val="00E9032F"/>
    <w:rsid w:val="00ED3883"/>
    <w:rsid w:val="00F14250"/>
    <w:rsid w:val="00F42479"/>
    <w:rsid w:val="00FC1F89"/>
    <w:rsid w:val="1E665B69"/>
    <w:rsid w:val="58AD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cs="Times New Roman"/>
      <w:spacing w:val="8"/>
      <w:kern w:val="44"/>
      <w:sz w:val="32"/>
      <w:szCs w:val="3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20">
    <w:name w:val="toc 2"/>
    <w:basedOn w:val="a"/>
    <w:next w:val="a"/>
    <w:uiPriority w:val="39"/>
    <w:qFormat/>
    <w:pPr>
      <w:ind w:left="210"/>
      <w:jc w:val="left"/>
    </w:pPr>
    <w:rPr>
      <w:rFonts w:ascii="Calibri" w:eastAsia="宋体" w:hAnsi="Calibri" w:cs="Times New Roman"/>
      <w:smallCaps/>
      <w:sz w:val="20"/>
      <w:szCs w:val="2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黑体" w:eastAsia="黑体" w:hAnsi="宋体" w:cs="Times New Roman"/>
      <w:spacing w:val="8"/>
      <w:kern w:val="44"/>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cs="Times New Roman"/>
      <w:spacing w:val="8"/>
      <w:kern w:val="44"/>
      <w:sz w:val="32"/>
      <w:szCs w:val="3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20">
    <w:name w:val="toc 2"/>
    <w:basedOn w:val="a"/>
    <w:next w:val="a"/>
    <w:uiPriority w:val="39"/>
    <w:qFormat/>
    <w:pPr>
      <w:ind w:left="210"/>
      <w:jc w:val="left"/>
    </w:pPr>
    <w:rPr>
      <w:rFonts w:ascii="Calibri" w:eastAsia="宋体" w:hAnsi="Calibri" w:cs="Times New Roman"/>
      <w:smallCaps/>
      <w:sz w:val="20"/>
      <w:szCs w:val="2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黑体" w:eastAsia="黑体" w:hAnsi="宋体" w:cs="Times New Roman"/>
      <w:spacing w:val="8"/>
      <w:kern w:val="44"/>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13</Pages>
  <Words>1379</Words>
  <Characters>7864</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34</cp:revision>
  <cp:lastPrinted>2024-10-31T09:20:00Z</cp:lastPrinted>
  <dcterms:created xsi:type="dcterms:W3CDTF">2024-09-04T02:33:00Z</dcterms:created>
  <dcterms:modified xsi:type="dcterms:W3CDTF">2024-12-19T01:10:00Z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26A383F96E56443EB49231C5B6EFC33E_12</vt:lpwstr>
  </property>
</Properties>
</file>