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firstLine="0" w:firstLineChars="0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</w:p>
    <w:p>
      <w:pPr>
        <w:pStyle w:val="5"/>
        <w:spacing w:after="0" w:line="560" w:lineRule="exact"/>
        <w:ind w:firstLine="0" w:firstLineChars="0"/>
        <w:jc w:val="center"/>
        <w:rPr>
          <w:rFonts w:hint="default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非京籍剩余房源明细表</w:t>
      </w:r>
    </w:p>
    <w:tbl>
      <w:tblPr>
        <w:tblStyle w:val="3"/>
        <w:tblW w:w="8899" w:type="dxa"/>
        <w:tblInd w:w="-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82"/>
        <w:gridCol w:w="924"/>
        <w:gridCol w:w="1451"/>
        <w:gridCol w:w="942"/>
        <w:gridCol w:w="996"/>
        <w:gridCol w:w="1030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序号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房号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朝向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居室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户型</w:t>
            </w: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建筑面积（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㎡）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建筑单价（元/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㎡）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000000"/>
                <w:sz w:val="18"/>
                <w:szCs w:val="20"/>
                <w:lang w:val="en-US" w:eastAsia="zh-CN" w:bidi="ar"/>
              </w:rPr>
              <w:t>签约总价（元）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1-1-102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28352.9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28372.9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1-1-302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28392.9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1-1-702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28532.9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2249248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1-1-1002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28712.9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2263437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1-1-1502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28832.9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2272897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2-2-401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四室两厅两卫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D反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119.62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28872.9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3453776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3-1-303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28392.9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3-1-1403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28852.9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2274185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4-2-101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B3反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88.42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27752.9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2453911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6-1-203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28572.9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2227829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6-1-204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87.89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29222.9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2568400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6-1-603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28672.9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6-1-1003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28912.9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2254338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6-1-1203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29032.9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2263695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6-1-1303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29092.9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2268373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6-3-102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一室两厅一卫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E反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63.42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28452.9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1804482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6-3-1102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77.97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28972.9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2259017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7-1-1503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28882.9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2275972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8-1-602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B1反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89.19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29222.9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2606390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10-1-202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78.78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28272.9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2227339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11-1-1403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79.13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28752.9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2275216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11-1-1503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79.13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28732.9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2273634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14-1-202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88.14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27782.9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2448784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14-1-1102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88.14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28192.9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2484922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14-3-302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88.14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27812.9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2451429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14-3-502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88.14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27852.9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2454954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15-1-202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28272.9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15-1-402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78.88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28272.9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16-1-101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B2反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89.17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29252.9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2608481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16-1-302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78.79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28292.9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2229197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16-1-602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两室两厅一卫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A反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78.79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28372.9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2235500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16-1-1001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南北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三室两厅一卫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B2反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89.17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29612.9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 w:bidi="ar"/>
              </w:rPr>
              <w:t>2640582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IwMDZmYjdmYWVkZGY0ZjdhMzRjODUzZDA2ZGUifQ=="/>
  </w:docVars>
  <w:rsids>
    <w:rsidRoot w:val="32221547"/>
    <w:rsid w:val="322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2023-01-06T08:50:00Z</dcterms:created>
  <dc:creator>nonono</dc:creator>
  <cp:lastModifiedBy>nonono</cp:lastModifiedBy>
  <dcterms:modified xsi:type="dcterms:W3CDTF">2023-01-06T08:53:54Z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BAFAF61C416F499288E91C268BDE9AC2</vt:lpwstr>
  </property>
</Properties>
</file>