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1D23" w14:textId="77777777" w:rsidR="006164F9" w:rsidRDefault="00000000">
      <w:pPr>
        <w:widowControl/>
        <w:shd w:val="clear" w:color="auto" w:fill="FFFFFF"/>
        <w:spacing w:line="560" w:lineRule="exact"/>
        <w:rPr>
          <w:rFonts w:ascii="仿宋" w:eastAsia="仿宋" w:hAnsi="仿宋" w:cs="仿宋"/>
          <w:color w:val="404040"/>
          <w:kern w:val="0"/>
          <w:sz w:val="20"/>
          <w:szCs w:val="20"/>
        </w:rPr>
      </w:pPr>
      <w:r>
        <w:rPr>
          <w:rFonts w:ascii="仿宋" w:eastAsia="仿宋" w:hAnsi="仿宋" w:cs="仿宋" w:hint="eastAsia"/>
          <w:color w:val="404040"/>
          <w:kern w:val="0"/>
          <w:sz w:val="32"/>
          <w:szCs w:val="32"/>
        </w:rPr>
        <w:t>附件1：</w:t>
      </w:r>
    </w:p>
    <w:p w14:paraId="2E09A620" w14:textId="77777777" w:rsidR="006164F9" w:rsidRDefault="006164F9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仿宋"/>
          <w:color w:val="404040"/>
          <w:kern w:val="0"/>
          <w:sz w:val="20"/>
          <w:szCs w:val="20"/>
        </w:rPr>
      </w:pPr>
    </w:p>
    <w:p w14:paraId="4336EE5E" w14:textId="77777777" w:rsidR="006164F9" w:rsidRDefault="00000000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仿宋"/>
          <w:b/>
          <w:bCs/>
          <w:color w:val="404040"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404040"/>
          <w:kern w:val="0"/>
          <w:sz w:val="44"/>
          <w:szCs w:val="44"/>
        </w:rPr>
        <w:t>剩余房源项目情况基本信息</w:t>
      </w:r>
    </w:p>
    <w:tbl>
      <w:tblPr>
        <w:tblpPr w:leftFromText="180" w:rightFromText="180" w:vertAnchor="page" w:horzAnchor="margin" w:tblpXSpec="center" w:tblpY="8881"/>
        <w:tblW w:w="11239" w:type="dxa"/>
        <w:tblLook w:val="04A0" w:firstRow="1" w:lastRow="0" w:firstColumn="1" w:lastColumn="0" w:noHBand="0" w:noVBand="1"/>
      </w:tblPr>
      <w:tblGrid>
        <w:gridCol w:w="946"/>
        <w:gridCol w:w="1761"/>
        <w:gridCol w:w="945"/>
        <w:gridCol w:w="945"/>
        <w:gridCol w:w="945"/>
        <w:gridCol w:w="1851"/>
        <w:gridCol w:w="1923"/>
        <w:gridCol w:w="1923"/>
      </w:tblGrid>
      <w:tr w:rsidR="00CA79AE" w:rsidRPr="005C58FC" w14:paraId="1A2B2BD6" w14:textId="77777777" w:rsidTr="00CA79AE">
        <w:trPr>
          <w:trHeight w:val="871"/>
        </w:trPr>
        <w:tc>
          <w:tcPr>
            <w:tcW w:w="11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53F8" w14:textId="77777777" w:rsidR="00CA79AE" w:rsidRPr="005C58FC" w:rsidRDefault="00CA79AE" w:rsidP="00CA79A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5C58F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0"/>
                <w:szCs w:val="40"/>
              </w:rPr>
              <w:t>剩余房源明细</w:t>
            </w:r>
          </w:p>
        </w:tc>
      </w:tr>
      <w:tr w:rsidR="00CA79AE" w:rsidRPr="005C58FC" w14:paraId="3F68EFF0" w14:textId="77777777" w:rsidTr="00CA79AE">
        <w:trPr>
          <w:trHeight w:val="93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62F3" w14:textId="77777777" w:rsidR="00CA79AE" w:rsidRPr="005C58FC" w:rsidRDefault="00CA79AE" w:rsidP="00CA79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AC37" w14:textId="77777777" w:rsidR="00CA79AE" w:rsidRPr="005C58FC" w:rsidRDefault="00CA79AE" w:rsidP="00CA79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房号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8CB3" w14:textId="77777777" w:rsidR="00CA79AE" w:rsidRPr="005C58FC" w:rsidRDefault="00CA79AE" w:rsidP="00CA79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居室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9D3F" w14:textId="77777777" w:rsidR="00CA79AE" w:rsidRPr="005C58FC" w:rsidRDefault="00CA79AE" w:rsidP="00CA79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户型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5B26" w14:textId="77777777" w:rsidR="00CA79AE" w:rsidRPr="005C58FC" w:rsidRDefault="00CA79AE" w:rsidP="00CA79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朝向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6B70" w14:textId="77777777" w:rsidR="00CA79AE" w:rsidRPr="005C58FC" w:rsidRDefault="00CA79AE" w:rsidP="00CA79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建筑面积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（㎡）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8F17" w14:textId="77777777" w:rsidR="00CA79AE" w:rsidRPr="005C58FC" w:rsidRDefault="00CA79AE" w:rsidP="00CA79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均</w:t>
            </w: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价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Pr="00B47CD8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元/㎡）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C324E" w14:textId="77777777" w:rsidR="00CA79AE" w:rsidRDefault="00CA79AE" w:rsidP="00CA79AE">
            <w:pPr>
              <w:widowControl/>
              <w:ind w:firstLineChars="100" w:firstLine="320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成交总价</w:t>
            </w:r>
          </w:p>
          <w:p w14:paraId="0782C915" w14:textId="5EC4D9EC" w:rsidR="00CA79AE" w:rsidRDefault="00CA79AE" w:rsidP="00CA79AE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="00B47CD8"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（元）</w:t>
            </w:r>
          </w:p>
        </w:tc>
      </w:tr>
      <w:tr w:rsidR="00CA79AE" w:rsidRPr="005C58FC" w14:paraId="60F3E901" w14:textId="77777777" w:rsidTr="00213223">
        <w:trPr>
          <w:trHeight w:val="93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4B4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510D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1-2-903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3A62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三居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B991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A2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9BBC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南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4DA4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89.38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7E53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9000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5DF49" w14:textId="10C5E99C" w:rsidR="00CA79AE" w:rsidRPr="005C58FC" w:rsidRDefault="00B47CD8" w:rsidP="002132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2592020</w:t>
            </w:r>
          </w:p>
        </w:tc>
      </w:tr>
      <w:tr w:rsidR="00CA79AE" w:rsidRPr="005C58FC" w14:paraId="018AA2D3" w14:textId="77777777" w:rsidTr="00213223">
        <w:trPr>
          <w:trHeight w:val="93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C460" w14:textId="30A59724" w:rsidR="00CA79AE" w:rsidRPr="005C58FC" w:rsidRDefault="00213223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="00CA79AE"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57C3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5-2-502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B939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三居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6A0A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C1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F385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南北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391E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89.53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ADB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9000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B7DEC" w14:textId="304724AC" w:rsidR="00CA79AE" w:rsidRPr="005C58FC" w:rsidRDefault="00B47CD8" w:rsidP="002132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2596370</w:t>
            </w:r>
          </w:p>
        </w:tc>
      </w:tr>
      <w:tr w:rsidR="00CA79AE" w:rsidRPr="005C58FC" w14:paraId="478C7F25" w14:textId="77777777" w:rsidTr="00213223">
        <w:trPr>
          <w:trHeight w:val="93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3532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9002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9-6-202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A805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三居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9512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C1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916D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南北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0426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88.51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01E4" w14:textId="77777777" w:rsidR="00CA79AE" w:rsidRPr="005C58FC" w:rsidRDefault="00CA79AE" w:rsidP="002132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C58F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9000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56ABC" w14:textId="22344C23" w:rsidR="00CA79AE" w:rsidRPr="005C58FC" w:rsidRDefault="00B47CD8" w:rsidP="0021322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2566790</w:t>
            </w:r>
          </w:p>
        </w:tc>
      </w:tr>
    </w:tbl>
    <w:p w14:paraId="2D6376B3" w14:textId="77777777" w:rsidR="006164F9" w:rsidRDefault="006164F9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仿宋"/>
          <w:color w:val="404040"/>
          <w:kern w:val="0"/>
          <w:sz w:val="2"/>
          <w:szCs w:val="2"/>
        </w:rPr>
      </w:pPr>
    </w:p>
    <w:p w14:paraId="5BCD6FBE" w14:textId="77777777" w:rsidR="006164F9" w:rsidRDefault="00000000">
      <w:pPr>
        <w:widowControl/>
        <w:shd w:val="clear" w:color="auto" w:fill="FFFFFF"/>
        <w:ind w:firstLine="645"/>
        <w:jc w:val="left"/>
        <w:rPr>
          <w:rFonts w:ascii="仿宋" w:eastAsia="仿宋" w:hAnsi="仿宋" w:cs="仿宋"/>
          <w:color w:val="333333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正商杏海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苑项目</w:t>
      </w:r>
      <w:bookmarkStart w:id="0" w:name="_Hlk51090572"/>
      <w:r>
        <w:rPr>
          <w:rFonts w:ascii="仿宋" w:eastAsia="仿宋" w:hAnsi="仿宋" w:cs="仿宋" w:hint="eastAsia"/>
          <w:color w:val="333333"/>
          <w:sz w:val="32"/>
          <w:szCs w:val="32"/>
        </w:rPr>
        <w:t>位于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大兴区瀛海镇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信义庄，瀛海地铁站西1.5公里，南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五环外京台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高速西侧，项目四至为：东至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瀛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义街，南至瀛宏路，西至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瀛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通街，北至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瀛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至路。</w:t>
      </w:r>
      <w:bookmarkEnd w:id="0"/>
    </w:p>
    <w:p w14:paraId="377B8319" w14:textId="6133BA0D" w:rsidR="005C58FC" w:rsidRDefault="00000000" w:rsidP="00657CD5">
      <w:pPr>
        <w:widowControl/>
        <w:shd w:val="clear" w:color="auto" w:fill="FFFFFF"/>
        <w:ind w:firstLine="645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项目规划总建筑面积约18.06万平方米，其中共有产权住房地上建筑面积约10.3万平方米，总规划套数1130套。已选房源1127套</w:t>
      </w:r>
      <w:r w:rsidR="00DE7F8F">
        <w:rPr>
          <w:rFonts w:ascii="仿宋" w:eastAsia="仿宋" w:hAnsi="仿宋" w:cs="仿宋" w:hint="eastAsia"/>
          <w:color w:val="333333"/>
          <w:sz w:val="32"/>
          <w:szCs w:val="32"/>
        </w:rPr>
        <w:t>，剩余房源3套。</w:t>
      </w:r>
    </w:p>
    <w:p w14:paraId="18755FEA" w14:textId="2A0414AF" w:rsidR="00DE7F8F" w:rsidRPr="00DE7F8F" w:rsidRDefault="00DE7F8F" w:rsidP="00657CD5">
      <w:pPr>
        <w:widowControl/>
        <w:shd w:val="clear" w:color="auto" w:fill="FFFFFF"/>
        <w:ind w:firstLine="645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详细信息见下表：</w:t>
      </w:r>
    </w:p>
    <w:p w14:paraId="7344A722" w14:textId="0A856993" w:rsidR="006164F9" w:rsidRDefault="006164F9" w:rsidP="005C58FC">
      <w:pPr>
        <w:widowControl/>
        <w:shd w:val="clear" w:color="auto" w:fill="FFFFFF"/>
        <w:jc w:val="left"/>
        <w:rPr>
          <w:rFonts w:ascii="仿宋" w:eastAsia="仿宋" w:hAnsi="仿宋" w:cs="仿宋"/>
          <w:color w:val="333333"/>
          <w:sz w:val="32"/>
          <w:szCs w:val="32"/>
        </w:rPr>
      </w:pPr>
    </w:p>
    <w:p w14:paraId="2BCCBEC3" w14:textId="77777777" w:rsidR="006164F9" w:rsidRDefault="00000000">
      <w:pPr>
        <w:shd w:val="clear" w:color="auto" w:fill="FFFFFF"/>
        <w:spacing w:line="560" w:lineRule="exact"/>
        <w:ind w:firstLine="645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该项目的房屋产权由购房人与政府按份共有，其中政府产权份额由北京市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大兴区保障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性住房建设投资有限公司持有。该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项目单套住房的购房人产权份额比例为70%，北京市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大兴区保障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性住房建设投资有限公司（政府产权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份额代持机构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）持有30%份额。</w:t>
      </w:r>
    </w:p>
    <w:p w14:paraId="68BEF89B" w14:textId="79A0A651" w:rsidR="006164F9" w:rsidRDefault="00000000">
      <w:pPr>
        <w:shd w:val="clear" w:color="auto" w:fill="FFFFFF"/>
        <w:spacing w:line="560" w:lineRule="exact"/>
        <w:ind w:firstLine="4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404040"/>
          <w:kern w:val="0"/>
          <w:sz w:val="32"/>
          <w:szCs w:val="32"/>
        </w:rPr>
        <w:t>咨询热线：17801778163（早9：00-晚17：00）</w:t>
      </w:r>
    </w:p>
    <w:p w14:paraId="0154543D" w14:textId="77777777" w:rsidR="006164F9" w:rsidRDefault="00000000">
      <w:pPr>
        <w:widowControl/>
        <w:shd w:val="clear" w:color="auto" w:fill="FFFFFF"/>
        <w:spacing w:before="100" w:beforeAutospacing="1" w:after="100" w:afterAutospacing="1" w:line="480" w:lineRule="atLeast"/>
        <w:ind w:firstLine="420"/>
        <w:jc w:val="left"/>
        <w:rPr>
          <w:rFonts w:ascii="仿宋" w:eastAsia="仿宋" w:hAnsi="仿宋" w:cs="仿宋"/>
          <w:color w:val="40404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404040"/>
          <w:kern w:val="0"/>
          <w:sz w:val="32"/>
          <w:szCs w:val="32"/>
        </w:rPr>
        <w:t>售楼处地址：</w:t>
      </w:r>
      <w:proofErr w:type="gramStart"/>
      <w:r>
        <w:rPr>
          <w:rFonts w:ascii="仿宋" w:eastAsia="仿宋" w:hAnsi="仿宋" w:cs="仿宋" w:hint="eastAsia"/>
          <w:color w:val="404040"/>
          <w:kern w:val="0"/>
          <w:sz w:val="32"/>
          <w:szCs w:val="32"/>
        </w:rPr>
        <w:t>正商杏海</w:t>
      </w:r>
      <w:proofErr w:type="gramEnd"/>
      <w:r>
        <w:rPr>
          <w:rFonts w:ascii="仿宋" w:eastAsia="仿宋" w:hAnsi="仿宋" w:cs="仿宋" w:hint="eastAsia"/>
          <w:color w:val="404040"/>
          <w:kern w:val="0"/>
          <w:sz w:val="32"/>
          <w:szCs w:val="32"/>
        </w:rPr>
        <w:t>苑接待中心（</w:t>
      </w:r>
      <w:proofErr w:type="gramStart"/>
      <w:r>
        <w:rPr>
          <w:rFonts w:ascii="仿宋" w:eastAsia="仿宋" w:hAnsi="仿宋" w:cs="仿宋" w:hint="eastAsia"/>
          <w:color w:val="404040"/>
          <w:kern w:val="0"/>
          <w:sz w:val="32"/>
          <w:szCs w:val="32"/>
        </w:rPr>
        <w:t>大兴区瀛海镇</w:t>
      </w:r>
      <w:proofErr w:type="gramEnd"/>
      <w:r>
        <w:rPr>
          <w:rFonts w:ascii="仿宋" w:eastAsia="仿宋" w:hAnsi="仿宋" w:cs="仿宋" w:hint="eastAsia"/>
          <w:color w:val="404040"/>
          <w:kern w:val="0"/>
          <w:sz w:val="32"/>
          <w:szCs w:val="32"/>
        </w:rPr>
        <w:t>京台高速</w:t>
      </w:r>
      <w:proofErr w:type="gramStart"/>
      <w:r>
        <w:rPr>
          <w:rFonts w:ascii="仿宋" w:eastAsia="仿宋" w:hAnsi="仿宋" w:cs="仿宋" w:hint="eastAsia"/>
          <w:color w:val="404040"/>
          <w:kern w:val="0"/>
          <w:sz w:val="32"/>
          <w:szCs w:val="32"/>
        </w:rPr>
        <w:t>与团忠路</w:t>
      </w:r>
      <w:proofErr w:type="gramEnd"/>
      <w:r>
        <w:rPr>
          <w:rFonts w:ascii="仿宋" w:eastAsia="仿宋" w:hAnsi="仿宋" w:cs="仿宋" w:hint="eastAsia"/>
          <w:color w:val="404040"/>
          <w:kern w:val="0"/>
          <w:sz w:val="32"/>
          <w:szCs w:val="32"/>
        </w:rPr>
        <w:t>交会处500米）</w:t>
      </w:r>
    </w:p>
    <w:p w14:paraId="176AF649" w14:textId="46549897" w:rsidR="006164F9" w:rsidRPr="00CE44CA" w:rsidRDefault="00000000" w:rsidP="00CE44CA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仿宋"/>
          <w:color w:val="40404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404040"/>
          <w:kern w:val="0"/>
          <w:sz w:val="32"/>
          <w:szCs w:val="32"/>
        </w:rPr>
        <w:t>监督电话：010-69262646（上午9：00-11:30下午</w:t>
      </w:r>
      <w:r w:rsidR="001119C2">
        <w:rPr>
          <w:rFonts w:ascii="仿宋" w:eastAsia="仿宋" w:hAnsi="仿宋" w:cs="仿宋" w:hint="eastAsia"/>
          <w:color w:val="404040"/>
          <w:kern w:val="0"/>
          <w:sz w:val="32"/>
          <w:szCs w:val="32"/>
        </w:rPr>
        <w:t>14：00</w:t>
      </w:r>
      <w:r>
        <w:rPr>
          <w:rFonts w:ascii="仿宋" w:eastAsia="仿宋" w:hAnsi="仿宋" w:cs="仿宋" w:hint="eastAsia"/>
          <w:color w:val="404040"/>
          <w:kern w:val="0"/>
          <w:sz w:val="32"/>
          <w:szCs w:val="32"/>
        </w:rPr>
        <w:t>-17：00，工作日）</w:t>
      </w:r>
    </w:p>
    <w:p w14:paraId="7D770D58" w14:textId="77777777" w:rsidR="006164F9" w:rsidRDefault="006164F9">
      <w:pPr>
        <w:pStyle w:val="a9"/>
        <w:shd w:val="clear" w:color="auto" w:fill="FFFFFF"/>
        <w:spacing w:before="0" w:beforeAutospacing="0" w:after="150" w:afterAutospacing="0" w:line="480" w:lineRule="atLeast"/>
        <w:rPr>
          <w:rFonts w:ascii="仿宋" w:eastAsia="仿宋" w:hAnsi="仿宋" w:cs="仿宋"/>
          <w:color w:val="333333"/>
          <w:kern w:val="2"/>
          <w:sz w:val="32"/>
          <w:szCs w:val="32"/>
        </w:rPr>
      </w:pPr>
    </w:p>
    <w:p w14:paraId="5B47E1B7" w14:textId="3EE423FD" w:rsidR="006164F9" w:rsidRDefault="006164F9" w:rsidP="00DE7F8F">
      <w:pPr>
        <w:widowControl/>
        <w:shd w:val="clear" w:color="auto" w:fill="FFFFFF"/>
        <w:spacing w:before="100" w:beforeAutospacing="1" w:line="560" w:lineRule="exact"/>
        <w:rPr>
          <w:rFonts w:ascii="仿宋" w:eastAsia="仿宋" w:hAnsi="仿宋" w:cs="仿宋"/>
          <w:color w:val="404040"/>
          <w:kern w:val="0"/>
          <w:sz w:val="32"/>
          <w:szCs w:val="32"/>
        </w:rPr>
      </w:pPr>
    </w:p>
    <w:p w14:paraId="6FAB0B8F" w14:textId="4DD7CF6C" w:rsidR="006164F9" w:rsidRDefault="006164F9">
      <w:pPr>
        <w:widowControl/>
        <w:shd w:val="clear" w:color="auto" w:fill="FFFFFF"/>
        <w:spacing w:before="100" w:beforeAutospacing="1" w:line="560" w:lineRule="exact"/>
        <w:jc w:val="left"/>
        <w:rPr>
          <w:rFonts w:ascii="仿宋" w:eastAsia="仿宋" w:hAnsi="仿宋" w:cs="仿宋"/>
          <w:color w:val="404040"/>
          <w:kern w:val="0"/>
          <w:sz w:val="32"/>
          <w:szCs w:val="32"/>
        </w:rPr>
      </w:pPr>
    </w:p>
    <w:sectPr w:rsidR="006164F9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8BC3" w14:textId="77777777" w:rsidR="00361AF7" w:rsidRDefault="00361AF7" w:rsidP="00FB78F2">
      <w:r>
        <w:separator/>
      </w:r>
    </w:p>
  </w:endnote>
  <w:endnote w:type="continuationSeparator" w:id="0">
    <w:p w14:paraId="3ACFA396" w14:textId="77777777" w:rsidR="00361AF7" w:rsidRDefault="00361AF7" w:rsidP="00FB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C4AC" w14:textId="77777777" w:rsidR="00361AF7" w:rsidRDefault="00361AF7" w:rsidP="00FB78F2">
      <w:r>
        <w:separator/>
      </w:r>
    </w:p>
  </w:footnote>
  <w:footnote w:type="continuationSeparator" w:id="0">
    <w:p w14:paraId="2984373A" w14:textId="77777777" w:rsidR="00361AF7" w:rsidRDefault="00361AF7" w:rsidP="00FB7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JiMGM5MWExOWZlMDIzNmExOGE4ODZjMjFhZDA4MWYifQ=="/>
  </w:docVars>
  <w:rsids>
    <w:rsidRoot w:val="00FC6226"/>
    <w:rsid w:val="00024B31"/>
    <w:rsid w:val="000F46B4"/>
    <w:rsid w:val="000F4816"/>
    <w:rsid w:val="00107416"/>
    <w:rsid w:val="001119C2"/>
    <w:rsid w:val="00113EE9"/>
    <w:rsid w:val="00131FDC"/>
    <w:rsid w:val="00133BFF"/>
    <w:rsid w:val="001A0ED0"/>
    <w:rsid w:val="002110DC"/>
    <w:rsid w:val="002128AF"/>
    <w:rsid w:val="00213223"/>
    <w:rsid w:val="00254330"/>
    <w:rsid w:val="002A699D"/>
    <w:rsid w:val="002E4838"/>
    <w:rsid w:val="00361AF7"/>
    <w:rsid w:val="00397563"/>
    <w:rsid w:val="003A005A"/>
    <w:rsid w:val="003B4018"/>
    <w:rsid w:val="00454A3A"/>
    <w:rsid w:val="004A20E7"/>
    <w:rsid w:val="0059050D"/>
    <w:rsid w:val="005919BE"/>
    <w:rsid w:val="00597045"/>
    <w:rsid w:val="005C58FC"/>
    <w:rsid w:val="006164F9"/>
    <w:rsid w:val="006206C4"/>
    <w:rsid w:val="00657CD5"/>
    <w:rsid w:val="006B4191"/>
    <w:rsid w:val="00712606"/>
    <w:rsid w:val="007B26A3"/>
    <w:rsid w:val="007B36F3"/>
    <w:rsid w:val="007B5A62"/>
    <w:rsid w:val="0083737B"/>
    <w:rsid w:val="00876E19"/>
    <w:rsid w:val="008956D7"/>
    <w:rsid w:val="00912110"/>
    <w:rsid w:val="009D5289"/>
    <w:rsid w:val="009F3BEA"/>
    <w:rsid w:val="00B47CD8"/>
    <w:rsid w:val="00BC08EC"/>
    <w:rsid w:val="00CA79AE"/>
    <w:rsid w:val="00CC34B9"/>
    <w:rsid w:val="00CE44CA"/>
    <w:rsid w:val="00D42D3D"/>
    <w:rsid w:val="00DA3455"/>
    <w:rsid w:val="00DE7F8F"/>
    <w:rsid w:val="00E01DFE"/>
    <w:rsid w:val="00E712D6"/>
    <w:rsid w:val="00EA15AB"/>
    <w:rsid w:val="00EE01F0"/>
    <w:rsid w:val="00F65319"/>
    <w:rsid w:val="00FB78F2"/>
    <w:rsid w:val="00FC6226"/>
    <w:rsid w:val="00FF5E57"/>
    <w:rsid w:val="11894E89"/>
    <w:rsid w:val="124A70DD"/>
    <w:rsid w:val="20B07DE3"/>
    <w:rsid w:val="30C262F8"/>
    <w:rsid w:val="508A1E77"/>
    <w:rsid w:val="59B100FB"/>
    <w:rsid w:val="679D028A"/>
    <w:rsid w:val="794B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A48D3C"/>
  <w15:docId w15:val="{6509E632-9267-4FAA-A010-DB3FDCA3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largefontstyle1">
    <w:name w:val="largefont style1"/>
    <w:basedOn w:val="a"/>
    <w:qFormat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沈阳</dc:creator>
  <cp:lastModifiedBy>黄 涛</cp:lastModifiedBy>
  <cp:revision>50</cp:revision>
  <cp:lastPrinted>2022-10-13T11:58:00Z</cp:lastPrinted>
  <dcterms:created xsi:type="dcterms:W3CDTF">2022-07-19T04:57:00Z</dcterms:created>
  <dcterms:modified xsi:type="dcterms:W3CDTF">2023-01-16T09:30:00Z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2244C2E7506248DBBBC704FE2AD7732A</vt:lpwstr>
  </property>
</Properties>
</file>