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after="0" w:line="560" w:lineRule="exact"/>
        <w:ind w:firstLine="0" w:firstLineChars="0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bookmarkStart w:id="0" w:name="_Hlk152749155"/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附件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6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：</w:t>
      </w:r>
    </w:p>
    <w:p>
      <w:pPr>
        <w:pStyle w:val="7"/>
        <w:spacing w:after="0" w:line="560" w:lineRule="exact"/>
        <w:ind w:firstLine="0" w:firstLineChars="0"/>
        <w:jc w:val="center"/>
        <w:rPr>
          <w:rFonts w:hint="eastAsia" w:ascii="仿宋" w:hAnsi="仿宋" w:eastAsia="仿宋" w:cs="仿宋"/>
          <w:b/>
          <w:bCs w:val="0"/>
          <w:kern w:val="2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kern w:val="2"/>
          <w:sz w:val="44"/>
          <w:szCs w:val="44"/>
        </w:rPr>
        <w:t>线上选房操作</w:t>
      </w:r>
      <w:r>
        <w:rPr>
          <w:rFonts w:hint="eastAsia" w:ascii="仿宋" w:hAnsi="仿宋" w:eastAsia="仿宋" w:cs="仿宋"/>
          <w:b/>
          <w:bCs w:val="0"/>
          <w:kern w:val="2"/>
          <w:sz w:val="44"/>
          <w:szCs w:val="44"/>
          <w:lang w:val="en-US" w:eastAsia="zh-CN"/>
        </w:rPr>
        <w:t>手册</w:t>
      </w:r>
      <w:bookmarkStart w:id="1" w:name="_GoBack"/>
      <w:bookmarkEnd w:id="1"/>
    </w:p>
    <w:p>
      <w:pPr>
        <w:pStyle w:val="7"/>
        <w:spacing w:after="0" w:line="560" w:lineRule="exact"/>
        <w:ind w:firstLine="720"/>
        <w:jc w:val="center"/>
        <w:rPr>
          <w:rFonts w:hint="eastAsia" w:ascii="方正仿宋_GB2312" w:hAnsi="方正仿宋_GB2312" w:eastAsia="方正仿宋_GB2312" w:cs="方正仿宋_GB2312"/>
          <w:b w:val="0"/>
          <w:bCs/>
          <w:kern w:val="2"/>
          <w:sz w:val="32"/>
          <w:szCs w:val="32"/>
        </w:rPr>
      </w:pPr>
    </w:p>
    <w:p>
      <w:pPr>
        <w:pStyle w:val="7"/>
        <w:spacing w:after="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无需下载APP，直接使用微信小程序即可选房（附件中所有图片均为流程示例图片）。</w:t>
      </w:r>
    </w:p>
    <w:p>
      <w:pPr>
        <w:pStyle w:val="7"/>
        <w:spacing w:after="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1.用手机微信“扫一扫”功能识别微信小程序二维码，进入系统登录页面，输入该项目申购时主申请人姓名→输入申购时预留电话号码→点击“获取验证码”→收到短信验证码后填入验证码→点击“登录”。（</w:t>
      </w:r>
      <w:r>
        <w:rPr>
          <w:rFonts w:hint="eastAsia" w:ascii="方正仿宋_GB2312" w:hAnsi="方正仿宋_GB2312" w:eastAsia="方正仿宋_GB2312" w:cs="方正仿宋_GB2312"/>
          <w:b w:val="0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正式选房时京籍、非京籍选房开始时间相同，请根据自己的组别扫描对应的二维码进入系统。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）</w:t>
      </w:r>
    </w:p>
    <w:p>
      <w:pPr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2308225" cy="2308225"/>
            <wp:effectExtent l="0" t="0" r="3175" b="3175"/>
            <wp:docPr id="2" name="图片 2" descr="05a96dbe096a735b1e129f5dc7239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5a96dbe096a735b1e129f5dc7239d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eastAsia="zh-CN"/>
        </w:rPr>
        <w:drawing>
          <wp:inline distT="0" distB="0" distL="114300" distR="114300">
            <wp:extent cx="2205990" cy="2205990"/>
            <wp:effectExtent l="0" t="0" r="3810" b="3810"/>
            <wp:docPr id="3" name="图片 3" descr="a65261a8431df56b640a213c719ef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65261a8431df56b640a213c719ef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 xml:space="preserve">        </w:t>
      </w:r>
    </w:p>
    <w:p>
      <w:pPr>
        <w:ind w:firstLine="960" w:firstLineChars="3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京籍                      非京籍</w:t>
      </w:r>
    </w:p>
    <w:p>
      <w:pPr>
        <w:pStyle w:val="7"/>
        <w:spacing w:after="0" w:line="560" w:lineRule="exact"/>
        <w:ind w:firstLine="0" w:firstLineChars="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spacing w:line="560" w:lineRule="exact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1417320</wp:posOffset>
            </wp:positionH>
            <wp:positionV relativeFrom="page">
              <wp:posOffset>1125220</wp:posOffset>
            </wp:positionV>
            <wp:extent cx="2362835" cy="4876165"/>
            <wp:effectExtent l="0" t="0" r="0" b="635"/>
            <wp:wrapTopAndBottom/>
            <wp:docPr id="18100579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057986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8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2.登录后，仔细查看线上选房须知并勾选“我已阅读并同意”（下图中1），点击“同意”按钮（下图中2），进入系统首页。系统“首页”将展示房源数量、户型和线上选房时间等信息。</w:t>
      </w:r>
    </w:p>
    <w:p>
      <w:pPr>
        <w:spacing w:after="0" w:line="360" w:lineRule="auto"/>
        <w:jc w:val="center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inline distT="0" distB="0" distL="0" distR="0">
            <wp:extent cx="2806700" cy="4929505"/>
            <wp:effectExtent l="0" t="0" r="0" b="4445"/>
            <wp:docPr id="472423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42309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265" cy="498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inline distT="0" distB="0" distL="0" distR="0">
            <wp:extent cx="2362835" cy="4875530"/>
            <wp:effectExtent l="0" t="0" r="0" b="1270"/>
            <wp:docPr id="4795376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537634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0673" cy="491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3.点击界面底部中间“选房”按钮进入选房活动页面，有项目各楼栋房源情况，可进行房源收藏（最多可收藏15套房源，需随时关注房源是否已被选定，可根据前序客户选房情况随时更新收藏房源）。</w:t>
      </w:r>
    </w:p>
    <w:p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注意：房源的收藏并不代表锁定房源，仅用于申购家庭记录意向房源，方便查阅和选择。在选房权限开通时，仍需进行房源确认、签署认购书、缴纳定金等操作。</w:t>
      </w:r>
    </w:p>
    <w:p>
      <w:pPr>
        <w:pStyle w:val="2"/>
        <w:jc w:val="center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inline distT="0" distB="0" distL="0" distR="0">
            <wp:extent cx="2362835" cy="5039995"/>
            <wp:effectExtent l="0" t="0" r="0" b="8255"/>
            <wp:docPr id="16923520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5207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7036" cy="509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 xml:space="preserve"> 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inline distT="0" distB="0" distL="0" distR="0">
            <wp:extent cx="2440305" cy="5034915"/>
            <wp:effectExtent l="0" t="0" r="0" b="0"/>
            <wp:docPr id="156122607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226074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6723" cy="506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p>
      <w:pPr>
        <w:adjustRightInd/>
        <w:snapToGrid/>
        <w:spacing w:after="0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br w:type="page"/>
      </w:r>
    </w:p>
    <w:p>
      <w:pPr>
        <w:spacing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房源收藏按钮见下图中红色圆圈位置：</w:t>
      </w:r>
    </w:p>
    <w:p>
      <w:pPr>
        <w:pStyle w:val="2"/>
        <w:jc w:val="center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inline distT="0" distB="0" distL="0" distR="0">
            <wp:extent cx="5274310" cy="5290185"/>
            <wp:effectExtent l="0" t="0" r="2540" b="5715"/>
            <wp:docPr id="1155887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88780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收藏房源查看、顺序调整：</w:t>
      </w:r>
    </w:p>
    <w:p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点击界面下方“我的”（下图中1）按钮→点击“我的收藏”（下图中2）可查看收藏房源。</w:t>
      </w:r>
    </w:p>
    <w:p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点击房号右侧上下箭头可调整收藏房源顺序（下图中3）。</w:t>
      </w:r>
    </w:p>
    <w:p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注意：若收藏房源被其他客户选定，房号左侧序号将由红色变为灰色，请及时重新选择其他意向房源进行收藏。</w:t>
      </w:r>
    </w:p>
    <w:p>
      <w:pPr>
        <w:spacing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7620</wp:posOffset>
            </wp:positionH>
            <wp:positionV relativeFrom="page">
              <wp:posOffset>914400</wp:posOffset>
            </wp:positionV>
            <wp:extent cx="5274310" cy="5508625"/>
            <wp:effectExtent l="0" t="0" r="2540" b="0"/>
            <wp:wrapTopAndBottom/>
            <wp:docPr id="20857195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719536" name="图片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0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4.正式选房时按照摇号顺序，到达相应申购家庭选房权限开通前10秒，会出现倒计时提醒。客户点击相应房号（下图中1）或者从收藏房源列表里点击意向房源→点击“立即选房”（下图中2，注意：点击“立即选房”后并不能锁定房源）→点击“确认”（下图中3，注意：点击“确认”后才能锁定房源，房源一经确认将不可更改，请谨慎决策）。如点击确认不及时，所选房源有可能被其他客户选定，系统将按照收藏顺序依次推荐收藏房源，可点击“立即选购”（下图中4）后点击“确认”锁定房源。</w:t>
      </w:r>
    </w:p>
    <w:p>
      <w:pPr>
        <w:spacing w:after="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inline distT="0" distB="0" distL="0" distR="0">
            <wp:extent cx="5274310" cy="2585720"/>
            <wp:effectExtent l="0" t="0" r="2540" b="5080"/>
            <wp:docPr id="1101158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15893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5.锁定房源后，需点击“签署合同”（下图中1），点击“立即签署”（下图中2），系统会显示“《认购书》和《承诺书》”，阅读完毕后点击“我已阅读，签署合同”（下图中3），签字完成后点击“使用”（下图中4）即完成签订。申购家庭需于认购当日19:00前完成签署。</w:t>
      </w:r>
    </w:p>
    <w:p>
      <w:pPr>
        <w:pStyle w:val="2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drawing>
          <wp:inline distT="0" distB="0" distL="0" distR="0">
            <wp:extent cx="5274310" cy="2114550"/>
            <wp:effectExtent l="0" t="0" r="2540" b="0"/>
            <wp:docPr id="20219710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97104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firstLine="640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6.签署完毕后通过转账形式向开发企业指定账户支付认购定金人民币10万元（需于当日24:00前完成转账，以开发企业到账时间为准，请提前存储足够金额并确认银行卡无转账限额，转账时到账方式切记选择实时到账；转账时切记备注主申请人姓名和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  <w:lang w:val="en-US" w:eastAsia="zh-CN"/>
        </w:rPr>
        <w:t>选定房屋所在的地块（A或B）与</w:t>
      </w: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房号）。</w:t>
      </w:r>
    </w:p>
    <w:p>
      <w:pPr>
        <w:spacing w:line="560" w:lineRule="exact"/>
        <w:ind w:firstLine="640" w:firstLineChars="200"/>
        <w:jc w:val="both"/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  <w:t>7.若所有房源全部被选定，系统所有房源将显示红色，项目官方微信公众号将及时公告，未选到房源的申购家庭无需继续等待。</w:t>
      </w:r>
    </w:p>
    <w:bookmarkEnd w:id="0"/>
    <w:p>
      <w:pPr>
        <w:rPr>
          <w:rFonts w:hint="eastAsia" w:ascii="方正仿宋_GB2312" w:hAnsi="方正仿宋_GB2312" w:eastAsia="方正仿宋_GB2312" w:cs="方正仿宋_GB2312"/>
          <w:b w:val="0"/>
          <w:bCs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iZGQ0MWU5MWYxYTlhNjRlMGQ4M2UwMGNiYjdhMGMifQ=="/>
  </w:docVars>
  <w:rsids>
    <w:rsidRoot w:val="2F513C5E"/>
    <w:rsid w:val="000A4B7B"/>
    <w:rsid w:val="00367582"/>
    <w:rsid w:val="00446F66"/>
    <w:rsid w:val="0053098A"/>
    <w:rsid w:val="0053310C"/>
    <w:rsid w:val="00640FF4"/>
    <w:rsid w:val="006D5D57"/>
    <w:rsid w:val="0073436B"/>
    <w:rsid w:val="00881AD3"/>
    <w:rsid w:val="00B95256"/>
    <w:rsid w:val="00BD5E57"/>
    <w:rsid w:val="00CC5E62"/>
    <w:rsid w:val="00F51B00"/>
    <w:rsid w:val="0A5C592B"/>
    <w:rsid w:val="2DB94CBF"/>
    <w:rsid w:val="2F513C5E"/>
    <w:rsid w:val="3D3714F8"/>
    <w:rsid w:val="40B30605"/>
    <w:rsid w:val="51126899"/>
    <w:rsid w:val="7ED62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autoRedefine/>
    <w:qFormat/>
    <w:uiPriority w:val="0"/>
    <w:rPr>
      <w:rFonts w:ascii="Tahoma" w:hAnsi="Tahoma" w:eastAsia="微软雅黑"/>
      <w:sz w:val="18"/>
      <w:szCs w:val="18"/>
    </w:rPr>
  </w:style>
  <w:style w:type="character" w:customStyle="1" w:styleId="9">
    <w:name w:val="页脚 字符"/>
    <w:basedOn w:val="6"/>
    <w:link w:val="3"/>
    <w:uiPriority w:val="0"/>
    <w:rPr>
      <w:rFonts w:ascii="Tahoma" w:hAnsi="Tahoma" w:eastAsia="微软雅黑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178</Words>
  <Characters>1015</Characters>
  <Lines>8</Lines>
  <Paragraphs>2</Paragraphs>
  <TotalTime>1</TotalTime>
  <ScaleCrop>false</ScaleCrop>
  <LinksUpToDate>false</LinksUpToDate>
  <CharactersWithSpaces>1191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2022-07-27T12:17:00Z</dcterms:created>
  <dc:creator>nonono</dc:creator>
  <cp:lastModifiedBy>浩子</cp:lastModifiedBy>
  <dcterms:modified xsi:type="dcterms:W3CDTF">2024-03-11T01:00:19Z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C558B9C5D65D4794BAD5648572A02EF2_13</vt:lpwstr>
  </property>
</Properties>
</file>