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45" w:lineRule="atLeast"/>
        <w:jc w:val="left"/>
        <w:rPr>
          <w:rFonts w:hint="eastAsia" w:ascii="仿宋_GB2312" w:hAnsi="仿宋" w:eastAsia="仿宋_GB2312" w:cs="宋体"/>
          <w:bCs/>
          <w:kern w:val="0"/>
          <w:sz w:val="32"/>
          <w:szCs w:val="32"/>
        </w:rPr>
      </w:pPr>
      <w:bookmarkStart w:id="0" w:name="_GoBack"/>
      <w:bookmarkEnd w:id="0"/>
      <w:r>
        <w:rPr>
          <w:rFonts w:hint="eastAsia" w:ascii="仿宋_GB2312" w:hAnsi="仿宋" w:eastAsia="仿宋_GB2312" w:cs="宋体"/>
          <w:bCs/>
          <w:kern w:val="0"/>
          <w:sz w:val="32"/>
          <w:szCs w:val="32"/>
        </w:rPr>
        <w:t>附件2：</w:t>
      </w:r>
    </w:p>
    <w:p>
      <w:pPr>
        <w:widowControl/>
        <w:spacing w:line="345" w:lineRule="atLeast"/>
        <w:jc w:val="center"/>
        <w:rPr>
          <w:rFonts w:hint="eastAsia" w:cs="宋体" w:asciiTheme="minorEastAsia" w:hAnsiTheme="minorEastAsia" w:eastAsiaTheme="minorEastAsia"/>
          <w:b/>
          <w:bCs/>
          <w:kern w:val="0"/>
          <w:sz w:val="44"/>
          <w:szCs w:val="44"/>
        </w:rPr>
      </w:pPr>
      <w:r>
        <w:rPr>
          <w:rFonts w:hint="eastAsia" w:cs="宋体" w:asciiTheme="minorEastAsia" w:hAnsiTheme="minorEastAsia" w:eastAsiaTheme="minorEastAsia"/>
          <w:b/>
          <w:bCs/>
          <w:kern w:val="0"/>
          <w:sz w:val="44"/>
          <w:szCs w:val="44"/>
          <w:lang w:val="en-US" w:eastAsia="zh-CN"/>
        </w:rPr>
        <w:t>星筑星光里</w:t>
      </w:r>
      <w:r>
        <w:rPr>
          <w:rFonts w:hint="eastAsia" w:cs="宋体" w:asciiTheme="minorEastAsia" w:hAnsiTheme="minorEastAsia" w:eastAsiaTheme="minorEastAsia"/>
          <w:b/>
          <w:bCs/>
          <w:kern w:val="0"/>
          <w:sz w:val="44"/>
          <w:szCs w:val="44"/>
        </w:rPr>
        <w:t>共有产权住房</w:t>
      </w:r>
    </w:p>
    <w:p>
      <w:pPr>
        <w:widowControl/>
        <w:spacing w:line="345" w:lineRule="atLeast"/>
        <w:jc w:val="center"/>
        <w:rPr>
          <w:rFonts w:hint="eastAsia" w:cs="宋体" w:asciiTheme="minorEastAsia" w:hAnsiTheme="minorEastAsia" w:eastAsiaTheme="minorEastAsia"/>
          <w:b/>
          <w:bCs/>
          <w:kern w:val="0"/>
          <w:sz w:val="44"/>
          <w:szCs w:val="44"/>
        </w:rPr>
      </w:pPr>
      <w:r>
        <w:rPr>
          <w:rFonts w:hint="eastAsia" w:cs="宋体" w:asciiTheme="minorEastAsia" w:hAnsiTheme="minorEastAsia" w:eastAsiaTheme="minorEastAsia"/>
          <w:b/>
          <w:bCs/>
          <w:kern w:val="0"/>
          <w:sz w:val="44"/>
          <w:szCs w:val="44"/>
        </w:rPr>
        <w:t>项目有关情况特别提示</w:t>
      </w:r>
    </w:p>
    <w:p>
      <w:pPr>
        <w:widowControl/>
        <w:spacing w:line="345" w:lineRule="atLeast"/>
        <w:jc w:val="center"/>
        <w:rPr>
          <w:rFonts w:hint="eastAsia" w:cs="宋体" w:asciiTheme="minorEastAsia" w:hAnsiTheme="minorEastAsia" w:eastAsiaTheme="minorEastAsia"/>
          <w:b/>
          <w:bCs/>
          <w:kern w:val="0"/>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lang w:val="en-US" w:eastAsia="zh-CN"/>
        </w:rPr>
      </w:pPr>
      <w:r>
        <w:rPr>
          <w:rFonts w:hint="eastAsia" w:ascii="仿宋_GB2312" w:hAnsi="仿宋" w:eastAsia="仿宋_GB2312" w:cs="宋体"/>
          <w:kern w:val="0"/>
          <w:sz w:val="28"/>
          <w:szCs w:val="28"/>
          <w:lang w:val="en-US" w:eastAsia="zh-CN"/>
        </w:rPr>
        <w:t>一、本项目红线内不利因素</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lang w:val="en-US" w:eastAsia="zh-CN"/>
        </w:rPr>
      </w:pPr>
      <w:r>
        <w:rPr>
          <w:rFonts w:hint="eastAsia" w:ascii="仿宋_GB2312" w:hAnsi="仿宋" w:eastAsia="仿宋_GB2312" w:cs="宋体"/>
          <w:kern w:val="0"/>
          <w:sz w:val="28"/>
          <w:szCs w:val="28"/>
          <w:lang w:val="en-US" w:eastAsia="zh-CN"/>
        </w:rPr>
        <w:t>本项目红线内不利因素指建筑区划内存在或规划有以下设施、设备、用地，在符合国家标准的前提下，仍可能引起的气味、污染、辐射、振动、噪音、灯光等对相邻的物业及物业使用人生活产生影响的因素。</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(一)YZ00-0803-2019地块</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1、本项目建筑区划内，B-5#楼地下一层设置1处报警阀间，可能存在噪音、振动等影响。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2、本项目建筑区划内，每栋楼地下一层均设置强弱电间，可能存在振动、噪音、辐射等影响；因燃气设计未确定，局部楼栋可能存在燃气解压柜明装，具体楼栋以最终燃气设计为准。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 本项目建筑区划内，设置1处雨水调蓄池，位于B-11#楼东部和B-12#楼西部之间，B-9#楼的南侧，排雨水时可能对相邻住户有噪音影响。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4、本项目建筑区划内，设置有3处地下非机动车库出入口，位于B-1#楼东侧、B-2#楼西侧、B-3#东侧，设置2处地面非机动车停车位，位于B-3#楼北侧，B-8#楼北侧，可能存在噪音、灯光等影响；地下非机动车停车使用可能对相应楼栋地下室入户通道造成不利影响；物业服务单位在管理过程中可能根据实际情况关闭部分非机动车库出入口。</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5、本项目建筑区划内，B-13#及B-14#配套楼内设有配电室及分界室，B-6#地下一层西侧为高基配电室，可能存在振动、噪音、辐射、异味等影响。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6、本项目建筑区划内，设置有7处生活垃圾分类收集点，位于B-2#西侧、B-4#北侧、B-5#北侧、B-6#西侧、B-7#东侧、B-9#东西两侧，可能存在异味等影响。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7、本项目建筑区划内，每栋地下一层均设置有风机房，可能存在振动、噪音等影响。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8、本项目建筑区划内，设置有人防区域，位于B-1#、B-2#、B-3#、B-4#、B-5#、B-6#楼地下二层区域附近。</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9、本项目建筑区划内，地下室人防区和非人防区，因人防建设需要，可能导致门厅等大小、形式、装修标准等不一致。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10、本项目建筑区划内，B-10#楼北侧与B-3#楼南侧之间、B-8#楼南侧与B-12#楼东侧之间有化粪池，化粪池需要定期清掏，会对周围楼座有异味及噪音影响。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11、本项目建筑区划内，园区内设置有消防车道，非紧急情况不通车。</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12、本项目建筑区划内，共设置有2处小区出入口，B-1#楼和B-2#之间为消防车出入口、车库出入口、非机动车出入口及人行出入口；B-4#楼南侧为消防车出入口、车库出入口及人行出入口，可能存在噪音、灯光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13、本项目建筑区划内，儿童活动场地位于B-4＃楼和B-5#楼之间，B-3#楼和B-5＃楼之间，B-12#楼北侧，可能会产生噪音、灯光等影响。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14、本项目建筑区划内，B-1#楼西侧山墙，B-2#楼东侧山墙，B-3#楼西侧山墙、B-4#楼东西侧山墙、B-5#楼东西侧山墙、B-6#楼西侧山墙、B-7#楼东西侧山墙、B-8#楼东西侧山墙、B-9#楼西侧山墙、B-10#楼东西侧山墙、B-11#楼东西侧山墙、B-12#楼东侧山墙及北侧、B-14#楼西侧设有出地面风井，可能存在振动、噪音、异味等影响。B-1#楼南北侧、B-2#楼南北侧、B-3#楼南北侧、B-4#楼南北侧、B-5#楼北侧、B-6#楼北侧及东侧、B-7#楼北侧及西侧、B-8#楼南北侧、B-9#楼北侧、B-10#楼南北侧、B-11#楼南北侧、B-12#楼北侧设有出地面窗井，可能存在振动、噪音、异味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15、本项目建筑区划内，因建筑设计等原因，各楼栋地下室及地上各单元出入口、单元门形式及大堂装修风格、大小尺寸、层高、入户距离等存在差异，敬请知悉。</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16、本项目建筑区划内，设置有人防报警室位于B-1#楼屋面，可能存在噪音、振动等影响。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17、本项目建筑区划内，各楼屋面存在厨房、卫生间通气管、雨污管道等设备设施，可能存在气味、油烟、噪音等影响。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18、本项目建筑区划内，住宅、配套楼的部分公区、外立面、屋面位置会安装楼体标识（部分为发光标识）、航空指示灯、泛光照明灯具等设施，可能存在光线干扰等影响。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19、本项目建筑区划内， B-5#楼东西侧为人防出入口；可能存在光线遮挡、振动、噪音、异味等影响； B-4#楼南侧设有燃气调压柜。</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20、本项目建筑区划内，中水处理机房设施设置于B-3#楼南侧和B-10#楼北侧之间，可能存在噪声、气味等影响。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21、本项目建设区划内，空气源热泵场地设置于B-10#楼北侧，烟囱设置于B-10楼西侧山墙，可能存在噪声污染及视线干扰。</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22、本项目建设区划内，耦合式清洁能源站房设置于B-10楼北侧地下一层，可能存在噪声、振动等影响。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23、本项目建筑区划内，B-1#楼西侧、B-2#楼东侧、B-4#楼南侧、B-5#楼北侧、B-7#楼东侧、距离汽车坡道较近，有噪音影响或灯光污染，汽车坡道雨棚对视线有一定影响。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24、本项目建筑区划内，房屋交付时设备平台及部分空间存在管道明装，具体以政府审批通过的设计文件、购房合同约定及实际呈现为准。</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25、本项目建筑区划内，根据房屋结构、户型的不同，房屋尺寸不同，户内所配置的浴室柜、镜柜、橱柜的尺寸、样式及柜内分隔存在差异；同户型户内强弱电埋线方式、插座、开关等设施设备、水电点位等设置的位置及数量可能存在差异，最终以政府审批通过的设计文件、购房合同约定及实际呈现为准。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26、本项目建筑区划内，针对成品住宅业主仅可根据现场预留的尺寸、强弱电点位、管道对应购买家具家电，业主选购家电家具时存在一定局限性。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27、本项目建筑区划内，景观场地内设有草坪灯、庭院灯、高杆灯等照明灯具，可能对低楼层存在光线干扰等影响。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28、本项目建筑区划内，临近建筑栽植的乔木可能对建筑的低楼层开窗面有采光及视线遮挡。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29、 本项目建筑区划内，各楼屋顶临近住户电梯设备运行时有噪音影响。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30、本项目建筑区划内，临近建筑的道路、景观功能场地，可能对低楼层存在噪音、光线干扰等影响。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31、本项目建筑区划内，临近建筑的景墙、景观小品、景观构筑物可能对建筑的低楼层开窗面有采光及视线遮挡。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32、本项目建筑区划内，设置了满足海绵要求的透水地坪和下凹绿地，存在配置标准降低等影响。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33、本项目建筑区划内，B1#—B12#住宅楼屋面设有太阳能光伏组件，面积不少于全部屋面水平投影面积的40%。</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34、本项目建筑区划内，A户型和B1户型分别有一个南侧卧室位于凹槽内，B3户型有一个北侧卧室位于凹槽内。</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35、本项目B-11#、B-12#楼南侧居室窗离围墙较近，可能存在视线影响。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36、本项目建筑区划内，B-11#、B-12#楼南侧红线外围为政府所属绿化带，对临近住宅的视线可能存在影响。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37、本项目建筑区划内，B-11#北侧和B-3#北侧结合消防场地设置有羽毛球场，对临近住宅可能会产生噪音、灯光等影响。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38、本项目A-1#、A-2#、A-3#楼地下室归家通道较长，可能对归家体验造成一定影响。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39、本项目所有住宅楼栋的门头对二层住户的视线、采光有一定影响。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40、本项目B11#楼无地下负二层，该楼栋业主无法通过电梯直达负二层，对业主归家体验有影响。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(二)YZ00-0803-2057地块</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 本项目建筑区划内，A-4#楼及A-8#楼地下一层设置2处报警阀室，可能存在噪音、振动等影响。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2、本项目建筑区划内，每栋楼地下一层均设置强弱电间，可能存在振动、噪音、辐射等影响；因燃气设计未确定，局部楼栋可能存在燃气解压柜明装，具体楼栋以最终燃气设计为准。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 本项目建筑区划内，室外设置1处雨水调蓄池，位于A-11#楼南部，排雨水时可能对相邻住户有噪音影响。室外设置1处中水处理机房，位于A-6#楼南部，进行中水处理时可能对相邻住户有噪音、气味等影响。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4、本项目建筑区划内，消防泵房及中水供水机房设施设置于A-4#楼地下二层北侧，生活给水机房设施设置于A-9#楼地下一层北侧，机房运行时可能存在噪声污染。</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5、本项目建筑区划内，设置有1处消防控制室，位于A10#楼地下一层北侧，可能存在噪音、振动、辐射等影响。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6、本项目建筑区划内，A-15#、A-16#为配电室及分界室，A-9#地下一层北侧为高基配电室，可能存在振动、噪音、辐射、异味等影响。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7、 本项目建筑区划内，设置有3处地下非机动车库出入口，位于A-3#西侧，A-6#楼西侧，A-7#楼西侧，设置5处地面非机动车停车位，位于A-3#楼北侧、A-5#楼西南侧、A-6#楼西侧、A-8#楼西侧、A-9#楼南侧，可能存在噪音、灯光等影响；地下非机动车停车使用可能对相应楼栋地下室入户通道造成不利影响；物业服务单位在管理过程中可能根据实际情况关闭部分非机动车库出入口。</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8 、本项目建筑区划内，A-14#配套楼一层为小型便利店，地下一层设置有咖啡馆、健身馆、图书馆，可能存在噪音、灯光等影响； A-15#、A-16#配套楼设有设有配电室，可能存在振动、噪音等影响；A-9#楼首层东户为物业管理服务用房，地下一层同样设置物业管理服务用房，可能存在噪音、灯光等影响。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9、本项目建筑区划内，设置有7处生活垃圾分类收集点分别位于A-1#西侧、A-2#西南侧、A-5#西侧、A-6#北侧、A-9#东北侧、A-10#东侧，A-15#东侧，设置1处再生资源回收点位于A-13#西南侧，可能存在异味等影响。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10、本项目建筑区划内，每栋地下一层均设置有风机房，可能存在振动、噪音等影响。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11、本项目建筑区划内，设置有人防区域，位于A-1#、A-4#、A-5#、A-6#、A-8#、A-9#、A-13#楼地下二层区域附近。</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12、本项目建筑区划内:地下室人防区和非人防区，因人防建设需要，可能导致门厅等大小、形式、装修标准等不一致。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13、本项目建筑区划内：A-5#楼南侧、A-6#楼北侧之间及A-7#楼南侧、A-15#楼北侧之间，化粪池需要定期清掏，会对周围楼座有异味及噪音影响。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14、本项目建筑区划内，园区内设置有消防车道，非紧急情况不通车。</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15、本项目建筑区划内，共设置有2处小区出入口，A-12#楼东南侧为消防车出入口、车库出入口及人行出入口；A-1#楼和A-2#楼之间为消防车出入口、车库出入口及人行出入口，可能存在噪音、灯光等影响。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16、本项目建筑区划内，儿童活动场地位于A-4＃楼东南侧和A-8#楼东北侧，可能会产生噪音、灯光等影响。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17、本项目建筑区划内，A-1#楼东西侧山墙、A-2#楼东西侧山墙、A-3#楼东南角附近、A-3#楼南侧与A-7#楼北侧之间、A-4#楼东西侧山墙、A-5#楼西侧山墙、A-6#楼西侧山墙、A-7#楼东侧山墙、A-8#楼西侧山墙、A-9#楼西侧山墙、A-10#楼东西侧山墙、A-11#楼东侧山墙、A-12#楼北侧及东侧山墙、A-13#楼西侧山墙、A-6#与A-8#楼之间人防出入口东西侧设有出地面风井，可能存在振动、噪音、异味等影响。A-1#楼南北侧、A-2#楼南北侧、A-3#楼南北侧、A-4#楼南北侧、A-5#楼南北侧、A-6#楼南北侧、A-7#楼北侧、A-8#楼南北侧、A-9#楼南北侧、A-10#楼南北侧、A-11#楼南北侧、A-12#楼北侧、A-13#楼南北侧设有出地面窗井，可能存在振动、噪音、异味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18、本项目建筑区划内，因建筑设计等原因，各楼栋地下室及地上各单元出入口、单元门形式及大堂装修风格、大小尺寸、层高、入户距离等存在差异，敬请知悉。</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19、本项目建筑区划内，设置有消防水箱，位于A-4#楼屋面，可能存在噪音、振动等影响。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20、本项目建筑区划内，各楼屋面存在厨房、卫生间通气管、雨污管道等设备设施，可能存在气味、油烟、噪音等影响。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21、本项目建筑区划内，住宅、配套楼的部分公区、外立面、屋面位置会安装楼体标识（部分为发光标识）、航空指示灯、泛光照明灯具等设施，可能存在光线干扰等影响。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22、本项目建筑区划内，A-1#楼东侧，A-8#楼东侧为人防出入口，可能存在振动、噪音、异味等影响；A-1#楼东侧、A-5#楼北侧设有燃气调压柜。</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23、 本项目建筑区划内，A-1#楼西侧、A-2#楼东侧，A-4#楼北侧，A-13#楼西侧、A-12#楼东侧距离汽车坡道较近，有噪音影响或灯光污染。汽车坡道雨棚对视线有影响。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24、本项目建筑区划内，房屋交付时设备平台及部分空间存在管道明装，具体以政府审批通过的设计文件、购房合同约定及实际呈现为准。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25、本项目建筑区划内，根据房屋结构、户型的不同，房屋尺寸不同，户内所配置的浴室柜、镜柜、橱柜的尺寸、样式及柜内分隔存在差异；同户型户内强弱电埋线方式、插座、开关等设施设备、水电点位等设置的位置及数量可能存在差异，最终以政府审批通过的设计文件、购房合同约定及实际呈现为准。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26、本项目建筑区划内，针对成品住宅业主仅可根据现场预留的尺寸、强弱电点位、管道对应购买家具家电，业主选购家电家具时存在一定局限性。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27、本项目建筑区划内，景观场地内设有草坪灯、庭院灯、高杆灯等照明灯具，可能对低楼层存在光线干扰等影响。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28、本项目建筑区划内，临近建筑栽植的乔木可能对建筑的低楼层开窗面有采光及视线遮挡。</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29、本项目建筑区划内，各楼屋顶临近住户电梯设备运行时有噪音影响。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30、本项目建筑区划内，临近建筑的道路、景观功能场地，可能对低楼层存在噪音、光线干扰等影响。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31、本项目建筑区划内，临近建筑的景墙、景观小品、景观构筑物可能对建筑的低楼层开窗面有采光及视线遮挡；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32、本项目建筑区划内，设置了满足海绵要求的透水地坪和下凹绿地，存在配置标准降低等影响。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33、本项目建筑区划内，A-13#楼西南侧设置出租车站，有噪音影响或灯光污染。</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34、本项目建筑区划内，A-1#—A-13#楼屋面设有太阳能光伏组件，面积不少于全部屋面水平投影面积的40%。</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35、本项目建筑区划内，A户型和B1户型分别有一个南侧卧室位于凹槽内，B3‘户型有一个北侧卧室位于凹槽内。</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36、本项目建筑区划内，A-13#楼北侧和A-11#楼北侧结合消防场地设置有羽毛球场，对临近住宅可能会产生噪音、灯光等影响。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37、本项目A-1#、A-2#、A-3#楼地下室归家通道较长，可能对归家体验造成一定影响。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38、本项目所有住宅楼栋的门头对二层住户的视线、采光有一定影响。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39、本项目A-10#、A-11#、A-12#无地下负二层，该楼栋业主无法通过电梯直达负二层，对业主归家体验有影响。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40、本项目A-13#楼南侧居室窗离围墙较近，可能存在视线影响。</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 w:eastAsia="仿宋_GB2312" w:cs="宋体"/>
          <w:kern w:val="0"/>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二、本项目红线外不利因素</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本项目红线外不利因素指本项目地块现存在或规划有以下设施、设备、用地，在符合国家标准的前提下，仍可能引起的气味、污染、辐射、振动、噪音、灯光等对相邻的物业及物业使用人生活产生影响的因素。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一）不局限于项目规划区域内，可能影响业主利益及引起交易纠纷或业主投诉的因素，包括：铁路、道路货场、社会停车场等噪声源；垃圾场、污水河、屠宰场等恶臭源；化工厂、废品站、曾被污染的土地及其他产生污染的场所；高压线、微博信道、无线通讯基站及其他辐射源等。</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（二）项目周边规划的学校、医院、商业、公园、地铁口等，后期会增加人流量，可能对小区有噪声、交通影响的因素。</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（三）未来建筑对本项目住宅环境的影响暂不能确定，不排除将来周边的建筑施工、建筑形态对本项目造成的粉尘、噪音等影响，建成后可能会对相邻楼栋的采光、通风、视线产生影响。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1、本项目北临瀛宏路，南临瀛信路，西临瀛通街，东临瀛义街，中间纬三路分为南北两个地块，地块东侧为城市快速路京台高速，可能有噪声、尾气、灯光等影响。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2、本项目相邻地块规划市政配套有调压站、有线基站、电信局、会展中心、九年义务学校。具体位置见示意图。</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3、本项目南侧用地规划为住宅用地，可能对本地块南向视线存在一定影响。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4、根据周边道路修整情况，本项目红线外市政道路可能存在掩埋的生活垃圾，道路垃圾清运时间及道路整修方案以市政单位公示为准。</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 xml:space="preserve">（四）本项目周边的市政交通道路、交通站点，商业、教育、医疗环境等，存在后期政府规划调整的可能性。  </w:t>
      </w:r>
    </w:p>
    <w:p>
      <w:pPr>
        <w:pStyle w:val="4"/>
        <w:widowControl/>
        <w:spacing w:line="345" w:lineRule="atLeast"/>
        <w:ind w:firstLine="4200" w:firstLineChars="1500"/>
        <w:jc w:val="right"/>
        <w:rPr>
          <w:rFonts w:hint="eastAsia" w:ascii="仿宋_GB2312" w:hAnsi="仿宋" w:eastAsia="仿宋_GB2312" w:cs="宋体"/>
          <w:kern w:val="0"/>
          <w:sz w:val="28"/>
          <w:szCs w:val="28"/>
        </w:rPr>
      </w:pPr>
    </w:p>
    <w:p>
      <w:pPr>
        <w:pStyle w:val="4"/>
        <w:widowControl/>
        <w:spacing w:line="345" w:lineRule="atLeast"/>
        <w:ind w:firstLine="4200" w:firstLineChars="1500"/>
        <w:jc w:val="right"/>
        <w:rPr>
          <w:rFonts w:hint="eastAsia" w:ascii="仿宋_GB2312" w:hAnsi="仿宋" w:eastAsia="仿宋_GB2312" w:cs="宋体"/>
          <w:kern w:val="0"/>
          <w:sz w:val="28"/>
          <w:szCs w:val="28"/>
        </w:rPr>
      </w:pPr>
    </w:p>
    <w:p>
      <w:pPr>
        <w:pStyle w:val="4"/>
        <w:widowControl/>
        <w:spacing w:line="345" w:lineRule="atLeast"/>
        <w:ind w:firstLine="4200" w:firstLineChars="1500"/>
        <w:jc w:val="righ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北京</w:t>
      </w:r>
      <w:r>
        <w:rPr>
          <w:rFonts w:hint="eastAsia" w:ascii="仿宋_GB2312" w:hAnsi="仿宋" w:eastAsia="仿宋_GB2312" w:cs="宋体"/>
          <w:kern w:val="0"/>
          <w:sz w:val="28"/>
          <w:szCs w:val="28"/>
          <w:lang w:val="en-US" w:eastAsia="zh-CN"/>
        </w:rPr>
        <w:t>壹品文旅</w:t>
      </w:r>
      <w:r>
        <w:rPr>
          <w:rFonts w:hint="eastAsia" w:ascii="仿宋_GB2312" w:hAnsi="仿宋" w:eastAsia="仿宋_GB2312" w:cs="宋体"/>
          <w:kern w:val="0"/>
          <w:sz w:val="28"/>
          <w:szCs w:val="28"/>
        </w:rPr>
        <w:t>置业有限公司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4YTY2NzNjYzhhMDBjYjhiZDFjNDRhZjk5ZjcyM2MifQ=="/>
  </w:docVars>
  <w:rsids>
    <w:rsidRoot w:val="5BBD60ED"/>
    <w:rsid w:val="16850086"/>
    <w:rsid w:val="29E67A7A"/>
    <w:rsid w:val="5BBD60ED"/>
    <w:rsid w:val="766709C0"/>
    <w:rsid w:val="799A1B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列出段落1"/>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15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2022-01-07T07:34:00Z</dcterms:created>
  <dc:creator>zsx</dc:creator>
  <cp:lastModifiedBy>备注名</cp:lastModifiedBy>
  <dcterms:modified xsi:type="dcterms:W3CDTF">2024-04-18T07:25:30Z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4B41E5B4FF7F4782900FCF49F7C34985_13</vt:lpwstr>
  </property>
</Properties>
</file>