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/>
          <w:b w:val="0"/>
          <w:bCs/>
          <w:sz w:val="40"/>
          <w:szCs w:val="40"/>
          <w:lang w:val="en-US" w:eastAsia="zh-CN"/>
        </w:rPr>
        <w:t>5月份</w:t>
      </w:r>
      <w:bookmarkStart w:id="0" w:name="_GoBack"/>
      <w:bookmarkEnd w:id="0"/>
      <w:r>
        <w:rPr>
          <w:b w:val="0"/>
          <w:bCs/>
          <w:sz w:val="40"/>
          <w:szCs w:val="40"/>
        </w:rPr>
        <w:t>大兴区天宫院街道渣土车专项整治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【整治时间】2025年5月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【整治机关】</w:t>
      </w:r>
      <w:r>
        <w:rPr>
          <w:rFonts w:hint="eastAsia" w:ascii="仿宋" w:hAnsi="仿宋" w:eastAsia="仿宋" w:cs="仿宋"/>
          <w:bCs/>
          <w:sz w:val="32"/>
          <w:szCs w:val="32"/>
        </w:rPr>
        <w:t>天宫院街道</w:t>
      </w:r>
      <w:r>
        <w:rPr>
          <w:rFonts w:hint="eastAsia" w:ascii="仿宋" w:hAnsi="仿宋" w:eastAsia="仿宋" w:cs="仿宋"/>
          <w:sz w:val="32"/>
          <w:szCs w:val="32"/>
        </w:rPr>
        <w:t>综合行政执法队</w:t>
      </w:r>
    </w:p>
    <w:p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>【整治结果】在京开西辅路兆丰桥北侧、魏永路、天和西路、大庄桥等问题高发点位设卡检查，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出动执法人员</w:t>
      </w:r>
      <w:r>
        <w:rPr>
          <w:rFonts w:hint="eastAsia" w:ascii="仿宋" w:hAnsi="仿宋" w:eastAsia="仿宋" w:cs="仿宋"/>
          <w:sz w:val="32"/>
          <w:szCs w:val="32"/>
        </w:rPr>
        <w:t>50余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人次，出动执法车辆25辆次，规范违规运输车辆13辆。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D1AC9"/>
    <w:rsid w:val="781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2025-06-09T02:07:00Z</dcterms:created>
  <dc:creator>ASUS</dc:creator>
  <cp:lastModifiedBy>ASUS</cp:lastModifiedBy>
  <dcterms:modified xsi:type="dcterms:W3CDTF">2025-06-09T02:07:55Z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