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jc w:val="center"/>
        <w:rPr>
          <w:rFonts w:ascii="Microsoft YaHei UI" w:hAnsi="Microsoft YaHei UI" w:eastAsia="Microsoft YaHei UI" w:cs="Microsoft YaHei UI"/>
          <w:b/>
          <w:i w:val="0"/>
          <w:caps w:val="0"/>
          <w:spacing w:val="8"/>
          <w:sz w:val="33"/>
          <w:szCs w:val="33"/>
        </w:rPr>
      </w:pPr>
      <w:r>
        <w:rPr>
          <w:rFonts w:hint="eastAsia" w:ascii="Microsoft YaHei UI" w:hAnsi="Microsoft YaHei UI" w:eastAsia="Microsoft YaHei UI" w:cs="Microsoft YaHei UI"/>
          <w:b/>
          <w:i w:val="0"/>
          <w:caps w:val="0"/>
          <w:spacing w:val="8"/>
          <w:sz w:val="33"/>
          <w:szCs w:val="33"/>
          <w:bdr w:val="none" w:color="auto" w:sz="0" w:space="0"/>
          <w:shd w:val="clear" w:fill="FFFFFF"/>
        </w:rPr>
        <w:t>书香伴普法，护航未成年人健康成长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95"/>
        <w:jc w:val="both"/>
      </w:pPr>
      <w:r>
        <w:rPr>
          <w:sz w:val="22"/>
          <w:szCs w:val="22"/>
          <w:bdr w:val="none" w:color="auto" w:sz="0" w:space="0"/>
        </w:rPr>
        <w:t>为持续深化未成年人法治教育，切实提升青少年法治意识、网络安全意识和自我保护能力，筑牢未成年人健康成长安全屏障，近日，大兴区图书馆充分发挥公共文化服务阵地作用，联合大兴区人民检察院共同开展“法护成长 共筑未来”主题法治宣讲活动，为在场学生及家长带来了一堂生动鲜活、干货满满的普法课堂。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keepNext w:val="0"/>
        <w:keepLines w:val="0"/>
        <w:widowControl/>
        <w:suppressLineNumbers w:val="0"/>
        <w:jc w:val="left"/>
      </w:pPr>
      <w:r>
        <w:rPr>
          <w:rStyle w:val="5"/>
          <w:rFonts w:ascii="宋体" w:hAnsi="宋体" w:eastAsia="宋体" w:cs="宋体"/>
          <w:kern w:val="0"/>
          <w:sz w:val="24"/>
          <w:szCs w:val="24"/>
          <w:bdr w:val="none" w:color="auto" w:sz="0" w:space="0"/>
          <w:lang w:val="en-US" w:eastAsia="zh-CN" w:bidi="ar"/>
        </w:rPr>
        <w:t>01</w:t>
      </w:r>
      <w:r>
        <w:rPr>
          <w:rFonts w:ascii="宋体" w:hAnsi="宋体" w:eastAsia="宋体" w:cs="宋体"/>
          <w:kern w:val="0"/>
          <w:sz w:val="24"/>
          <w:szCs w:val="24"/>
          <w:bdr w:val="none" w:color="auto" w:sz="0" w:space="0"/>
          <w:lang w:val="en-US" w:eastAsia="zh-CN" w:bidi="ar"/>
        </w:rPr>
        <w:t>活动介绍</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vertAlign w:val="baseline"/>
          <w:lang w:val="en-US" w:eastAsia="zh-CN" w:bidi="ar"/>
        </w:rPr>
        <w:drawing>
          <wp:inline distT="0" distB="0" distL="114300" distR="114300">
            <wp:extent cx="5000625" cy="2810510"/>
            <wp:effectExtent l="0" t="0" r="9525" b="889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000625" cy="281051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888888"/>
          <w:spacing w:val="23"/>
          <w:sz w:val="21"/>
          <w:szCs w:val="21"/>
          <w:bdr w:val="none" w:color="auto" w:sz="0" w:space="0"/>
        </w:rPr>
        <w:t>学生与家长共同聆听普法课堂，学习氛围浓厚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95"/>
        <w:jc w:val="both"/>
      </w:pPr>
      <w:r>
        <w:rPr>
          <w:sz w:val="22"/>
          <w:szCs w:val="22"/>
          <w:bdr w:val="none" w:color="auto" w:sz="0" w:space="0"/>
        </w:rPr>
        <w:t>宣讲中，大兴区人民检察院团总支第一团支部书记田怀鑫聚焦青少年网络安全开展专题普法。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0"/>
        <w:jc w:val="center"/>
      </w:pPr>
      <w:bookmarkStart w:id="0" w:name="_GoBack"/>
      <w:r>
        <w:rPr>
          <w:sz w:val="22"/>
          <w:szCs w:val="22"/>
          <w:bdr w:val="none" w:color="auto" w:sz="0" w:space="0"/>
          <w:vertAlign w:val="baseline"/>
        </w:rPr>
        <w:drawing>
          <wp:inline distT="0" distB="0" distL="114300" distR="114300">
            <wp:extent cx="3973195" cy="2980055"/>
            <wp:effectExtent l="0" t="0" r="8255" b="10795"/>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5"/>
                    <a:stretch>
                      <a:fillRect/>
                    </a:stretch>
                  </pic:blipFill>
                  <pic:spPr>
                    <a:xfrm>
                      <a:off x="0" y="0"/>
                      <a:ext cx="3973195" cy="2980055"/>
                    </a:xfrm>
                    <a:prstGeom prst="rect">
                      <a:avLst/>
                    </a:prstGeom>
                    <a:noFill/>
                    <a:ln w="9525">
                      <a:noFill/>
                    </a:ln>
                  </pic:spPr>
                </pic:pic>
              </a:graphicData>
            </a:graphic>
          </wp:inline>
        </w:drawing>
      </w:r>
    </w:p>
    <w:bookmarkEnd w:id="0"/>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888888"/>
          <w:spacing w:val="23"/>
          <w:sz w:val="21"/>
          <w:szCs w:val="21"/>
          <w:bdr w:val="none" w:color="auto" w:sz="0" w:space="0"/>
        </w:rPr>
        <w:t>法治宣讲活动互动问答环节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95"/>
        <w:jc w:val="both"/>
      </w:pPr>
      <w:r>
        <w:rPr>
          <w:sz w:val="22"/>
          <w:szCs w:val="22"/>
          <w:bdr w:val="none" w:color="auto" w:sz="0" w:space="0"/>
        </w:rPr>
        <w:t>结合当下小学生高频使用手机、网络游戏、短视频的生活现状，用通俗易懂的语言，重点讲解了未成年人游戏限时制度、青少年模式、个人信息隐私保护等核心内容。引导同学们正确看待网络规则，自觉抵制网络不良诱惑，理性娱乐，树立健康、绿色、安全的上网理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95"/>
        <w:jc w:val="both"/>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0"/>
        <w:jc w:val="center"/>
      </w:pPr>
      <w:r>
        <w:rPr>
          <w:sz w:val="22"/>
          <w:szCs w:val="22"/>
          <w:bdr w:val="none" w:color="auto" w:sz="0" w:space="0"/>
          <w:vertAlign w:val="baseline"/>
        </w:rPr>
        <w:drawing>
          <wp:inline distT="0" distB="0" distL="114300" distR="114300">
            <wp:extent cx="5179695" cy="3881120"/>
            <wp:effectExtent l="0" t="0" r="1905" b="5080"/>
            <wp:docPr id="3"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6"/>
                    <a:stretch>
                      <a:fillRect/>
                    </a:stretch>
                  </pic:blipFill>
                  <pic:spPr>
                    <a:xfrm>
                      <a:off x="0" y="0"/>
                      <a:ext cx="5179695" cy="3881120"/>
                    </a:xfrm>
                    <a:prstGeom prst="rect">
                      <a:avLst/>
                    </a:prstGeom>
                    <a:noFill/>
                    <a:ln w="9525">
                      <a:noFill/>
                    </a:ln>
                  </pic:spPr>
                </pic:pic>
              </a:graphicData>
            </a:graphic>
          </wp:inline>
        </w:drawing>
      </w:r>
      <w:r>
        <w:rPr>
          <w:color w:val="888888"/>
          <w:sz w:val="21"/>
          <w:szCs w:val="21"/>
          <w:bdr w:val="none" w:color="auto" w:sz="0" w:space="0"/>
        </w:rPr>
        <w:t>以生动案例普及违法犯罪的危害及法律后果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0"/>
        <w:jc w:val="center"/>
      </w:pPr>
      <w:r>
        <w:rPr>
          <w:sz w:val="22"/>
          <w:szCs w:val="22"/>
          <w:bdr w:val="none" w:color="auto" w:sz="0" w:space="0"/>
          <w:vertAlign w:val="baseline"/>
        </w:rPr>
        <w:drawing>
          <wp:inline distT="0" distB="0" distL="114300" distR="114300">
            <wp:extent cx="5159375" cy="3869690"/>
            <wp:effectExtent l="0" t="0" r="3175" b="16510"/>
            <wp:docPr id="4"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9"/>
                    <pic:cNvPicPr>
                      <a:picLocks noChangeAspect="1"/>
                    </pic:cNvPicPr>
                  </pic:nvPicPr>
                  <pic:blipFill>
                    <a:blip r:embed="rId7"/>
                    <a:stretch>
                      <a:fillRect/>
                    </a:stretch>
                  </pic:blipFill>
                  <pic:spPr>
                    <a:xfrm>
                      <a:off x="0" y="0"/>
                      <a:ext cx="5159375" cy="3869690"/>
                    </a:xfrm>
                    <a:prstGeom prst="rect">
                      <a:avLst/>
                    </a:prstGeom>
                    <a:noFill/>
                    <a:ln w="9525">
                      <a:noFill/>
                    </a:ln>
                  </pic:spPr>
                </pic:pic>
              </a:graphicData>
            </a:graphic>
          </wp:inline>
        </w:drawing>
      </w:r>
      <w:r>
        <w:rPr>
          <w:color w:val="888888"/>
          <w:sz w:val="21"/>
          <w:szCs w:val="21"/>
          <w:bdr w:val="none" w:color="auto" w:sz="0" w:space="0"/>
        </w:rPr>
        <w:t>互动问答环节，现场氛围热烈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20"/>
        <w:jc w:val="both"/>
      </w:pPr>
      <w:r>
        <w:rPr>
          <w:sz w:val="22"/>
          <w:szCs w:val="22"/>
          <w:bdr w:val="none" w:color="auto" w:sz="0" w:space="0"/>
        </w:rPr>
        <w:t>随后，大兴区人民检察院团总支副书记王国麒围绕常见的六种轻罪罪名开展普法宣讲，摒弃晦涩难懂的法律条文，以生活化场景切入，详细讲解了日常生活中极易触碰的轻罪风险。通过以案释法、以例明纪，直观告诉大家哪些行为不可为、哪些红线不能碰，深刻普及了违法犯罪的危害及相应法律后果，帮助同学们从小树立“知敬畏、存戒惧、守底线”的法治观念，从源头上预防未成年人轻微违法犯罪行为的发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95"/>
        <w:jc w:val="left"/>
      </w:pPr>
    </w:p>
    <w:p>
      <w:pPr>
        <w:keepNext w:val="0"/>
        <w:keepLines w:val="0"/>
        <w:widowControl/>
        <w:suppressLineNumbers w:val="0"/>
        <w:jc w:val="left"/>
      </w:pPr>
      <w:r>
        <w:rPr>
          <w:rFonts w:ascii="宋体" w:hAnsi="宋体" w:eastAsia="宋体" w:cs="宋体"/>
          <w:kern w:val="0"/>
          <w:sz w:val="22"/>
          <w:szCs w:val="22"/>
          <w:bdr w:val="none" w:color="auto" w:sz="0" w:space="0"/>
          <w:vertAlign w:val="baseline"/>
          <w:lang w:val="en-US" w:eastAsia="zh-CN" w:bidi="ar"/>
        </w:rPr>
        <w:drawing>
          <wp:inline distT="0" distB="0" distL="114300" distR="114300">
            <wp:extent cx="5486400" cy="4114800"/>
            <wp:effectExtent l="0" t="0" r="0" b="0"/>
            <wp:docPr id="5"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60"/>
                    <pic:cNvPicPr>
                      <a:picLocks noChangeAspect="1"/>
                    </pic:cNvPicPr>
                  </pic:nvPicPr>
                  <pic:blipFill>
                    <a:blip r:embed="rId8"/>
                    <a:stretch>
                      <a:fillRect/>
                    </a:stretch>
                  </pic:blipFill>
                  <pic:spPr>
                    <a:xfrm>
                      <a:off x="0" y="0"/>
                      <a:ext cx="5486400" cy="411480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0"/>
        <w:jc w:val="center"/>
      </w:pPr>
      <w:r>
        <w:rPr>
          <w:rFonts w:hint="eastAsia" w:ascii="宋体" w:hAnsi="宋体" w:eastAsia="宋体" w:cs="宋体"/>
          <w:color w:val="888888"/>
          <w:sz w:val="22"/>
          <w:szCs w:val="22"/>
          <w:bdr w:val="none" w:color="auto" w:sz="0" w:space="0"/>
        </w:rPr>
        <w:t>发放普法宣传资料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95"/>
        <w:jc w:val="both"/>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95"/>
        <w:jc w:val="both"/>
      </w:pPr>
      <w:r>
        <w:rPr>
          <w:sz w:val="22"/>
          <w:szCs w:val="22"/>
          <w:bdr w:val="none" w:color="auto" w:sz="0" w:space="0"/>
        </w:rPr>
        <w:t>整场宣讲氛围轻松热烈、内容贴合实际，同学们认真聆听、积极思考提问、踊跃互动，在沉浸式普法氛围中收获了丰富的法律知识，进一步增强了规则意识、安全意识和法治意识。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495"/>
        <w:jc w:val="both"/>
      </w:pPr>
      <w:r>
        <w:rPr>
          <w:sz w:val="22"/>
          <w:szCs w:val="22"/>
          <w:bdr w:val="none" w:color="auto" w:sz="0" w:space="0"/>
        </w:rPr>
        <w:t>下一步，大兴区图书馆将持续深耕未成年人法治保护工作，充分发挥公共图书馆文化育人职能，常态化开展普法宣讲活动，持续丰富普法形式、拓宽普法场景，以法治力量护航青少年茁壮成长，为未成年人健康成长筑牢坚实法治屏障。</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auto"/>
    <w:pitch w:val="default"/>
    <w:sig w:usb0="80000287" w:usb1="28C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FD3B4A"/>
    <w:rsid w:val="61FD3B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4">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2026-10-13T02:04:00Z</dcterms:created>
  <dc:creator>文旅局公文</dc:creator>
  <cp:lastModifiedBy>文旅局公文</cp:lastModifiedBy>
  <dcterms:modified xsi:type="dcterms:W3CDTF">2026-10-13T02:09:08Z</dcterms:modified>
  <dc:title>书香伴普法，护航未成年人健康成长</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ies>
</file>