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shd w:val="clear" w:color="080000" w:fill="FFFFFF"/>
          <w:lang w:val="en-US" w:eastAsia="zh-CN" w:bidi="ar-SA"/>
        </w:rPr>
      </w:pPr>
      <w:r>
        <w:rPr>
          <w:rFonts w:hint="eastAsia" w:ascii="方正小标宋简体" w:hAnsi="方正小标宋简体" w:eastAsia="方正小标宋简体" w:cs="方正小标宋简体"/>
          <w:color w:val="000000"/>
          <w:kern w:val="0"/>
          <w:sz w:val="44"/>
          <w:szCs w:val="44"/>
          <w:shd w:val="clear" w:color="080000" w:fill="FFFFFF"/>
          <w:lang w:val="en-US" w:eastAsia="zh-CN" w:bidi="ar-SA"/>
        </w:rPr>
        <w:t>关于发布优化环评分类管理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000000"/>
          <w:kern w:val="0"/>
          <w:sz w:val="44"/>
          <w:szCs w:val="44"/>
          <w:shd w:val="clear" w:color="080000" w:fill="FFFFFF"/>
          <w:lang w:val="en-US" w:eastAsia="zh-CN" w:bidi="ar-SA"/>
        </w:rPr>
        <w:t>试点工作的公告</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kern w:val="0"/>
          <w:sz w:val="32"/>
          <w:szCs w:val="32"/>
          <w:highlight w:val="none"/>
          <w:lang w:val="en-US" w:eastAsia="zh-CN" w:bidi="ar-SA"/>
        </w:rPr>
        <w:t>为进一步优化营商环境，深化环境影响评价改革，生态环境部选取大兴区作为优化环评分类管理试点之一。大兴区选取“3+”个行业开展优化建设项目环评分类管理试点工作，</w:t>
      </w:r>
      <w:r>
        <w:rPr>
          <w:rFonts w:hint="eastAsia" w:ascii="仿宋_GB2312" w:hAnsi="仿宋_GB2312" w:eastAsia="仿宋_GB2312" w:cs="仿宋_GB2312"/>
          <w:sz w:val="32"/>
          <w:szCs w:val="32"/>
          <w:lang w:val="en-US" w:eastAsia="zh-CN"/>
        </w:rPr>
        <w:t>现将有关事项公告如下：</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试点区域：建设地点位于大兴区，且审批权限在大兴区生态环境局。</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试点行业：“3+”个行业，“+”代表在试点实施过程中如有属于31个行业</w:t>
      </w:r>
      <w:r>
        <w:rPr>
          <w:rFonts w:hint="eastAsia" w:ascii="仿宋_GB2312" w:hAnsi="仿宋_GB2312" w:eastAsia="仿宋_GB2312" w:cs="仿宋_GB2312"/>
          <w:sz w:val="32"/>
          <w:szCs w:val="32"/>
          <w:lang w:val="en-US" w:eastAsia="zh-CN"/>
        </w:rPr>
        <w:t>（</w:t>
      </w:r>
      <w:bookmarkStart w:id="0" w:name="OLE_LINK4"/>
      <w:r>
        <w:rPr>
          <w:rFonts w:hint="eastAsia" w:ascii="仿宋_GB2312" w:hAnsi="仿宋_GB2312" w:eastAsia="仿宋_GB2312" w:cs="仿宋_GB2312"/>
          <w:sz w:val="32"/>
          <w:szCs w:val="32"/>
          <w:lang w:val="en-US" w:eastAsia="zh-CN"/>
        </w:rPr>
        <w:t>详见</w:t>
      </w:r>
      <w:bookmarkEnd w:id="0"/>
      <w:r>
        <w:rPr>
          <w:rFonts w:hint="eastAsia" w:ascii="仿宋_GB2312" w:hAnsi="仿宋_GB2312" w:eastAsia="仿宋_GB2312" w:cs="仿宋_GB2312"/>
          <w:sz w:val="32"/>
          <w:szCs w:val="32"/>
          <w:lang w:val="en-US" w:eastAsia="zh-CN"/>
        </w:rPr>
        <w:t>《关于进一步深化环境影响评价改革的通知》）</w:t>
      </w:r>
      <w:r>
        <w:rPr>
          <w:rFonts w:hint="default" w:ascii="仿宋_GB2312" w:hAnsi="仿宋_GB2312" w:eastAsia="仿宋_GB2312" w:cs="仿宋_GB2312"/>
          <w:sz w:val="32"/>
          <w:szCs w:val="32"/>
          <w:lang w:val="en-US" w:eastAsia="zh-CN"/>
        </w:rPr>
        <w:t>范围内的其他行业项目入驻辖区，大兴区制定该行业指引报北京市生态环境局、生态环境部备案后可</w:t>
      </w:r>
      <w:bookmarkStart w:id="2" w:name="_GoBack"/>
      <w:bookmarkEnd w:id="2"/>
      <w:r>
        <w:rPr>
          <w:rFonts w:hint="default" w:ascii="仿宋_GB2312" w:hAnsi="仿宋_GB2312" w:eastAsia="仿宋_GB2312" w:cs="仿宋_GB2312"/>
          <w:sz w:val="32"/>
          <w:szCs w:val="32"/>
          <w:lang w:val="en-US" w:eastAsia="zh-CN"/>
        </w:rPr>
        <w:t>纳入试点范围。具体</w:t>
      </w:r>
      <w:r>
        <w:rPr>
          <w:rFonts w:hint="eastAsia" w:ascii="仿宋_GB2312" w:hAnsi="仿宋_GB2312" w:eastAsia="仿宋_GB2312" w:cs="仿宋_GB2312"/>
          <w:sz w:val="32"/>
          <w:szCs w:val="32"/>
          <w:lang w:val="en-US" w:eastAsia="zh-CN"/>
        </w:rPr>
        <w:t>如下：</w:t>
      </w:r>
    </w:p>
    <w:tbl>
      <w:tblPr>
        <w:tblStyle w:val="13"/>
        <w:tblpPr w:leftFromText="180" w:rightFromText="180" w:vertAnchor="text" w:tblpXSpec="center" w:tblpY="1"/>
        <w:tblOverlap w:val="never"/>
        <w:tblW w:w="8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955"/>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27" w:type="dxa"/>
            <w:tcBorders>
              <w:top w:val="single" w:color="auto" w:sz="12" w:space="0"/>
              <w:left w:val="nil"/>
              <w:bottom w:val="single" w:color="auto" w:sz="12" w:space="0"/>
              <w:right w:val="nil"/>
            </w:tcBorders>
            <w:vAlign w:val="center"/>
          </w:tcPr>
          <w:p>
            <w:pPr>
              <w:widowControl w:val="0"/>
              <w:wordWrap/>
              <w:overflowPunct w:val="0"/>
              <w:adjustRightInd/>
              <w:snapToGrid/>
              <w:spacing w:line="560" w:lineRule="exact"/>
              <w:ind w:firstLine="0" w:firstLineChars="0"/>
              <w:jc w:val="both"/>
              <w:textAlignment w:val="auto"/>
              <w:rPr>
                <w:rFonts w:hint="default" w:ascii="仿宋_GB2312" w:hAnsi="仿宋_GB2312" w:eastAsia="仿宋_GB2312" w:cs="仿宋_GB2312"/>
                <w:b/>
                <w:bCs/>
                <w:i w:val="0"/>
                <w:caps w:val="0"/>
                <w:color w:val="auto"/>
                <w:spacing w:val="0"/>
                <w:kern w:val="0"/>
                <w:sz w:val="28"/>
                <w:szCs w:val="28"/>
                <w:u w:val="none"/>
                <w:lang w:val="en-US" w:eastAsia="zh-CN" w:bidi="ar-SA"/>
              </w:rPr>
            </w:pPr>
            <w:r>
              <w:rPr>
                <w:rFonts w:hint="eastAsia" w:ascii="仿宋_GB2312" w:hAnsi="仿宋_GB2312" w:eastAsia="仿宋_GB2312" w:cs="仿宋_GB2312"/>
                <w:b/>
                <w:bCs/>
                <w:i w:val="0"/>
                <w:caps w:val="0"/>
                <w:color w:val="auto"/>
                <w:spacing w:val="0"/>
                <w:kern w:val="0"/>
                <w:sz w:val="28"/>
                <w:szCs w:val="28"/>
                <w:u w:val="none"/>
                <w:lang w:val="en-US" w:eastAsia="zh-CN" w:bidi="ar-SA"/>
              </w:rPr>
              <w:t>序号</w:t>
            </w:r>
          </w:p>
        </w:tc>
        <w:tc>
          <w:tcPr>
            <w:tcW w:w="3955" w:type="dxa"/>
            <w:tcBorders>
              <w:top w:val="single" w:color="auto" w:sz="12" w:space="0"/>
              <w:left w:val="nil"/>
              <w:bottom w:val="single" w:color="auto" w:sz="12" w:space="0"/>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b/>
                <w:bCs/>
                <w:i w:val="0"/>
                <w:caps w:val="0"/>
                <w:color w:val="auto"/>
                <w:spacing w:val="0"/>
                <w:kern w:val="0"/>
                <w:sz w:val="28"/>
                <w:szCs w:val="28"/>
                <w:u w:val="none"/>
                <w:lang w:val="en-US" w:eastAsia="zh-CN" w:bidi="ar-SA"/>
              </w:rPr>
            </w:pPr>
            <w:r>
              <w:rPr>
                <w:rFonts w:hint="eastAsia" w:ascii="仿宋_GB2312" w:hAnsi="仿宋_GB2312" w:eastAsia="仿宋_GB2312" w:cs="仿宋_GB2312"/>
                <w:b/>
                <w:bCs/>
                <w:i w:val="0"/>
                <w:caps w:val="0"/>
                <w:color w:val="auto"/>
                <w:spacing w:val="0"/>
                <w:kern w:val="0"/>
                <w:sz w:val="28"/>
                <w:szCs w:val="28"/>
                <w:u w:val="none"/>
                <w:lang w:val="en-US" w:eastAsia="zh-CN" w:bidi="ar-SA"/>
              </w:rPr>
              <w:t>行业类别</w:t>
            </w:r>
          </w:p>
        </w:tc>
        <w:tc>
          <w:tcPr>
            <w:tcW w:w="3988" w:type="dxa"/>
            <w:tcBorders>
              <w:top w:val="single" w:color="auto" w:sz="12" w:space="0"/>
              <w:left w:val="nil"/>
              <w:bottom w:val="single" w:color="auto" w:sz="12" w:space="0"/>
              <w:right w:val="nil"/>
            </w:tcBorders>
            <w:vAlign w:val="center"/>
          </w:tcPr>
          <w:p>
            <w:pPr>
              <w:widowControl w:val="0"/>
              <w:wordWrap/>
              <w:overflowPunct w:val="0"/>
              <w:adjustRightInd/>
              <w:snapToGrid/>
              <w:spacing w:line="560" w:lineRule="exact"/>
              <w:ind w:firstLine="0" w:firstLineChars="0"/>
              <w:jc w:val="both"/>
              <w:textAlignment w:val="auto"/>
              <w:rPr>
                <w:rFonts w:hint="default" w:ascii="仿宋_GB2312" w:hAnsi="仿宋_GB2312" w:eastAsia="仿宋_GB2312" w:cs="仿宋_GB2312"/>
                <w:b/>
                <w:bCs/>
                <w:i w:val="0"/>
                <w:caps w:val="0"/>
                <w:color w:val="auto"/>
                <w:spacing w:val="0"/>
                <w:kern w:val="0"/>
                <w:sz w:val="28"/>
                <w:szCs w:val="28"/>
                <w:u w:val="none"/>
                <w:lang w:val="en-US" w:eastAsia="zh-CN" w:bidi="ar-SA"/>
              </w:rPr>
            </w:pPr>
            <w:r>
              <w:rPr>
                <w:rFonts w:hint="default" w:ascii="仿宋_GB2312" w:hAnsi="仿宋_GB2312" w:eastAsia="仿宋_GB2312" w:cs="仿宋_GB2312"/>
                <w:b/>
                <w:bCs/>
                <w:i w:val="0"/>
                <w:caps w:val="0"/>
                <w:color w:val="auto"/>
                <w:spacing w:val="0"/>
                <w:kern w:val="0"/>
                <w:sz w:val="28"/>
                <w:szCs w:val="28"/>
                <w:u w:val="none"/>
                <w:lang w:val="en-US" w:eastAsia="zh-CN" w:bidi="ar-SA"/>
              </w:rPr>
              <w:t>优化环评分类管理的行业类别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7" w:type="dxa"/>
            <w:tcBorders>
              <w:top w:val="single" w:color="auto" w:sz="12" w:space="0"/>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eastAsia" w:ascii="仿宋_GB2312" w:hAnsi="仿宋_GB2312" w:eastAsia="仿宋_GB2312" w:cs="仿宋_GB2312"/>
                <w:i w:val="0"/>
                <w:caps w:val="0"/>
                <w:color w:val="auto"/>
                <w:spacing w:val="0"/>
                <w:kern w:val="0"/>
                <w:sz w:val="28"/>
                <w:szCs w:val="28"/>
                <w:u w:val="none"/>
                <w:lang w:val="en-US" w:eastAsia="zh-CN" w:bidi="ar-SA"/>
              </w:rPr>
              <w:t>1</w:t>
            </w:r>
          </w:p>
        </w:tc>
        <w:tc>
          <w:tcPr>
            <w:tcW w:w="3955" w:type="dxa"/>
            <w:tcBorders>
              <w:top w:val="single" w:color="auto" w:sz="12" w:space="0"/>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default" w:ascii="仿宋_GB2312" w:hAnsi="仿宋_GB2312" w:eastAsia="仿宋_GB2312" w:cs="仿宋_GB2312"/>
                <w:i w:val="0"/>
                <w:caps w:val="0"/>
                <w:color w:val="auto"/>
                <w:spacing w:val="0"/>
                <w:kern w:val="0"/>
                <w:sz w:val="28"/>
                <w:szCs w:val="28"/>
                <w:u w:val="none"/>
                <w:lang w:val="en-US" w:eastAsia="zh-CN" w:bidi="ar-SA"/>
              </w:rPr>
              <w:t>汽车整车制造361;汽车用发动机制造362;改装汽车制造 363:低速汽车制造364:电车制造365:汽车车身、挂车制造366;汽车零部件及配件制造367</w:t>
            </w:r>
          </w:p>
        </w:tc>
        <w:tc>
          <w:tcPr>
            <w:tcW w:w="3988" w:type="dxa"/>
            <w:tcBorders>
              <w:top w:val="single" w:color="auto" w:sz="12" w:space="0"/>
              <w:left w:val="nil"/>
              <w:bottom w:val="nil"/>
              <w:right w:val="nil"/>
            </w:tcBorders>
            <w:vAlign w:val="center"/>
          </w:tcPr>
          <w:p>
            <w:pPr>
              <w:widowControl w:val="0"/>
              <w:wordWrap/>
              <w:overflowPunct w:val="0"/>
              <w:adjustRightInd/>
              <w:snapToGrid/>
              <w:spacing w:line="560" w:lineRule="exact"/>
              <w:ind w:firstLine="560" w:firstLineChars="20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default" w:ascii="仿宋_GB2312" w:hAnsi="仿宋_GB2312" w:eastAsia="仿宋_GB2312" w:cs="仿宋_GB2312"/>
                <w:i w:val="0"/>
                <w:caps w:val="0"/>
                <w:color w:val="auto"/>
                <w:spacing w:val="0"/>
                <w:kern w:val="0"/>
                <w:sz w:val="28"/>
                <w:szCs w:val="28"/>
                <w:u w:val="none"/>
                <w:lang w:val="en-US" w:eastAsia="zh-CN" w:bidi="ar-SA"/>
              </w:rPr>
              <w:t>取消仅分割、焊接、组装的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7" w:type="dxa"/>
            <w:tcBorders>
              <w:top w:val="nil"/>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eastAsia" w:ascii="仿宋_GB2312" w:hAnsi="仿宋_GB2312" w:eastAsia="仿宋_GB2312" w:cs="仿宋_GB2312"/>
                <w:i w:val="0"/>
                <w:caps w:val="0"/>
                <w:color w:val="auto"/>
                <w:spacing w:val="0"/>
                <w:kern w:val="0"/>
                <w:sz w:val="28"/>
                <w:szCs w:val="28"/>
                <w:u w:val="none"/>
                <w:lang w:val="en-US" w:eastAsia="zh-CN" w:bidi="ar-SA"/>
              </w:rPr>
              <w:t>2</w:t>
            </w:r>
          </w:p>
        </w:tc>
        <w:tc>
          <w:tcPr>
            <w:tcW w:w="3955" w:type="dxa"/>
            <w:tcBorders>
              <w:top w:val="nil"/>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default" w:ascii="仿宋_GB2312" w:hAnsi="仿宋_GB2312" w:eastAsia="仿宋_GB2312" w:cs="仿宋_GB2312"/>
                <w:i w:val="0"/>
                <w:caps w:val="0"/>
                <w:color w:val="auto"/>
                <w:spacing w:val="0"/>
                <w:kern w:val="0"/>
                <w:sz w:val="28"/>
                <w:szCs w:val="28"/>
                <w:u w:val="none"/>
                <w:lang w:val="en-US" w:eastAsia="zh-CN" w:bidi="ar-SA"/>
              </w:rPr>
              <w:t>航空、航天器及设备制造374</w:t>
            </w:r>
          </w:p>
        </w:tc>
        <w:tc>
          <w:tcPr>
            <w:tcW w:w="3988" w:type="dxa"/>
            <w:tcBorders>
              <w:top w:val="nil"/>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default" w:ascii="仿宋_GB2312" w:hAnsi="仿宋_GB2312" w:eastAsia="仿宋_GB2312" w:cs="仿宋_GB2312"/>
                <w:i w:val="0"/>
                <w:caps w:val="0"/>
                <w:color w:val="auto"/>
                <w:spacing w:val="0"/>
                <w:kern w:val="0"/>
                <w:sz w:val="28"/>
                <w:szCs w:val="28"/>
                <w:u w:val="none"/>
                <w:lang w:val="en-US" w:eastAsia="zh-CN" w:bidi="ar-SA"/>
              </w:rPr>
              <w:t>取消仅分割、焊接、组装的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7" w:type="dxa"/>
            <w:tcBorders>
              <w:top w:val="nil"/>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eastAsia" w:ascii="仿宋_GB2312" w:hAnsi="仿宋_GB2312" w:eastAsia="仿宋_GB2312" w:cs="仿宋_GB2312"/>
                <w:i w:val="0"/>
                <w:caps w:val="0"/>
                <w:color w:val="auto"/>
                <w:spacing w:val="0"/>
                <w:kern w:val="0"/>
                <w:sz w:val="28"/>
                <w:szCs w:val="28"/>
                <w:u w:val="none"/>
                <w:lang w:val="en-US" w:eastAsia="zh-CN" w:bidi="ar-SA"/>
              </w:rPr>
              <w:t>3</w:t>
            </w:r>
          </w:p>
        </w:tc>
        <w:tc>
          <w:tcPr>
            <w:tcW w:w="3955" w:type="dxa"/>
            <w:tcBorders>
              <w:top w:val="nil"/>
              <w:left w:val="nil"/>
              <w:bottom w:val="nil"/>
              <w:right w:val="nil"/>
            </w:tcBorders>
            <w:vAlign w:val="center"/>
          </w:tcPr>
          <w:p>
            <w:pPr>
              <w:widowControl w:val="0"/>
              <w:wordWrap/>
              <w:overflowPunct w:val="0"/>
              <w:adjustRightInd/>
              <w:snapToGrid/>
              <w:spacing w:line="560" w:lineRule="exact"/>
              <w:ind w:firstLine="0" w:firstLineChars="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default" w:ascii="仿宋_GB2312" w:hAnsi="仿宋_GB2312" w:eastAsia="仿宋_GB2312" w:cs="仿宋_GB2312"/>
                <w:i w:val="0"/>
                <w:caps w:val="0"/>
                <w:color w:val="auto"/>
                <w:spacing w:val="0"/>
                <w:kern w:val="0"/>
                <w:sz w:val="28"/>
                <w:szCs w:val="28"/>
                <w:u w:val="none"/>
                <w:lang w:val="en-US" w:eastAsia="zh-CN" w:bidi="ar-SA"/>
              </w:rPr>
              <w:t>印刷231*</w:t>
            </w:r>
          </w:p>
        </w:tc>
        <w:tc>
          <w:tcPr>
            <w:tcW w:w="3988" w:type="dxa"/>
            <w:tcBorders>
              <w:top w:val="nil"/>
              <w:left w:val="nil"/>
              <w:bottom w:val="nil"/>
              <w:right w:val="nil"/>
            </w:tcBorders>
            <w:vAlign w:val="center"/>
          </w:tcPr>
          <w:p>
            <w:pPr>
              <w:widowControl w:val="0"/>
              <w:wordWrap/>
              <w:overflowPunct w:val="0"/>
              <w:adjustRightInd/>
              <w:snapToGrid/>
              <w:spacing w:line="560" w:lineRule="exact"/>
              <w:ind w:firstLine="560" w:firstLineChars="20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eastAsia" w:ascii="仿宋_GB2312" w:hAnsi="仿宋_GB2312" w:eastAsia="仿宋_GB2312" w:cs="仿宋_GB2312"/>
                <w:i w:val="0"/>
                <w:caps w:val="0"/>
                <w:color w:val="auto"/>
                <w:spacing w:val="0"/>
                <w:kern w:val="0"/>
                <w:sz w:val="28"/>
                <w:szCs w:val="28"/>
                <w:u w:val="none"/>
                <w:lang w:val="en-US" w:eastAsia="zh-CN" w:bidi="ar-SA"/>
              </w:rPr>
              <w:t>取消所有报告表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7" w:type="dxa"/>
            <w:tcBorders>
              <w:top w:val="nil"/>
              <w:left w:val="nil"/>
              <w:bottom w:val="single" w:color="auto" w:sz="12" w:space="0"/>
              <w:right w:val="nil"/>
            </w:tcBorders>
            <w:vAlign w:val="center"/>
          </w:tcPr>
          <w:p>
            <w:pPr>
              <w:widowControl w:val="0"/>
              <w:wordWrap/>
              <w:overflowPunct w:val="0"/>
              <w:adjustRightInd/>
              <w:snapToGrid/>
              <w:spacing w:line="560" w:lineRule="exact"/>
              <w:ind w:firstLine="560" w:firstLineChars="20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p>
        </w:tc>
        <w:tc>
          <w:tcPr>
            <w:tcW w:w="3955" w:type="dxa"/>
            <w:tcBorders>
              <w:top w:val="nil"/>
              <w:left w:val="nil"/>
              <w:bottom w:val="single" w:color="auto" w:sz="12" w:space="0"/>
              <w:right w:val="nil"/>
            </w:tcBorders>
            <w:vAlign w:val="center"/>
          </w:tcPr>
          <w:p>
            <w:pPr>
              <w:widowControl w:val="0"/>
              <w:wordWrap/>
              <w:overflowPunct w:val="0"/>
              <w:adjustRightInd/>
              <w:snapToGrid/>
              <w:spacing w:line="560" w:lineRule="exact"/>
              <w:ind w:firstLine="560" w:firstLineChars="20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eastAsia" w:ascii="仿宋_GB2312" w:hAnsi="仿宋_GB2312" w:eastAsia="仿宋_GB2312" w:cs="仿宋_GB2312"/>
                <w:i w:val="0"/>
                <w:caps w:val="0"/>
                <w:color w:val="auto"/>
                <w:spacing w:val="0"/>
                <w:kern w:val="0"/>
                <w:sz w:val="28"/>
                <w:szCs w:val="28"/>
                <w:u w:val="none"/>
                <w:lang w:val="en-US" w:eastAsia="zh-CN" w:bidi="ar-SA"/>
              </w:rPr>
              <w:t>...</w:t>
            </w:r>
          </w:p>
        </w:tc>
        <w:tc>
          <w:tcPr>
            <w:tcW w:w="3988" w:type="dxa"/>
            <w:tcBorders>
              <w:top w:val="nil"/>
              <w:left w:val="nil"/>
              <w:bottom w:val="single" w:color="auto" w:sz="12" w:space="0"/>
              <w:right w:val="nil"/>
            </w:tcBorders>
            <w:vAlign w:val="center"/>
          </w:tcPr>
          <w:p>
            <w:pPr>
              <w:widowControl w:val="0"/>
              <w:wordWrap/>
              <w:overflowPunct w:val="0"/>
              <w:adjustRightInd/>
              <w:snapToGrid/>
              <w:spacing w:line="560" w:lineRule="exact"/>
              <w:ind w:firstLine="560" w:firstLineChars="200"/>
              <w:jc w:val="center"/>
              <w:textAlignment w:val="auto"/>
              <w:rPr>
                <w:rFonts w:hint="default" w:ascii="仿宋_GB2312" w:hAnsi="仿宋_GB2312" w:eastAsia="仿宋_GB2312" w:cs="仿宋_GB2312"/>
                <w:i w:val="0"/>
                <w:caps w:val="0"/>
                <w:color w:val="auto"/>
                <w:spacing w:val="0"/>
                <w:kern w:val="0"/>
                <w:sz w:val="28"/>
                <w:szCs w:val="28"/>
                <w:u w:val="none"/>
                <w:lang w:val="en-US" w:eastAsia="zh-CN" w:bidi="ar-SA"/>
              </w:rPr>
            </w:pPr>
            <w:r>
              <w:rPr>
                <w:rFonts w:hint="eastAsia" w:ascii="仿宋_GB2312" w:hAnsi="仿宋_GB2312" w:eastAsia="仿宋_GB2312" w:cs="仿宋_GB2312"/>
                <w:i w:val="0"/>
                <w:caps w:val="0"/>
                <w:color w:val="auto"/>
                <w:spacing w:val="0"/>
                <w:kern w:val="0"/>
                <w:sz w:val="28"/>
                <w:szCs w:val="28"/>
                <w:u w:val="none"/>
                <w:lang w:val="en-US" w:eastAsia="zh-CN" w:bidi="ar-SA"/>
              </w:rPr>
              <w:t>...</w:t>
            </w:r>
          </w:p>
        </w:tc>
      </w:tr>
    </w:tbl>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试点内容：符合要求的建设项目可免于办理环境影响评价手续，纳入排污许可管理。</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四、相关要求</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建设单位在立项、设计阶段参照试点行业环境准入指引</w:t>
      </w:r>
      <w:r>
        <w:rPr>
          <w:rFonts w:hint="eastAsia" w:ascii="仿宋_GB2312" w:hAnsi="仿宋_GB2312" w:eastAsia="仿宋_GB2312" w:cs="仿宋_GB2312"/>
          <w:sz w:val="32"/>
          <w:szCs w:val="32"/>
          <w:lang w:val="en-US" w:eastAsia="zh-CN"/>
        </w:rPr>
        <w:t>（见附件1）</w:t>
      </w:r>
      <w:r>
        <w:rPr>
          <w:rFonts w:hint="default" w:ascii="仿宋_GB2312" w:hAnsi="仿宋_GB2312" w:eastAsia="仿宋_GB2312" w:cs="仿宋_GB2312"/>
          <w:sz w:val="32"/>
          <w:szCs w:val="32"/>
          <w:lang w:val="en-US" w:eastAsia="zh-CN"/>
        </w:rPr>
        <w:t>有关要求，明确项目位置，落实北京市“三线一单”生态环境分区管控要求及对应的规划环评意见</w:t>
      </w:r>
      <w:r>
        <w:rPr>
          <w:rFonts w:hint="eastAsia" w:ascii="仿宋_GB2312" w:hAnsi="仿宋_GB2312" w:eastAsia="仿宋_GB2312" w:cs="仿宋_GB2312"/>
          <w:sz w:val="32"/>
          <w:szCs w:val="32"/>
          <w:lang w:val="en-US" w:eastAsia="zh-CN"/>
        </w:rPr>
        <w:t>。项目选址所在地的生态环境分区管控要求可登陆“北京市生态环境局政府网站-政务服务-生态环境分区管控（‘三线一单’）系统”查询，网址如下：</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"https://sthjb.sthjj.beijing.gov.cn/sxyd/capital/window/index.vm" </w:instrText>
      </w:r>
      <w:r>
        <w:rPr>
          <w:rFonts w:hint="eastAsia" w:ascii="仿宋_GB2312" w:hAnsi="仿宋_GB2312" w:eastAsia="仿宋_GB2312" w:cs="仿宋_GB2312"/>
          <w:sz w:val="32"/>
          <w:szCs w:val="32"/>
          <w:lang w:val="en-US" w:eastAsia="zh-CN"/>
        </w:rPr>
        <w:fldChar w:fldCharType="separate"/>
      </w:r>
      <w:r>
        <w:rPr>
          <w:rStyle w:val="11"/>
          <w:rFonts w:hint="eastAsia" w:ascii="仿宋_GB2312" w:hAnsi="仿宋_GB2312" w:eastAsia="仿宋_GB2312" w:cs="仿宋_GB2312"/>
          <w:sz w:val="32"/>
          <w:szCs w:val="32"/>
          <w:lang w:val="en-US" w:eastAsia="zh-CN"/>
        </w:rPr>
        <w:t>https://sthjb.sthjj.beijing.gov.cn/sxyd/capital/window/index.vm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（二）符合试点要求的建设项目，企业负责人可填报“xxx公司关于免于办理环评手续的请示”（见附件2），将来函请示材料发送至邮箱（hbjglk@bjdx.gov.cn），具体内容可咨询：69292741。</w:t>
      </w:r>
    </w:p>
    <w:p>
      <w:pPr>
        <w:spacing w:line="560" w:lineRule="exact"/>
        <w:ind w:firstLine="640" w:firstLineChars="200"/>
        <w:jc w:val="left"/>
        <w:rPr>
          <w:rFonts w:hint="eastAsia" w:ascii="仿宋_GB2312" w:hAnsi="仿宋_GB2312" w:eastAsia="仿宋_GB2312" w:cs="仿宋_GB2312"/>
          <w:sz w:val="32"/>
          <w:szCs w:val="32"/>
          <w:lang w:val="en-US" w:eastAsia="zh-CN"/>
        </w:rPr>
      </w:pP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i w:val="0"/>
          <w:caps w:val="0"/>
          <w:color w:val="auto"/>
          <w:spacing w:val="0"/>
          <w:sz w:val="32"/>
          <w:szCs w:val="32"/>
          <w:u w:val="none"/>
          <w:lang w:val="en-US" w:eastAsia="zh-CN"/>
        </w:rPr>
      </w:pP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i w:val="0"/>
          <w:caps w:val="0"/>
          <w:color w:val="auto"/>
          <w:spacing w:val="0"/>
          <w:sz w:val="32"/>
          <w:szCs w:val="32"/>
          <w:u w:val="none"/>
          <w:lang w:val="en-US" w:eastAsia="zh-CN"/>
        </w:rPr>
      </w:pP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附件：1.试点行业环境准入指引</w:t>
      </w:r>
    </w:p>
    <w:p>
      <w:pPr>
        <w:rPr>
          <w:rFonts w:hint="eastAsia" w:ascii="仿宋_GB2312" w:hAnsi="仿宋_GB2312" w:eastAsia="仿宋_GB2312" w:cs="仿宋_GB2312"/>
          <w:i w:val="0"/>
          <w:caps w:val="0"/>
          <w:color w:val="auto"/>
          <w:spacing w:val="0"/>
          <w:sz w:val="32"/>
          <w:szCs w:val="32"/>
          <w:u w:val="none"/>
          <w:lang w:val="en-US" w:eastAsia="zh-CN"/>
        </w:rPr>
        <w:sectPr>
          <w:footerReference r:id="rId3" w:type="default"/>
          <w:pgSz w:w="11906" w:h="16838"/>
          <w:pgMar w:top="2098" w:right="1474" w:bottom="1984" w:left="1587" w:header="851" w:footer="992" w:gutter="0"/>
          <w:pgNumType w:fmt="numberInDash" w:start="1"/>
          <w:cols w:space="720" w:num="1"/>
          <w:rtlGutter w:val="0"/>
          <w:docGrid w:type="lines" w:linePitch="318" w:charSpace="0"/>
        </w:sectPr>
      </w:pPr>
      <w:r>
        <w:rPr>
          <w:rFonts w:hint="eastAsia" w:ascii="仿宋_GB2312" w:hAnsi="仿宋_GB2312" w:eastAsia="仿宋_GB2312" w:cs="仿宋_GB2312"/>
          <w:i w:val="0"/>
          <w:caps w:val="0"/>
          <w:color w:val="auto"/>
          <w:spacing w:val="0"/>
          <w:sz w:val="32"/>
          <w:szCs w:val="32"/>
          <w:u w:val="none"/>
          <w:lang w:val="en-US" w:eastAsia="zh-CN"/>
        </w:rPr>
        <w:t xml:space="preserve">          2.关于免于办理环评手续的请示</w:t>
      </w:r>
    </w:p>
    <w:p>
      <w:pPr>
        <w:rPr>
          <w:rFonts w:hint="eastAsia" w:ascii="黑体" w:hAnsi="黑体" w:eastAsia="黑体" w:cs="黑体"/>
          <w:b w:val="0"/>
          <w:bCs/>
          <w:i w:val="0"/>
          <w:caps w:val="0"/>
          <w:color w:val="auto"/>
          <w:spacing w:val="0"/>
          <w:kern w:val="0"/>
          <w:sz w:val="32"/>
          <w:szCs w:val="32"/>
          <w:lang w:val="en-US" w:eastAsia="zh-CN" w:bidi="ar-SA"/>
        </w:rPr>
      </w:pPr>
      <w:r>
        <w:rPr>
          <w:rFonts w:hint="eastAsia" w:ascii="黑体" w:hAnsi="黑体" w:eastAsia="黑体" w:cs="黑体"/>
          <w:b w:val="0"/>
          <w:bCs/>
          <w:i w:val="0"/>
          <w:caps w:val="0"/>
          <w:color w:val="auto"/>
          <w:spacing w:val="0"/>
          <w:kern w:val="0"/>
          <w:sz w:val="32"/>
          <w:szCs w:val="32"/>
          <w:lang w:val="en-US" w:eastAsia="zh-CN" w:bidi="ar-SA"/>
        </w:rPr>
        <w:t>附件1</w:t>
      </w:r>
    </w:p>
    <w:p>
      <w:pPr>
        <w:pStyle w:val="8"/>
        <w:pageBreakBefore w:val="0"/>
        <w:widowControl/>
        <w:kinsoku/>
        <w:wordWrap/>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bCs/>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u w:val="none"/>
          <w:lang w:val="en-US" w:eastAsia="zh-CN"/>
        </w:rPr>
        <w:t>试点行业环境准入指引</w:t>
      </w:r>
    </w:p>
    <w:p>
      <w:pPr>
        <w:pStyle w:val="8"/>
        <w:pageBreakBefore w:val="0"/>
        <w:widowControl/>
        <w:kinsoku/>
        <w:wordWrap/>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（汽车制造业36行业）</w:t>
      </w:r>
    </w:p>
    <w:p>
      <w:pPr>
        <w:spacing w:line="560" w:lineRule="exact"/>
        <w:ind w:firstLine="640" w:firstLineChars="200"/>
        <w:rPr>
          <w:rFonts w:ascii="仿宋_GB2312" w:eastAsia="仿宋_GB2312"/>
          <w:sz w:val="32"/>
          <w:szCs w:val="32"/>
        </w:rPr>
      </w:pP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一、基本原则</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1.建设项目类型及其选址、布局、规模等符合环境保护法律法规和相关法定规划；</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2.建设项目采取的污染防治措施可确保污染物排放达到国家和地方排放标准，采取必要措施预防和控制生态破坏；</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3.改建、扩建和技术改造项目针对项目原有环境污染和生态破坏采取有效防治措施；</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rPr>
        <w:t>4.建设项目符合国家和本市产业政策和清洁生产相关要求，工业建设项目采用能耗物耗小、污染产生量少的清洁生产工艺，合理利用自然资源</w:t>
      </w:r>
      <w:r>
        <w:rPr>
          <w:rFonts w:hint="eastAsia" w:ascii="仿宋_GB2312" w:hAnsi="仿宋" w:eastAsia="仿宋_GB2312"/>
          <w:color w:val="000000"/>
          <w:spacing w:val="-2"/>
          <w:sz w:val="32"/>
          <w:szCs w:val="32"/>
          <w:lang w:eastAsia="zh-CN"/>
        </w:rPr>
        <w:t>；</w:t>
      </w:r>
    </w:p>
    <w:p>
      <w:pPr>
        <w:overflowPunct w:val="0"/>
        <w:spacing w:line="560" w:lineRule="exact"/>
        <w:ind w:firstLine="632" w:firstLineChars="200"/>
        <w:rPr>
          <w:rFonts w:hint="eastAsia" w:ascii="仿宋_GB2312" w:hAnsi="仿宋" w:eastAsia="仿宋_GB2312" w:cs="Times New Roman"/>
          <w:color w:val="000000"/>
          <w:spacing w:val="-2"/>
          <w:sz w:val="32"/>
          <w:szCs w:val="32"/>
          <w:lang w:eastAsia="zh-CN"/>
        </w:rPr>
      </w:pPr>
      <w:r>
        <w:rPr>
          <w:rFonts w:hint="eastAsia" w:ascii="仿宋_GB2312" w:hAnsi="仿宋" w:eastAsia="仿宋_GB2312"/>
          <w:color w:val="000000"/>
          <w:spacing w:val="-2"/>
          <w:sz w:val="32"/>
          <w:szCs w:val="32"/>
          <w:lang w:val="en-US" w:eastAsia="zh-CN"/>
        </w:rPr>
        <w:t>5.</w:t>
      </w:r>
      <w:r>
        <w:rPr>
          <w:rFonts w:hint="eastAsia" w:ascii="仿宋_GB2312" w:hAnsi="仿宋" w:eastAsia="仿宋_GB2312" w:cs="Times New Roman"/>
          <w:color w:val="000000"/>
          <w:spacing w:val="-2"/>
          <w:sz w:val="32"/>
          <w:szCs w:val="32"/>
          <w:lang w:val="en-US" w:eastAsia="zh-CN"/>
        </w:rPr>
        <w:t>项目</w:t>
      </w:r>
      <w:r>
        <w:rPr>
          <w:rFonts w:hint="eastAsia" w:ascii="仿宋_GB2312" w:hAnsi="仿宋" w:eastAsia="仿宋_GB2312" w:cs="Times New Roman"/>
          <w:color w:val="000000"/>
          <w:spacing w:val="-2"/>
          <w:sz w:val="32"/>
          <w:szCs w:val="32"/>
        </w:rPr>
        <w:t>施工过程</w:t>
      </w:r>
      <w:r>
        <w:rPr>
          <w:rFonts w:hint="eastAsia" w:ascii="仿宋_GB2312" w:hAnsi="仿宋" w:eastAsia="仿宋_GB2312" w:cs="Times New Roman"/>
          <w:color w:val="000000"/>
          <w:spacing w:val="-2"/>
          <w:sz w:val="32"/>
          <w:szCs w:val="32"/>
          <w:lang w:val="en-US" w:eastAsia="zh-CN"/>
        </w:rPr>
        <w:t>须</w:t>
      </w:r>
      <w:r>
        <w:rPr>
          <w:rFonts w:hint="eastAsia" w:ascii="仿宋_GB2312" w:hAnsi="仿宋" w:eastAsia="仿宋_GB2312" w:cs="Times New Roman"/>
          <w:color w:val="000000"/>
          <w:spacing w:val="-2"/>
          <w:sz w:val="32"/>
          <w:szCs w:val="32"/>
        </w:rPr>
        <w:t>严格执行《北京市建设工程施工现场管理办法》，施工噪声执行《建筑施工场界环境噪声排放标准》（GB12523-2011）；认真落实《北京市空气重污染应急预案（20</w:t>
      </w:r>
      <w:r>
        <w:rPr>
          <w:rFonts w:hint="eastAsia" w:ascii="仿宋_GB2312" w:hAnsi="仿宋" w:eastAsia="仿宋_GB2312" w:cs="Times New Roman"/>
          <w:color w:val="000000"/>
          <w:spacing w:val="-2"/>
          <w:sz w:val="32"/>
          <w:szCs w:val="32"/>
          <w:lang w:val="en-US" w:eastAsia="zh-CN"/>
        </w:rPr>
        <w:t>23</w:t>
      </w:r>
      <w:r>
        <w:rPr>
          <w:rFonts w:hint="eastAsia" w:ascii="仿宋_GB2312" w:hAnsi="仿宋" w:eastAsia="仿宋_GB2312" w:cs="Times New Roman"/>
          <w:color w:val="000000"/>
          <w:spacing w:val="-2"/>
          <w:sz w:val="32"/>
          <w:szCs w:val="32"/>
        </w:rPr>
        <w:t>年修订）》等相关要求</w:t>
      </w:r>
      <w:r>
        <w:rPr>
          <w:rFonts w:hint="eastAsia" w:ascii="仿宋_GB2312" w:hAnsi="仿宋" w:eastAsia="仿宋_GB2312" w:cs="Times New Roman"/>
          <w:color w:val="000000"/>
          <w:spacing w:val="-2"/>
          <w:sz w:val="32"/>
          <w:szCs w:val="32"/>
          <w:lang w:eastAsia="zh-CN"/>
        </w:rPr>
        <w:t>；建筑垃圾处置执行《城市建筑垃圾管理规定》（中华人民共和国建设部令第139号）及《北京市建筑垃圾处置管理规定》</w:t>
      </w:r>
      <w:r>
        <w:rPr>
          <w:rFonts w:hint="eastAsia" w:ascii="仿宋_GB2312" w:hAnsi="仿宋" w:eastAsia="仿宋_GB2312" w:cs="Times New Roman"/>
          <w:color w:val="000000"/>
          <w:spacing w:val="-2"/>
          <w:sz w:val="32"/>
          <w:szCs w:val="32"/>
        </w:rPr>
        <w:t>。</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二、选址</w:t>
      </w:r>
      <w:r>
        <w:rPr>
          <w:rFonts w:hint="eastAsia" w:ascii="黑体" w:hAnsi="黑体" w:eastAsia="黑体" w:cs="黑体"/>
          <w:b w:val="0"/>
          <w:bCs w:val="0"/>
          <w:kern w:val="0"/>
          <w:sz w:val="32"/>
          <w:szCs w:val="32"/>
          <w:lang w:val="en-US" w:eastAsia="zh-CN"/>
        </w:rPr>
        <w:t>选线工作流程</w:t>
      </w:r>
    </w:p>
    <w:p>
      <w:pPr>
        <w:overflowPunct w:val="0"/>
        <w:spacing w:line="560" w:lineRule="exact"/>
        <w:ind w:firstLine="632" w:firstLineChars="200"/>
        <w:jc w:val="left"/>
        <w:rPr>
          <w:rFonts w:hint="default" w:eastAsia="等线"/>
          <w:highlight w:val="none"/>
          <w:lang w:val="en-US" w:eastAsia="zh-CN"/>
        </w:rPr>
      </w:pPr>
      <w:r>
        <w:rPr>
          <w:rFonts w:hint="eastAsia" w:ascii="仿宋_GB2312" w:hAnsi="仿宋" w:eastAsia="仿宋_GB2312"/>
          <w:color w:val="000000"/>
          <w:spacing w:val="-2"/>
          <w:sz w:val="32"/>
          <w:szCs w:val="32"/>
          <w:highlight w:val="none"/>
        </w:rPr>
        <w:t>试点项目选址应结合产业部门、规自部门、属地政府等综合意见，满足北京市生态环境准入清单</w:t>
      </w:r>
      <w:r>
        <w:rPr>
          <w:rFonts w:hint="eastAsia" w:ascii="仿宋_GB2312" w:hAnsi="仿宋" w:eastAsia="仿宋_GB2312"/>
          <w:color w:val="000000"/>
          <w:spacing w:val="-2"/>
          <w:sz w:val="32"/>
          <w:szCs w:val="32"/>
          <w:highlight w:val="none"/>
          <w:lang w:val="en-US" w:eastAsia="zh-CN"/>
        </w:rPr>
        <w:t>和引入园区规划环评准入</w:t>
      </w:r>
      <w:r>
        <w:rPr>
          <w:rFonts w:hint="eastAsia" w:ascii="仿宋_GB2312" w:hAnsi="仿宋" w:eastAsia="仿宋_GB2312"/>
          <w:color w:val="000000"/>
          <w:spacing w:val="-2"/>
          <w:sz w:val="32"/>
          <w:szCs w:val="32"/>
          <w:highlight w:val="none"/>
        </w:rPr>
        <w:t>要求。</w:t>
      </w:r>
      <w:r>
        <w:rPr>
          <w:rFonts w:hint="eastAsia" w:ascii="仿宋_GB2312" w:hAnsi="仿宋" w:eastAsia="仿宋_GB2312"/>
          <w:color w:val="000000"/>
          <w:spacing w:val="-2"/>
          <w:sz w:val="32"/>
          <w:szCs w:val="32"/>
          <w:highlight w:val="none"/>
          <w:lang w:val="en-US" w:eastAsia="zh-CN"/>
        </w:rPr>
        <w:t>项目选址所在地的生态环境分区管控要求可登陆“北京市生态环境局政府网站-政务服务-生态环境分区管控（‘三线一单’）系统”查询，网址如下：</w:t>
      </w:r>
      <w:r>
        <w:rPr>
          <w:rFonts w:hint="eastAsia" w:ascii="仿宋_GB2312" w:hAnsi="仿宋" w:eastAsia="仿宋_GB2312"/>
          <w:color w:val="000000"/>
          <w:spacing w:val="-2"/>
          <w:sz w:val="32"/>
          <w:szCs w:val="32"/>
          <w:highlight w:val="none"/>
          <w:lang w:val="en-US" w:eastAsia="zh-CN"/>
        </w:rPr>
        <w:fldChar w:fldCharType="begin"/>
      </w:r>
      <w:r>
        <w:rPr>
          <w:rFonts w:hint="eastAsia" w:ascii="仿宋_GB2312" w:hAnsi="仿宋" w:eastAsia="仿宋_GB2312"/>
          <w:color w:val="000000"/>
          <w:spacing w:val="-2"/>
          <w:sz w:val="32"/>
          <w:szCs w:val="32"/>
          <w:highlight w:val="none"/>
          <w:lang w:val="en-US" w:eastAsia="zh-CN"/>
        </w:rPr>
        <w:instrText xml:space="preserve"> HYPERLINK "https://sthjb.sthjj.beijing.gov.cn/sxyd/capital/window/index.vm" </w:instrText>
      </w:r>
      <w:r>
        <w:rPr>
          <w:rFonts w:hint="eastAsia" w:ascii="仿宋_GB2312" w:hAnsi="仿宋" w:eastAsia="仿宋_GB2312"/>
          <w:color w:val="000000"/>
          <w:spacing w:val="-2"/>
          <w:sz w:val="32"/>
          <w:szCs w:val="32"/>
          <w:highlight w:val="none"/>
          <w:lang w:val="en-US" w:eastAsia="zh-CN"/>
        </w:rPr>
        <w:fldChar w:fldCharType="separate"/>
      </w:r>
      <w:r>
        <w:rPr>
          <w:rStyle w:val="11"/>
          <w:rFonts w:hint="eastAsia" w:ascii="仿宋_GB2312" w:hAnsi="仿宋" w:eastAsia="仿宋_GB2312"/>
          <w:color w:val="000000"/>
          <w:spacing w:val="-2"/>
          <w:sz w:val="32"/>
          <w:szCs w:val="32"/>
          <w:highlight w:val="none"/>
          <w:lang w:val="en-US" w:eastAsia="zh-CN"/>
        </w:rPr>
        <w:t>https://sthjb.sthjj.beijing.gov.cn/sxyd/capital/window/index.vm</w:t>
      </w:r>
      <w:r>
        <w:rPr>
          <w:rFonts w:hint="eastAsia" w:ascii="仿宋_GB2312" w:hAnsi="仿宋" w:eastAsia="仿宋_GB2312"/>
          <w:color w:val="000000"/>
          <w:spacing w:val="-2"/>
          <w:sz w:val="32"/>
          <w:szCs w:val="32"/>
          <w:highlight w:val="none"/>
          <w:lang w:val="en-US" w:eastAsia="zh-CN"/>
        </w:rPr>
        <w:fldChar w:fldCharType="end"/>
      </w:r>
      <w:r>
        <w:rPr>
          <w:rFonts w:hint="eastAsia" w:ascii="仿宋_GB2312" w:hAnsi="仿宋" w:eastAsia="仿宋_GB2312"/>
          <w:color w:val="000000"/>
          <w:spacing w:val="-2"/>
          <w:sz w:val="32"/>
          <w:szCs w:val="32"/>
          <w:highlight w:val="none"/>
          <w:lang w:val="en-US" w:eastAsia="zh-CN"/>
        </w:rPr>
        <w:t>。</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w:t>
      </w:r>
      <w:r>
        <w:rPr>
          <w:rFonts w:hint="eastAsia" w:ascii="黑体" w:hAnsi="黑体" w:eastAsia="黑体" w:cs="黑体"/>
          <w:b w:val="0"/>
          <w:bCs w:val="0"/>
          <w:kern w:val="0"/>
          <w:sz w:val="32"/>
          <w:szCs w:val="32"/>
          <w:lang w:val="en-US" w:eastAsia="zh-CN"/>
        </w:rPr>
        <w:t>生产规模与工艺装备</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1、(3611)汽柴油车整车制造中自主品牌乘用车、高端品牌整车、产品结构升级和布局优化，(3612)新能源车整车制造，(362)汽车用发动机制造，(363)改装汽车制造中兼并重组、产品结构与企业布局调整升级，(367)汽车零部件及配件制造中动力总成系统、汽车电子、智能网联和新能源汽车关键核心零部件制造等</w:t>
      </w:r>
      <w:r>
        <w:rPr>
          <w:rFonts w:hint="eastAsia" w:ascii="仿宋_GB2312" w:hAnsi="仿宋" w:eastAsia="仿宋_GB2312"/>
          <w:color w:val="000000"/>
          <w:spacing w:val="-2"/>
          <w:sz w:val="32"/>
          <w:szCs w:val="32"/>
          <w:highlight w:val="none"/>
        </w:rPr>
        <w:t>未列入《北京市新增产业的禁止和限制目录(2022年版)》的</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2</w:t>
      </w:r>
      <w:r>
        <w:rPr>
          <w:rFonts w:hint="eastAsia" w:ascii="仿宋_GB2312" w:hAnsi="仿宋" w:eastAsia="仿宋_GB2312"/>
          <w:color w:val="000000"/>
          <w:spacing w:val="-2"/>
          <w:sz w:val="32"/>
          <w:szCs w:val="32"/>
          <w:highlight w:val="none"/>
        </w:rPr>
        <w:t>、工艺及装备未列入《北京市工业污染行业生产工艺调整退出及设备淘汰目录(2022年版)》的</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default" w:ascii="仿宋_GB2312" w:hAnsi="仿宋" w:eastAsia="仿宋_GB2312"/>
          <w:color w:val="000000"/>
          <w:spacing w:val="-2"/>
          <w:sz w:val="32"/>
          <w:szCs w:val="32"/>
          <w:highlight w:val="none"/>
          <w:lang w:val="en-US" w:eastAsia="zh-CN"/>
        </w:rPr>
      </w:pPr>
      <w:r>
        <w:rPr>
          <w:rFonts w:hint="eastAsia" w:ascii="仿宋_GB2312" w:hAnsi="仿宋" w:eastAsia="仿宋_GB2312"/>
          <w:color w:val="000000"/>
          <w:spacing w:val="-2"/>
          <w:sz w:val="32"/>
          <w:szCs w:val="32"/>
          <w:highlight w:val="none"/>
          <w:lang w:val="en-US" w:eastAsia="zh-CN"/>
        </w:rPr>
        <w:t>3、工艺仅包含分割、焊接、组装的；</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4</w:t>
      </w:r>
      <w:r>
        <w:rPr>
          <w:rFonts w:hint="eastAsia" w:ascii="仿宋_GB2312" w:hAnsi="仿宋" w:eastAsia="仿宋_GB2312"/>
          <w:color w:val="000000"/>
          <w:spacing w:val="-2"/>
          <w:sz w:val="32"/>
          <w:szCs w:val="32"/>
          <w:highlight w:val="none"/>
        </w:rPr>
        <w:t>、采用原材料利用率高、尺寸精度高、后道工序加工量少、能源消耗少的精准下料、精密成型技术的</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eastAsia" w:ascii="仿宋_GB2312" w:hAnsi="仿宋" w:eastAsia="仿宋_GB2312"/>
          <w:color w:val="000000"/>
          <w:spacing w:val="-2"/>
          <w:sz w:val="32"/>
          <w:szCs w:val="32"/>
          <w:highlight w:val="yellow"/>
          <w:lang w:eastAsia="zh-CN"/>
        </w:rPr>
      </w:pPr>
      <w:r>
        <w:rPr>
          <w:rFonts w:hint="eastAsia" w:ascii="仿宋_GB2312" w:hAnsi="仿宋" w:eastAsia="仿宋_GB2312"/>
          <w:color w:val="000000"/>
          <w:spacing w:val="-2"/>
          <w:sz w:val="32"/>
          <w:szCs w:val="32"/>
          <w:highlight w:val="none"/>
          <w:lang w:val="en-US" w:eastAsia="zh-CN"/>
        </w:rPr>
        <w:t>5</w:t>
      </w:r>
      <w:r>
        <w:rPr>
          <w:rFonts w:hint="eastAsia" w:ascii="仿宋_GB2312" w:hAnsi="仿宋" w:eastAsia="仿宋_GB2312"/>
          <w:color w:val="000000"/>
          <w:spacing w:val="-2"/>
          <w:sz w:val="32"/>
          <w:szCs w:val="32"/>
          <w:highlight w:val="none"/>
        </w:rPr>
        <w:t>、采用污染强度小、节能环保的设备，鼓励使用自动化生产线</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（一）大气污染防治</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rPr>
        <w:t>1、分割、焊接、组装工序等工艺过程废气收集后经袋式过滤、湿式除尘、静电净化</w:t>
      </w:r>
      <w:r>
        <w:rPr>
          <w:rFonts w:hint="eastAsia" w:ascii="仿宋_GB2312" w:hAnsi="仿宋" w:eastAsia="仿宋_GB2312"/>
          <w:color w:val="000000"/>
          <w:spacing w:val="-2"/>
          <w:sz w:val="32"/>
          <w:szCs w:val="32"/>
          <w:highlight w:val="none"/>
          <w:lang w:val="en-US" w:eastAsia="zh-CN"/>
        </w:rPr>
        <w:t>除尘</w:t>
      </w:r>
      <w:r>
        <w:rPr>
          <w:rFonts w:hint="eastAsia" w:ascii="仿宋_GB2312" w:hAnsi="仿宋" w:eastAsia="仿宋_GB2312"/>
          <w:color w:val="000000"/>
          <w:spacing w:val="-2"/>
          <w:sz w:val="32"/>
          <w:szCs w:val="32"/>
          <w:highlight w:val="none"/>
        </w:rPr>
        <w:t>等可行技术处理</w:t>
      </w:r>
      <w:r>
        <w:rPr>
          <w:rFonts w:hint="eastAsia" w:ascii="仿宋_GB2312" w:hAnsi="仿宋" w:eastAsia="仿宋_GB2312"/>
          <w:color w:val="000000"/>
          <w:spacing w:val="-2"/>
          <w:sz w:val="32"/>
          <w:szCs w:val="32"/>
          <w:highlight w:val="none"/>
          <w:lang w:val="en-US" w:eastAsia="zh-CN"/>
        </w:rPr>
        <w:t>，</w:t>
      </w:r>
      <w:r>
        <w:rPr>
          <w:rFonts w:hint="eastAsia" w:ascii="仿宋_GB2312" w:eastAsia="仿宋_GB2312" w:cs="Times New Roman"/>
          <w:sz w:val="32"/>
          <w:szCs w:val="32"/>
          <w:lang w:eastAsia="zh-CN"/>
        </w:rPr>
        <w:t>所排大气污染物执行《大气污染物综合排放标准》(DB11/501-20</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7)中排放限值</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2、</w:t>
      </w:r>
      <w:r>
        <w:rPr>
          <w:rFonts w:hint="eastAsia" w:ascii="仿宋_GB2312" w:hAnsi="仿宋" w:eastAsia="仿宋_GB2312"/>
          <w:color w:val="000000"/>
          <w:spacing w:val="-2"/>
          <w:sz w:val="32"/>
          <w:szCs w:val="32"/>
          <w:highlight w:val="none"/>
        </w:rPr>
        <w:t>对于</w:t>
      </w:r>
      <w:r>
        <w:rPr>
          <w:rFonts w:hint="eastAsia" w:ascii="仿宋_GB2312" w:hAnsi="仿宋" w:eastAsia="仿宋_GB2312"/>
          <w:color w:val="000000"/>
          <w:spacing w:val="-2"/>
          <w:sz w:val="32"/>
          <w:szCs w:val="32"/>
          <w:highlight w:val="none"/>
          <w:lang w:val="en-US" w:eastAsia="zh-CN"/>
        </w:rPr>
        <w:t>全钢客车车身、全钢车架</w:t>
      </w:r>
      <w:r>
        <w:rPr>
          <w:rFonts w:hint="eastAsia" w:ascii="仿宋_GB2312" w:hAnsi="仿宋" w:eastAsia="仿宋_GB2312"/>
          <w:color w:val="000000"/>
          <w:spacing w:val="-2"/>
          <w:sz w:val="32"/>
          <w:szCs w:val="32"/>
          <w:highlight w:val="none"/>
        </w:rPr>
        <w:t>无组织废气产生点，应配备有效的废气捕集装置，如局部收集罩、大容积密闲罩等，并配备滤尘设施</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highlight w:val="none"/>
          <w:lang w:val="en-US" w:eastAsia="zh-CN"/>
        </w:rPr>
        <w:t>3、</w:t>
      </w:r>
      <w:r>
        <w:rPr>
          <w:rFonts w:hint="eastAsia" w:ascii="仿宋_GB2312" w:hAnsi="仿宋" w:eastAsia="仿宋_GB2312"/>
          <w:color w:val="000000"/>
          <w:spacing w:val="-2"/>
          <w:sz w:val="32"/>
          <w:szCs w:val="32"/>
        </w:rPr>
        <w:t>废气污染防治设施运行应按照操作规程要求进行，明确各项运行参数，实际运行参数应与操作规程一致。确保废气的集输、处理和排放符合国家、地方或相关行业污染物排放标准的规定</w:t>
      </w:r>
      <w:r>
        <w:rPr>
          <w:rFonts w:hint="eastAsia" w:ascii="仿宋_GB2312" w:hAnsi="仿宋" w:eastAsia="仿宋_GB2312"/>
          <w:color w:val="000000"/>
          <w:spacing w:val="-2"/>
          <w:sz w:val="32"/>
          <w:szCs w:val="32"/>
          <w:lang w:eastAsia="zh-CN"/>
        </w:rPr>
        <w:t>；</w:t>
      </w:r>
    </w:p>
    <w:p>
      <w:pPr>
        <w:overflowPunct w:val="0"/>
        <w:spacing w:line="560" w:lineRule="exact"/>
        <w:ind w:firstLine="632" w:firstLineChars="200"/>
        <w:rPr>
          <w:rFonts w:hint="default"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4、</w:t>
      </w:r>
      <w:r>
        <w:rPr>
          <w:rFonts w:hint="eastAsia" w:ascii="仿宋_GB2312" w:hAnsi="仿宋" w:eastAsia="仿宋_GB2312"/>
          <w:color w:val="000000"/>
          <w:spacing w:val="-2"/>
          <w:sz w:val="32"/>
          <w:szCs w:val="32"/>
        </w:rPr>
        <w:t>排污单位应根据操作规程定期对设备、电气、自控仪表及构筑物进行检查维护，确保污染防治设施处于良好状态</w:t>
      </w:r>
      <w:r>
        <w:rPr>
          <w:rFonts w:hint="eastAsia" w:ascii="仿宋_GB2312" w:hAnsi="仿宋" w:eastAsia="仿宋_GB2312"/>
          <w:color w:val="000000"/>
          <w:spacing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（二）水污染防治</w:t>
      </w:r>
    </w:p>
    <w:p>
      <w:pPr>
        <w:overflowPunct w:val="0"/>
        <w:spacing w:line="560" w:lineRule="exact"/>
        <w:ind w:firstLine="632" w:firstLineChars="200"/>
        <w:rPr>
          <w:rFonts w:hint="default"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废水原则上应纳入污水集中处理厂，排放执行</w:t>
      </w:r>
      <w:r>
        <w:rPr>
          <w:rFonts w:hint="eastAsia" w:ascii="仿宋_GB2312" w:eastAsia="仿宋_GB2312"/>
          <w:sz w:val="32"/>
          <w:szCs w:val="32"/>
          <w:lang w:eastAsia="zh-CN"/>
        </w:rPr>
        <w:t>《水污染物综合排放标准》(DB11/307-2013)</w:t>
      </w:r>
      <w:r>
        <w:rPr>
          <w:rFonts w:hint="eastAsia" w:ascii="仿宋_GB2312" w:eastAsia="仿宋_GB2312"/>
          <w:sz w:val="32"/>
          <w:szCs w:val="32"/>
          <w:lang w:val="en-US" w:eastAsia="zh-CN"/>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（三）固体废物污染防治</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lang w:val="en-US" w:eastAsia="zh-CN"/>
        </w:rPr>
        <w:t>1、</w:t>
      </w:r>
      <w:r>
        <w:rPr>
          <w:rFonts w:hint="eastAsia" w:ascii="仿宋_GB2312" w:hAnsi="仿宋" w:eastAsia="仿宋_GB2312"/>
          <w:color w:val="000000"/>
          <w:spacing w:val="-2"/>
          <w:sz w:val="32"/>
          <w:szCs w:val="32"/>
        </w:rPr>
        <w:t>生产过程产生的各类固体废物，应进行分类管理并及时处理处置</w:t>
      </w:r>
      <w:r>
        <w:rPr>
          <w:rFonts w:hint="eastAsia" w:ascii="仿宋_GB2312" w:hAnsi="仿宋" w:eastAsia="仿宋_GB2312"/>
          <w:color w:val="000000"/>
          <w:spacing w:val="-2"/>
          <w:sz w:val="32"/>
          <w:szCs w:val="32"/>
          <w:lang w:eastAsia="zh-CN"/>
        </w:rPr>
        <w:t>，应记录固体废物产生量和去向（贮存、处置、利用）及相应量</w:t>
      </w:r>
      <w:r>
        <w:rPr>
          <w:rFonts w:hint="eastAsia" w:ascii="仿宋_GB2312" w:hAnsi="仿宋" w:eastAsia="仿宋_GB2312"/>
          <w:color w:val="000000"/>
          <w:spacing w:val="-2"/>
          <w:sz w:val="32"/>
          <w:szCs w:val="32"/>
        </w:rPr>
        <w:t>。</w:t>
      </w:r>
    </w:p>
    <w:p>
      <w:pPr>
        <w:overflowPunct w:val="0"/>
        <w:spacing w:line="560" w:lineRule="exact"/>
        <w:ind w:firstLine="632" w:firstLineChars="200"/>
        <w:rPr>
          <w:rFonts w:hint="eastAsia"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2</w:t>
      </w:r>
      <w:r>
        <w:rPr>
          <w:rFonts w:hint="eastAsia" w:ascii="仿宋_GB2312" w:hAnsi="仿宋" w:eastAsia="仿宋_GB2312"/>
          <w:color w:val="000000"/>
          <w:spacing w:val="-2"/>
          <w:sz w:val="32"/>
          <w:szCs w:val="32"/>
        </w:rPr>
        <w:t>、</w:t>
      </w:r>
      <w:r>
        <w:rPr>
          <w:rFonts w:hint="eastAsia" w:ascii="仿宋_GB2312" w:hAnsi="仿宋" w:eastAsia="仿宋_GB2312"/>
          <w:color w:val="000000"/>
          <w:spacing w:val="-2"/>
          <w:sz w:val="32"/>
          <w:szCs w:val="32"/>
          <w:lang w:val="en-US" w:eastAsia="zh-CN"/>
        </w:rPr>
        <w:t>普通废包装、</w:t>
      </w:r>
      <w:r>
        <w:rPr>
          <w:rFonts w:hint="eastAsia" w:ascii="仿宋_GB2312" w:hAnsi="仿宋" w:eastAsia="仿宋_GB2312"/>
          <w:color w:val="000000"/>
          <w:spacing w:val="-2"/>
          <w:sz w:val="32"/>
          <w:szCs w:val="32"/>
        </w:rPr>
        <w:t>废焊接材料、金属边角等废料应尽可能进行综合利用</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lang w:val="en-US" w:eastAsia="zh-CN"/>
        </w:rPr>
        <w:t>满足《中华人民共和国固体废物污染环境防治法》、《一般工业固体废物贮存和填埋污染控制标准》（GB18599-2020）要求；</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lang w:val="en-US" w:eastAsia="zh-CN"/>
        </w:rPr>
        <w:t>3、废切削液、废润滑油、废油桶等</w:t>
      </w:r>
      <w:r>
        <w:rPr>
          <w:rFonts w:hint="eastAsia" w:ascii="仿宋_GB2312" w:hAnsi="仿宋" w:eastAsia="仿宋_GB2312"/>
          <w:color w:val="000000"/>
          <w:spacing w:val="-2"/>
          <w:sz w:val="32"/>
          <w:szCs w:val="32"/>
        </w:rPr>
        <w:t>危险废物</w:t>
      </w:r>
      <w:r>
        <w:rPr>
          <w:rFonts w:hint="eastAsia" w:ascii="仿宋_GB2312" w:hAnsi="仿宋" w:eastAsia="仿宋_GB2312"/>
          <w:color w:val="000000"/>
          <w:spacing w:val="-2"/>
          <w:sz w:val="32"/>
          <w:szCs w:val="32"/>
          <w:lang w:val="en-US" w:eastAsia="zh-CN"/>
        </w:rPr>
        <w:t>应</w:t>
      </w:r>
      <w:r>
        <w:rPr>
          <w:rFonts w:hint="eastAsia" w:ascii="仿宋_GB2312" w:hAnsi="仿宋" w:eastAsia="仿宋_GB2312"/>
          <w:color w:val="000000"/>
          <w:spacing w:val="-2"/>
          <w:sz w:val="32"/>
          <w:szCs w:val="32"/>
        </w:rPr>
        <w:t>统一收集后暂存于危废暂存间</w:t>
      </w:r>
      <w:r>
        <w:rPr>
          <w:rFonts w:hint="eastAsia" w:ascii="仿宋_GB2312" w:hAnsi="仿宋" w:eastAsia="仿宋_GB2312"/>
          <w:color w:val="000000"/>
          <w:spacing w:val="-2"/>
          <w:sz w:val="32"/>
          <w:szCs w:val="32"/>
          <w:lang w:val="en-US" w:eastAsia="zh-CN"/>
        </w:rPr>
        <w:t>并</w:t>
      </w:r>
      <w:r>
        <w:rPr>
          <w:rFonts w:hint="eastAsia" w:ascii="仿宋_GB2312" w:hAnsi="仿宋" w:eastAsia="仿宋_GB2312"/>
          <w:color w:val="000000"/>
          <w:spacing w:val="-2"/>
          <w:sz w:val="32"/>
          <w:szCs w:val="32"/>
        </w:rPr>
        <w:t>委托有相关资质的单位进行处理</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lang w:val="en-US" w:eastAsia="zh-CN"/>
        </w:rPr>
        <w:t>危废暂存间应做到“防风、防雨、防晒、防渗漏”等相关要求，</w:t>
      </w:r>
      <w:r>
        <w:rPr>
          <w:rFonts w:hint="eastAsia" w:ascii="仿宋_GB2312" w:hAnsi="仿宋" w:eastAsia="仿宋_GB2312"/>
          <w:color w:val="000000"/>
          <w:spacing w:val="-2"/>
          <w:sz w:val="32"/>
          <w:szCs w:val="32"/>
          <w:lang w:eastAsia="zh-CN"/>
        </w:rPr>
        <w:t>满足《危险废物贮存污染控制标准》（GB18597-2023）、《危险废物污染防治技术政策》（环发</w:t>
      </w:r>
      <w:r>
        <w:rPr>
          <w:rFonts w:hint="eastAsia" w:ascii="宋体" w:hAnsi="宋体" w:eastAsia="宋体" w:cs="宋体"/>
          <w:color w:val="000000"/>
          <w:spacing w:val="-2"/>
          <w:sz w:val="32"/>
          <w:szCs w:val="32"/>
          <w:lang w:eastAsia="zh-CN"/>
        </w:rPr>
        <w:t>〔</w:t>
      </w:r>
      <w:r>
        <w:rPr>
          <w:rFonts w:hint="eastAsia" w:ascii="仿宋_GB2312" w:hAnsi="仿宋" w:eastAsia="仿宋_GB2312"/>
          <w:color w:val="000000"/>
          <w:spacing w:val="-2"/>
          <w:sz w:val="32"/>
          <w:szCs w:val="32"/>
          <w:lang w:eastAsia="zh-CN"/>
        </w:rPr>
        <w:t>2001</w:t>
      </w:r>
      <w:r>
        <w:rPr>
          <w:rFonts w:hint="eastAsia" w:ascii="宋体" w:hAnsi="宋体" w:eastAsia="宋体" w:cs="宋体"/>
          <w:color w:val="000000"/>
          <w:spacing w:val="-2"/>
          <w:sz w:val="32"/>
          <w:szCs w:val="32"/>
          <w:lang w:eastAsia="zh-CN"/>
        </w:rPr>
        <w:t>〕</w:t>
      </w:r>
      <w:r>
        <w:rPr>
          <w:rFonts w:hint="eastAsia" w:ascii="仿宋_GB2312" w:hAnsi="仿宋" w:eastAsia="仿宋_GB2312"/>
          <w:color w:val="000000"/>
          <w:spacing w:val="-2"/>
          <w:sz w:val="32"/>
          <w:szCs w:val="32"/>
          <w:lang w:eastAsia="zh-CN"/>
        </w:rPr>
        <w:t>199号）、《危险废物转移管理办法》和《北京市危险废物污染环境防治条例》相关规定。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（四）土壤和地下水污染防治</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lang w:val="en-US" w:eastAsia="zh-CN"/>
        </w:rPr>
        <w:t>存在土壤和地下水污染途径的企业应采取源头控制、防渗控制、</w:t>
      </w:r>
      <w:r>
        <w:rPr>
          <w:rFonts w:hint="eastAsia" w:ascii="仿宋_GB2312" w:hAnsi="仿宋" w:eastAsia="仿宋_GB2312"/>
          <w:color w:val="000000"/>
          <w:spacing w:val="-2"/>
          <w:sz w:val="32"/>
          <w:szCs w:val="32"/>
        </w:rPr>
        <w:t>渗漏泄漏检测</w:t>
      </w:r>
      <w:r>
        <w:rPr>
          <w:rFonts w:hint="eastAsia" w:ascii="仿宋_GB2312" w:hAnsi="仿宋" w:eastAsia="仿宋_GB2312"/>
          <w:color w:val="000000"/>
          <w:spacing w:val="-2"/>
          <w:sz w:val="32"/>
          <w:szCs w:val="32"/>
          <w:lang w:val="en-US" w:eastAsia="zh-CN"/>
        </w:rPr>
        <w:t>以及满足</w:t>
      </w:r>
      <w:r>
        <w:rPr>
          <w:rFonts w:hint="eastAsia" w:ascii="仿宋_GB2312" w:hAnsi="仿宋" w:eastAsia="仿宋_GB2312" w:cs="Times New Roman"/>
          <w:bCs/>
          <w:color w:val="000000"/>
          <w:spacing w:val="-2"/>
          <w:sz w:val="32"/>
          <w:szCs w:val="32"/>
          <w:lang w:eastAsia="zh-CN"/>
        </w:rPr>
        <w:t>《排污许可证申请与核发技术规范 铁路、船舶、航空航天和其他运输设备制造业》（HJ</w:t>
      </w:r>
      <w:r>
        <w:rPr>
          <w:rFonts w:hint="eastAsia" w:ascii="仿宋_GB2312" w:hAnsi="仿宋" w:eastAsia="仿宋_GB2312" w:cs="Times New Roman"/>
          <w:bCs/>
          <w:color w:val="000000"/>
          <w:spacing w:val="-2"/>
          <w:sz w:val="32"/>
          <w:szCs w:val="32"/>
          <w:lang w:val="en-US" w:eastAsia="zh-CN"/>
        </w:rPr>
        <w:t>1124</w:t>
      </w:r>
      <w:r>
        <w:rPr>
          <w:rFonts w:hint="eastAsia" w:ascii="仿宋_GB2312" w:hAnsi="仿宋" w:eastAsia="仿宋_GB2312" w:cs="Times New Roman"/>
          <w:bCs/>
          <w:color w:val="000000"/>
          <w:spacing w:val="-2"/>
          <w:sz w:val="32"/>
          <w:szCs w:val="32"/>
          <w:lang w:eastAsia="zh-CN"/>
        </w:rPr>
        <w:t>-20</w:t>
      </w:r>
      <w:r>
        <w:rPr>
          <w:rFonts w:hint="eastAsia" w:ascii="仿宋_GB2312" w:hAnsi="仿宋" w:eastAsia="仿宋_GB2312" w:cs="Times New Roman"/>
          <w:bCs/>
          <w:color w:val="000000"/>
          <w:spacing w:val="-2"/>
          <w:sz w:val="32"/>
          <w:szCs w:val="32"/>
          <w:lang w:val="en-US" w:eastAsia="zh-CN"/>
        </w:rPr>
        <w:t>20</w:t>
      </w:r>
      <w:r>
        <w:rPr>
          <w:rFonts w:hint="eastAsia" w:ascii="仿宋_GB2312" w:hAnsi="仿宋" w:eastAsia="仿宋_GB2312" w:cs="Times New Roman"/>
          <w:bCs/>
          <w:color w:val="000000"/>
          <w:spacing w:val="-2"/>
          <w:sz w:val="32"/>
          <w:szCs w:val="32"/>
          <w:lang w:eastAsia="zh-CN"/>
        </w:rPr>
        <w:t>）</w:t>
      </w:r>
      <w:r>
        <w:rPr>
          <w:rFonts w:hint="eastAsia" w:ascii="仿宋_GB2312" w:hAnsi="仿宋" w:eastAsia="仿宋_GB2312" w:cs="Times New Roman"/>
          <w:bCs/>
          <w:color w:val="000000"/>
          <w:spacing w:val="-2"/>
          <w:sz w:val="32"/>
          <w:szCs w:val="32"/>
          <w:lang w:val="en-US" w:eastAsia="zh-CN"/>
        </w:rPr>
        <w:t>中</w:t>
      </w:r>
      <w:r>
        <w:rPr>
          <w:rFonts w:hint="eastAsia" w:ascii="仿宋_GB2312" w:hAnsi="仿宋" w:eastAsia="仿宋_GB2312"/>
          <w:color w:val="000000"/>
          <w:spacing w:val="-2"/>
          <w:sz w:val="32"/>
          <w:szCs w:val="32"/>
        </w:rPr>
        <w:t>土壤污染预防运行管理要求</w:t>
      </w:r>
      <w:r>
        <w:rPr>
          <w:rFonts w:hint="eastAsia" w:ascii="仿宋_GB2312" w:hAnsi="仿宋" w:eastAsia="仿宋_GB2312"/>
          <w:color w:val="000000"/>
          <w:spacing w:val="-2"/>
          <w:sz w:val="32"/>
          <w:szCs w:val="32"/>
          <w:lang w:eastAsia="zh-CN"/>
        </w:rPr>
        <w:t>。</w:t>
      </w:r>
    </w:p>
    <w:p>
      <w:pPr>
        <w:keepNext w:val="0"/>
        <w:keepLines w:val="0"/>
        <w:widowControl w:val="0"/>
        <w:spacing w:line="560" w:lineRule="exact"/>
        <w:ind w:firstLine="640" w:firstLineChars="200"/>
        <w:contextualSpacing/>
        <w:rPr>
          <w:rFonts w:hint="eastAsia"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五</w:t>
      </w: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噪声</w:t>
      </w:r>
      <w:r>
        <w:rPr>
          <w:rFonts w:hint="eastAsia" w:ascii="楷体_GB2312" w:hAnsi="仿宋" w:eastAsia="楷体_GB2312" w:cs="仿宋"/>
          <w:sz w:val="32"/>
          <w:szCs w:val="32"/>
        </w:rPr>
        <w:t>污染防治</w:t>
      </w:r>
    </w:p>
    <w:p>
      <w:pPr>
        <w:overflowPunct w:val="0"/>
        <w:spacing w:line="560" w:lineRule="exact"/>
        <w:ind w:firstLine="632" w:firstLineChars="200"/>
        <w:rPr>
          <w:rFonts w:hint="eastAsia" w:ascii="仿宋_GB2312" w:hAnsi="仿宋" w:eastAsia="仿宋_GB2312" w:cs="Times New Roman"/>
          <w:b w:val="0"/>
          <w:bCs w:val="0"/>
          <w:color w:val="000000"/>
          <w:spacing w:val="-2"/>
          <w:kern w:val="2"/>
          <w:sz w:val="32"/>
          <w:szCs w:val="32"/>
          <w:lang w:val="en-US"/>
        </w:rPr>
      </w:pPr>
      <w:r>
        <w:rPr>
          <w:rFonts w:hint="eastAsia" w:ascii="仿宋_GB2312" w:hAnsi="仿宋" w:eastAsia="仿宋_GB2312"/>
          <w:color w:val="000000"/>
          <w:spacing w:val="-2"/>
          <w:sz w:val="32"/>
          <w:szCs w:val="32"/>
          <w:lang w:val="en-US" w:eastAsia="zh-CN"/>
        </w:rPr>
        <w:t>各类</w:t>
      </w:r>
      <w:r>
        <w:rPr>
          <w:rFonts w:hint="eastAsia" w:ascii="仿宋_GB2312" w:hAnsi="仿宋" w:eastAsia="仿宋_GB2312"/>
          <w:color w:val="000000"/>
          <w:spacing w:val="-2"/>
          <w:sz w:val="32"/>
          <w:szCs w:val="32"/>
          <w:lang w:eastAsia="zh-CN"/>
        </w:rPr>
        <w:t>机械设备噪声源须合理布局，采用有效隔声</w:t>
      </w:r>
      <w:r>
        <w:rPr>
          <w:rFonts w:hint="eastAsia" w:ascii="仿宋_GB2312" w:hAnsi="仿宋" w:eastAsia="仿宋_GB2312"/>
          <w:color w:val="000000"/>
          <w:spacing w:val="-2"/>
          <w:sz w:val="32"/>
          <w:szCs w:val="32"/>
          <w:lang w:val="en-US" w:eastAsia="zh-CN"/>
        </w:rPr>
        <w:t>减振</w:t>
      </w:r>
      <w:r>
        <w:rPr>
          <w:rFonts w:hint="eastAsia" w:ascii="仿宋_GB2312" w:hAnsi="仿宋" w:eastAsia="仿宋_GB2312"/>
          <w:color w:val="000000"/>
          <w:spacing w:val="-2"/>
          <w:sz w:val="32"/>
          <w:szCs w:val="32"/>
          <w:lang w:eastAsia="zh-CN"/>
        </w:rPr>
        <w:t>措施，噪声排放执行《工业企业厂界环境噪声排放标准》（GB12348-2008）中</w:t>
      </w:r>
      <w:r>
        <w:rPr>
          <w:rFonts w:hint="eastAsia" w:ascii="仿宋_GB2312" w:hAnsi="仿宋" w:eastAsia="仿宋_GB2312"/>
          <w:color w:val="000000"/>
          <w:spacing w:val="-2"/>
          <w:sz w:val="32"/>
          <w:szCs w:val="32"/>
          <w:lang w:val="en-US" w:eastAsia="zh-CN"/>
        </w:rPr>
        <w:t>排放限值。</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五、环境风险防范</w:t>
      </w:r>
    </w:p>
    <w:p>
      <w:pPr>
        <w:overflowPunct w:val="0"/>
        <w:spacing w:line="560" w:lineRule="exact"/>
        <w:ind w:firstLine="632" w:firstLineChars="200"/>
        <w:rPr>
          <w:rFonts w:hint="eastAsia" w:ascii="仿宋_GB2312" w:hAnsi="仿宋" w:eastAsia="仿宋_GB2312"/>
          <w:bCs/>
          <w:color w:val="000000"/>
          <w:spacing w:val="-2"/>
          <w:sz w:val="32"/>
          <w:szCs w:val="32"/>
        </w:rPr>
      </w:pPr>
      <w:r>
        <w:rPr>
          <w:rFonts w:hint="eastAsia" w:ascii="仿宋_GB2312" w:hAnsi="仿宋" w:eastAsia="仿宋_GB2312"/>
          <w:color w:val="000000"/>
          <w:spacing w:val="-2"/>
          <w:sz w:val="32"/>
          <w:szCs w:val="32"/>
        </w:rPr>
        <w:t>试点项目应按照《建设项目环境风险评价技术导则》</w:t>
      </w:r>
      <w:r>
        <w:rPr>
          <w:rFonts w:ascii="仿宋_GB2312" w:hAnsi="仿宋" w:eastAsia="仿宋_GB2312"/>
          <w:color w:val="000000"/>
          <w:spacing w:val="-2"/>
          <w:sz w:val="32"/>
          <w:szCs w:val="32"/>
        </w:rPr>
        <w:t xml:space="preserve"> </w:t>
      </w:r>
      <w:r>
        <w:rPr>
          <w:rFonts w:hint="eastAsia" w:ascii="仿宋_GB2312" w:hAnsi="仿宋" w:eastAsia="仿宋_GB2312"/>
          <w:color w:val="000000"/>
          <w:spacing w:val="-2"/>
          <w:sz w:val="32"/>
          <w:szCs w:val="32"/>
        </w:rPr>
        <w:t>（</w:t>
      </w:r>
      <w:r>
        <w:rPr>
          <w:rFonts w:ascii="仿宋_GB2312" w:hAnsi="仿宋" w:eastAsia="仿宋_GB2312"/>
          <w:color w:val="000000"/>
          <w:spacing w:val="-2"/>
          <w:sz w:val="32"/>
          <w:szCs w:val="32"/>
        </w:rPr>
        <w:t>HJ169-2018</w:t>
      </w:r>
      <w:r>
        <w:rPr>
          <w:rFonts w:hint="eastAsia" w:ascii="仿宋_GB2312" w:hAnsi="仿宋" w:eastAsia="仿宋_GB2312"/>
          <w:color w:val="000000"/>
          <w:spacing w:val="-2"/>
          <w:sz w:val="32"/>
          <w:szCs w:val="32"/>
        </w:rPr>
        <w:t>）、《企业突发环境事件风险分级方法》（</w:t>
      </w:r>
      <w:r>
        <w:rPr>
          <w:rFonts w:ascii="仿宋_GB2312" w:hAnsi="仿宋" w:eastAsia="仿宋_GB2312"/>
          <w:color w:val="000000"/>
          <w:spacing w:val="-2"/>
          <w:sz w:val="32"/>
          <w:szCs w:val="32"/>
        </w:rPr>
        <w:t>HJ 941</w:t>
      </w:r>
      <w:r>
        <w:rPr>
          <w:rFonts w:hint="eastAsia" w:ascii="仿宋_GB2312" w:hAnsi="仿宋" w:eastAsia="仿宋_GB2312"/>
          <w:color w:val="000000"/>
          <w:spacing w:val="-2"/>
          <w:sz w:val="32"/>
          <w:szCs w:val="32"/>
        </w:rPr>
        <w:t>—</w:t>
      </w:r>
      <w:r>
        <w:rPr>
          <w:rFonts w:ascii="仿宋_GB2312" w:hAnsi="仿宋" w:eastAsia="仿宋_GB2312"/>
          <w:color w:val="000000"/>
          <w:spacing w:val="-2"/>
          <w:sz w:val="32"/>
          <w:szCs w:val="32"/>
        </w:rPr>
        <w:t>2018</w:t>
      </w:r>
      <w:r>
        <w:rPr>
          <w:rFonts w:hint="eastAsia" w:ascii="仿宋_GB2312" w:hAnsi="仿宋" w:eastAsia="仿宋_GB2312"/>
          <w:color w:val="000000"/>
          <w:spacing w:val="-2"/>
          <w:sz w:val="32"/>
          <w:szCs w:val="32"/>
        </w:rPr>
        <w:t>）及《危险化学品重大危险源辨识》（</w:t>
      </w:r>
      <w:r>
        <w:rPr>
          <w:rFonts w:ascii="仿宋_GB2312" w:hAnsi="仿宋" w:eastAsia="仿宋_GB2312"/>
          <w:color w:val="000000"/>
          <w:spacing w:val="-2"/>
          <w:sz w:val="32"/>
          <w:szCs w:val="32"/>
        </w:rPr>
        <w:t>GB18218-2018</w:t>
      </w:r>
      <w:r>
        <w:rPr>
          <w:rFonts w:hint="eastAsia" w:ascii="仿宋_GB2312" w:hAnsi="仿宋" w:eastAsia="仿宋_GB2312"/>
          <w:color w:val="000000"/>
          <w:spacing w:val="-2"/>
          <w:sz w:val="32"/>
          <w:szCs w:val="32"/>
        </w:rPr>
        <w:t>），识别项目风险物质，并根据</w:t>
      </w:r>
      <w:r>
        <w:rPr>
          <w:rFonts w:hint="eastAsia" w:ascii="仿宋_GB2312" w:hAnsi="仿宋" w:eastAsia="仿宋_GB2312"/>
          <w:bCs/>
          <w:color w:val="000000"/>
          <w:spacing w:val="-2"/>
          <w:sz w:val="32"/>
          <w:szCs w:val="32"/>
        </w:rPr>
        <w:t>风险源分布及影响途径，制定环境风险防范措施。</w:t>
      </w:r>
    </w:p>
    <w:p>
      <w:pPr>
        <w:overflowPunct w:val="0"/>
        <w:spacing w:line="560" w:lineRule="exact"/>
        <w:ind w:firstLine="640" w:firstLineChars="200"/>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、依法依规</w:t>
      </w:r>
      <w:r>
        <w:rPr>
          <w:rFonts w:hint="eastAsia" w:ascii="黑体" w:hAnsi="黑体" w:eastAsia="黑体" w:cs="黑体"/>
          <w:b w:val="0"/>
          <w:bCs w:val="0"/>
          <w:kern w:val="0"/>
          <w:sz w:val="32"/>
          <w:szCs w:val="32"/>
          <w:lang w:val="en-US" w:eastAsia="zh-CN"/>
        </w:rPr>
        <w:t>办理排污许可手续</w:t>
      </w:r>
    </w:p>
    <w:p>
      <w:pPr>
        <w:overflowPunct w:val="0"/>
        <w:spacing w:line="560" w:lineRule="exact"/>
        <w:ind w:firstLine="632" w:firstLineChars="200"/>
        <w:rPr>
          <w:rFonts w:hint="default" w:ascii="仿宋_GB2312" w:hAnsi="仿宋" w:eastAsia="仿宋_GB2312"/>
          <w:bCs/>
          <w:color w:val="000000"/>
          <w:spacing w:val="-2"/>
          <w:sz w:val="32"/>
          <w:szCs w:val="32"/>
          <w:lang w:val="en-US"/>
        </w:rPr>
      </w:pPr>
      <w:r>
        <w:rPr>
          <w:rFonts w:hint="eastAsia" w:ascii="仿宋_GB2312" w:hAnsi="仿宋" w:eastAsia="仿宋_GB2312"/>
          <w:bCs/>
          <w:color w:val="000000"/>
          <w:spacing w:val="-2"/>
          <w:sz w:val="32"/>
          <w:szCs w:val="32"/>
          <w:lang w:val="en-US" w:eastAsia="zh-CN"/>
        </w:rPr>
        <w:t>企业后续</w:t>
      </w:r>
      <w:r>
        <w:rPr>
          <w:rFonts w:hint="eastAsia" w:ascii="仿宋_GB2312" w:hAnsi="仿宋" w:eastAsia="仿宋_GB2312"/>
          <w:bCs/>
          <w:color w:val="000000"/>
          <w:spacing w:val="-2"/>
          <w:sz w:val="32"/>
          <w:szCs w:val="32"/>
        </w:rPr>
        <w:t>应按照</w:t>
      </w:r>
      <w:r>
        <w:rPr>
          <w:rFonts w:hint="eastAsia" w:ascii="仿宋_GB2312" w:hAnsi="仿宋" w:eastAsia="仿宋_GB2312"/>
          <w:bCs/>
          <w:color w:val="000000"/>
          <w:spacing w:val="-2"/>
          <w:sz w:val="32"/>
          <w:szCs w:val="32"/>
          <w:lang w:eastAsia="zh-CN"/>
        </w:rPr>
        <w:t>《</w:t>
      </w:r>
      <w:r>
        <w:rPr>
          <w:rFonts w:hint="eastAsia" w:ascii="仿宋_GB2312" w:hAnsi="仿宋" w:eastAsia="仿宋_GB2312"/>
          <w:bCs/>
          <w:color w:val="000000"/>
          <w:spacing w:val="-2"/>
          <w:sz w:val="32"/>
          <w:szCs w:val="32"/>
        </w:rPr>
        <w:t>固定污染源排污许可分类管理名录</w:t>
      </w:r>
      <w:r>
        <w:rPr>
          <w:rFonts w:hint="eastAsia" w:ascii="仿宋_GB2312" w:hAnsi="仿宋" w:eastAsia="仿宋_GB2312"/>
          <w:bCs/>
          <w:color w:val="000000"/>
          <w:spacing w:val="-2"/>
          <w:sz w:val="32"/>
          <w:szCs w:val="32"/>
          <w:lang w:eastAsia="zh-CN"/>
        </w:rPr>
        <w:t>》（</w:t>
      </w:r>
      <w:r>
        <w:rPr>
          <w:rFonts w:hint="eastAsia" w:ascii="仿宋_GB2312" w:hAnsi="仿宋" w:eastAsia="仿宋_GB2312"/>
          <w:bCs/>
          <w:color w:val="000000"/>
          <w:spacing w:val="-2"/>
          <w:sz w:val="32"/>
          <w:szCs w:val="32"/>
          <w:lang w:val="en-US" w:eastAsia="zh-CN"/>
        </w:rPr>
        <w:t>2019年版</w:t>
      </w:r>
      <w:r>
        <w:rPr>
          <w:rFonts w:hint="eastAsia" w:ascii="仿宋_GB2312" w:hAnsi="仿宋" w:eastAsia="仿宋_GB2312"/>
          <w:bCs/>
          <w:color w:val="000000"/>
          <w:spacing w:val="-2"/>
          <w:sz w:val="32"/>
          <w:szCs w:val="32"/>
          <w:lang w:eastAsia="zh-CN"/>
        </w:rPr>
        <w:t>）、《排污许可管理条例》、《排污许可证申请与核发技术规范 汽车制造业》（HJ</w:t>
      </w:r>
      <w:r>
        <w:rPr>
          <w:rFonts w:hint="eastAsia" w:ascii="仿宋_GB2312" w:hAnsi="仿宋" w:eastAsia="仿宋_GB2312"/>
          <w:bCs/>
          <w:color w:val="000000"/>
          <w:spacing w:val="-2"/>
          <w:sz w:val="32"/>
          <w:szCs w:val="32"/>
          <w:lang w:val="en-US" w:eastAsia="zh-CN"/>
        </w:rPr>
        <w:t xml:space="preserve"> </w:t>
      </w:r>
      <w:r>
        <w:rPr>
          <w:rFonts w:hint="eastAsia" w:ascii="仿宋_GB2312" w:hAnsi="仿宋" w:eastAsia="仿宋_GB2312"/>
          <w:bCs/>
          <w:color w:val="000000"/>
          <w:spacing w:val="-2"/>
          <w:sz w:val="32"/>
          <w:szCs w:val="32"/>
          <w:lang w:eastAsia="zh-CN"/>
        </w:rPr>
        <w:t xml:space="preserve">971-2018）、《汽车工业污染防治可行技术指南》、《污染源源强核算技术指南 汽车制造》（HJ </w:t>
      </w:r>
      <w:r>
        <w:rPr>
          <w:rFonts w:hint="eastAsia" w:ascii="仿宋_GB2312" w:hAnsi="仿宋" w:eastAsia="仿宋_GB2312"/>
          <w:bCs/>
          <w:color w:val="000000"/>
          <w:spacing w:val="-2"/>
          <w:sz w:val="32"/>
          <w:szCs w:val="32"/>
          <w:lang w:val="en-US" w:eastAsia="zh-CN"/>
        </w:rPr>
        <w:t>10</w:t>
      </w:r>
      <w:r>
        <w:rPr>
          <w:rFonts w:hint="eastAsia" w:ascii="仿宋_GB2312" w:hAnsi="仿宋" w:eastAsia="仿宋_GB2312"/>
          <w:bCs/>
          <w:color w:val="000000"/>
          <w:spacing w:val="-2"/>
          <w:sz w:val="32"/>
          <w:szCs w:val="32"/>
          <w:lang w:eastAsia="zh-CN"/>
        </w:rPr>
        <w:t>97-20</w:t>
      </w:r>
      <w:r>
        <w:rPr>
          <w:rFonts w:hint="eastAsia" w:ascii="仿宋_GB2312" w:hAnsi="仿宋" w:eastAsia="仿宋_GB2312"/>
          <w:bCs/>
          <w:color w:val="000000"/>
          <w:spacing w:val="-2"/>
          <w:sz w:val="32"/>
          <w:szCs w:val="32"/>
          <w:lang w:val="en-US" w:eastAsia="zh-CN"/>
        </w:rPr>
        <w:t>20</w:t>
      </w:r>
      <w:r>
        <w:rPr>
          <w:rFonts w:hint="eastAsia" w:ascii="仿宋_GB2312" w:hAnsi="仿宋" w:eastAsia="仿宋_GB2312"/>
          <w:bCs/>
          <w:color w:val="000000"/>
          <w:spacing w:val="-2"/>
          <w:sz w:val="32"/>
          <w:szCs w:val="32"/>
          <w:lang w:eastAsia="zh-CN"/>
        </w:rPr>
        <w:t>）</w:t>
      </w:r>
      <w:r>
        <w:rPr>
          <w:rFonts w:hint="eastAsia" w:ascii="仿宋_GB2312" w:hAnsi="仿宋" w:eastAsia="仿宋_GB2312"/>
          <w:bCs/>
          <w:color w:val="000000"/>
          <w:spacing w:val="-2"/>
          <w:sz w:val="32"/>
          <w:szCs w:val="32"/>
          <w:lang w:val="en-US" w:eastAsia="zh-CN"/>
        </w:rPr>
        <w:t>等文件要求，依法依规办理排污许可手续。</w:t>
      </w:r>
    </w:p>
    <w:p>
      <w:pPr>
        <w:overflowPunct w:val="0"/>
        <w:ind w:firstLine="632" w:firstLineChars="200"/>
        <w:rPr>
          <w:rFonts w:hint="eastAsia" w:ascii="仿宋_GB2312" w:hAnsi="仿宋" w:eastAsia="仿宋_GB2312" w:cs="Times New Roman"/>
          <w:bCs/>
          <w:color w:val="000000"/>
          <w:spacing w:val="-2"/>
          <w:sz w:val="32"/>
          <w:szCs w:val="32"/>
          <w:lang w:val="en-US" w:eastAsia="zh-CN"/>
        </w:rPr>
      </w:pPr>
    </w:p>
    <w:p>
      <w:pPr>
        <w:overflowPunct w:val="0"/>
        <w:ind w:firstLine="632" w:firstLineChars="200"/>
        <w:rPr>
          <w:rFonts w:hint="eastAsia" w:ascii="仿宋_GB2312" w:hAnsi="仿宋" w:eastAsia="仿宋_GB2312" w:cs="Times New Roman"/>
          <w:bCs/>
          <w:color w:val="000000"/>
          <w:spacing w:val="-2"/>
          <w:sz w:val="32"/>
          <w:szCs w:val="32"/>
          <w:lang w:val="en-US" w:eastAsia="zh-CN"/>
        </w:rPr>
      </w:pPr>
    </w:p>
    <w:p>
      <w:pPr>
        <w:overflowPunct w:val="0"/>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cs="Times New Roman"/>
          <w:bCs/>
          <w:color w:val="000000"/>
          <w:spacing w:val="-2"/>
          <w:sz w:val="32"/>
          <w:szCs w:val="32"/>
          <w:lang w:val="en-US" w:eastAsia="zh-CN"/>
        </w:rPr>
      </w:pPr>
    </w:p>
    <w:p>
      <w:pPr>
        <w:overflowPunct w:val="0"/>
        <w:spacing w:line="560" w:lineRule="exact"/>
        <w:ind w:firstLine="632" w:firstLineChars="200"/>
        <w:rPr>
          <w:rFonts w:hint="eastAsia" w:ascii="仿宋_GB2312" w:hAnsi="仿宋" w:eastAsia="仿宋_GB2312"/>
          <w:bCs/>
          <w:color w:val="000000"/>
          <w:spacing w:val="-2"/>
          <w:sz w:val="32"/>
          <w:szCs w:val="32"/>
          <w:lang w:val="en-US" w:eastAsia="zh-CN"/>
        </w:rPr>
      </w:pPr>
    </w:p>
    <w:p>
      <w:pPr>
        <w:rPr>
          <w:rFonts w:hint="eastAsia"/>
          <w:lang w:val="en-US" w:eastAsia="zh-CN"/>
        </w:rPr>
      </w:pPr>
      <w:r>
        <w:rPr>
          <w:rFonts w:hint="eastAsia" w:ascii="方正小标宋简体" w:hAnsi="方正小标宋简体" w:eastAsia="方正小标宋简体" w:cs="方正小标宋简体"/>
          <w:i w:val="0"/>
          <w:caps w:val="0"/>
          <w:color w:val="auto"/>
          <w:spacing w:val="0"/>
          <w:sz w:val="44"/>
          <w:szCs w:val="44"/>
          <w:u w:val="none"/>
          <w:lang w:val="en-US" w:eastAsia="zh-CN"/>
        </w:rPr>
        <w:br w:type="page"/>
      </w:r>
    </w:p>
    <w:p>
      <w:pPr>
        <w:pStyle w:val="8"/>
        <w:pageBreakBefore w:val="0"/>
        <w:widowControl/>
        <w:kinsoku/>
        <w:wordWrap/>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Cs w:val="0"/>
          <w:color w:val="auto"/>
          <w:sz w:val="44"/>
          <w:szCs w:val="44"/>
          <w:u w:val="none"/>
          <w:lang w:val="en-US" w:eastAsia="zh-CN"/>
        </w:rPr>
      </w:pPr>
      <w:r>
        <w:rPr>
          <w:rFonts w:hint="eastAsia" w:ascii="方正小标宋简体" w:hAnsi="方正小标宋简体" w:eastAsia="方正小标宋简体" w:cs="方正小标宋简体"/>
          <w:i w:val="0"/>
          <w:caps w:val="0"/>
          <w:color w:val="auto"/>
          <w:spacing w:val="0"/>
          <w:sz w:val="44"/>
          <w:szCs w:val="44"/>
          <w:u w:val="none"/>
          <w:lang w:val="en-US" w:eastAsia="zh-CN"/>
        </w:rPr>
        <w:t>试点行业环境准入指引</w:t>
      </w:r>
    </w:p>
    <w:p>
      <w:pPr>
        <w:pStyle w:val="8"/>
        <w:pageBreakBefore w:val="0"/>
        <w:widowControl/>
        <w:kinsoku/>
        <w:wordWrap/>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（航空、航天器及设备制造</w:t>
      </w:r>
      <w:r>
        <w:rPr>
          <w:rFonts w:hint="eastAsia" w:ascii="楷体" w:hAnsi="楷体" w:eastAsia="楷体" w:cs="楷体"/>
          <w:bCs/>
          <w:sz w:val="32"/>
          <w:szCs w:val="32"/>
        </w:rPr>
        <w:t>3</w:t>
      </w:r>
      <w:r>
        <w:rPr>
          <w:rFonts w:hint="eastAsia" w:ascii="楷体" w:hAnsi="楷体" w:eastAsia="楷体" w:cs="楷体"/>
          <w:bCs/>
          <w:sz w:val="32"/>
          <w:szCs w:val="32"/>
          <w:lang w:val="en-US" w:eastAsia="zh-CN"/>
        </w:rPr>
        <w:t>74）</w:t>
      </w:r>
    </w:p>
    <w:p>
      <w:pPr>
        <w:pageBreakBefore w:val="0"/>
        <w:kinsoku/>
        <w:wordWrap/>
        <w:topLinePunct w:val="0"/>
        <w:autoSpaceDE/>
        <w:autoSpaceDN/>
        <w:bidi w:val="0"/>
        <w:adjustRightInd/>
        <w:snapToGrid/>
        <w:spacing w:line="560" w:lineRule="exact"/>
        <w:textAlignment w:val="auto"/>
        <w:rPr>
          <w:rFonts w:ascii="仿宋_GB2312" w:eastAsia="仿宋_GB2312"/>
          <w:sz w:val="32"/>
          <w:szCs w:val="32"/>
        </w:rPr>
      </w:pPr>
    </w:p>
    <w:p>
      <w:pPr>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一、基本原则</w:t>
      </w:r>
    </w:p>
    <w:p>
      <w:pPr>
        <w:pageBreakBefore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1.建设项目类型及其选址、布局、规模等符合环境保护法律法规和相关法定规划；</w:t>
      </w:r>
    </w:p>
    <w:p>
      <w:pPr>
        <w:pageBreakBefore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2.建设项目采取的污染防治措施可确保污染物排放达到国家和地方排放标准，采取必要措施预防和控制生态破坏；</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3.改建、扩建和技术改造项目针对项目原有环境污染和生态破坏采取有效防治措施；</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rPr>
        <w:t>4.建设项目符合国家和本市产业政策和清洁生产相关要求，工业建设项目采用能耗物耗小、污染产生量少的清洁生产工艺，合理利用自然资源</w:t>
      </w:r>
      <w:r>
        <w:rPr>
          <w:rFonts w:hint="eastAsia" w:ascii="仿宋_GB2312" w:hAnsi="仿宋" w:eastAsia="仿宋_GB2312"/>
          <w:color w:val="000000"/>
          <w:spacing w:val="-2"/>
          <w:sz w:val="32"/>
          <w:szCs w:val="32"/>
          <w:lang w:eastAsia="zh-CN"/>
        </w:rPr>
        <w:t>；</w:t>
      </w:r>
    </w:p>
    <w:p>
      <w:pPr>
        <w:overflowPunct w:val="0"/>
        <w:spacing w:line="560" w:lineRule="exact"/>
        <w:ind w:firstLine="632" w:firstLineChars="200"/>
        <w:rPr>
          <w:rFonts w:hint="eastAsia" w:ascii="仿宋_GB2312" w:hAnsi="仿宋" w:eastAsia="仿宋_GB2312" w:cs="Times New Roman"/>
          <w:color w:val="000000"/>
          <w:spacing w:val="-2"/>
          <w:sz w:val="32"/>
          <w:szCs w:val="32"/>
          <w:lang w:eastAsia="zh-CN"/>
        </w:rPr>
      </w:pPr>
      <w:r>
        <w:rPr>
          <w:rFonts w:hint="eastAsia" w:ascii="仿宋_GB2312" w:hAnsi="仿宋" w:eastAsia="仿宋_GB2312"/>
          <w:color w:val="000000"/>
          <w:spacing w:val="-2"/>
          <w:sz w:val="32"/>
          <w:szCs w:val="32"/>
          <w:lang w:val="en-US" w:eastAsia="zh-CN"/>
        </w:rPr>
        <w:t>5.</w:t>
      </w:r>
      <w:r>
        <w:rPr>
          <w:rFonts w:hint="eastAsia" w:ascii="仿宋_GB2312" w:hAnsi="仿宋" w:eastAsia="仿宋_GB2312" w:cs="Times New Roman"/>
          <w:color w:val="000000"/>
          <w:spacing w:val="-2"/>
          <w:sz w:val="32"/>
          <w:szCs w:val="32"/>
          <w:lang w:val="en-US" w:eastAsia="zh-CN"/>
        </w:rPr>
        <w:t>项目</w:t>
      </w:r>
      <w:r>
        <w:rPr>
          <w:rFonts w:hint="eastAsia" w:ascii="仿宋_GB2312" w:hAnsi="仿宋" w:eastAsia="仿宋_GB2312" w:cs="Times New Roman"/>
          <w:color w:val="000000"/>
          <w:spacing w:val="-2"/>
          <w:sz w:val="32"/>
          <w:szCs w:val="32"/>
        </w:rPr>
        <w:t>施工过程</w:t>
      </w:r>
      <w:r>
        <w:rPr>
          <w:rFonts w:hint="eastAsia" w:ascii="仿宋_GB2312" w:hAnsi="仿宋" w:eastAsia="仿宋_GB2312" w:cs="Times New Roman"/>
          <w:color w:val="000000"/>
          <w:spacing w:val="-2"/>
          <w:sz w:val="32"/>
          <w:szCs w:val="32"/>
          <w:lang w:val="en-US" w:eastAsia="zh-CN"/>
        </w:rPr>
        <w:t>须</w:t>
      </w:r>
      <w:r>
        <w:rPr>
          <w:rFonts w:hint="eastAsia" w:ascii="仿宋_GB2312" w:hAnsi="仿宋" w:eastAsia="仿宋_GB2312" w:cs="Times New Roman"/>
          <w:color w:val="000000"/>
          <w:spacing w:val="-2"/>
          <w:sz w:val="32"/>
          <w:szCs w:val="32"/>
        </w:rPr>
        <w:t>严格执行《北京市建设工程施工现场管理办法》，施工噪声执行《建筑施工场界环境噪声排放标准》（GB12523-2011）；认真落实《北京市空气重污染应急预案（20</w:t>
      </w:r>
      <w:r>
        <w:rPr>
          <w:rFonts w:hint="eastAsia" w:ascii="仿宋_GB2312" w:hAnsi="仿宋" w:eastAsia="仿宋_GB2312" w:cs="Times New Roman"/>
          <w:color w:val="000000"/>
          <w:spacing w:val="-2"/>
          <w:sz w:val="32"/>
          <w:szCs w:val="32"/>
          <w:lang w:val="en-US" w:eastAsia="zh-CN"/>
        </w:rPr>
        <w:t>23</w:t>
      </w:r>
      <w:r>
        <w:rPr>
          <w:rFonts w:hint="eastAsia" w:ascii="仿宋_GB2312" w:hAnsi="仿宋" w:eastAsia="仿宋_GB2312" w:cs="Times New Roman"/>
          <w:color w:val="000000"/>
          <w:spacing w:val="-2"/>
          <w:sz w:val="32"/>
          <w:szCs w:val="32"/>
        </w:rPr>
        <w:t>年修订）》等相关要求</w:t>
      </w:r>
      <w:r>
        <w:rPr>
          <w:rFonts w:hint="eastAsia" w:ascii="仿宋_GB2312" w:hAnsi="仿宋" w:eastAsia="仿宋_GB2312" w:cs="Times New Roman"/>
          <w:color w:val="000000"/>
          <w:spacing w:val="-2"/>
          <w:sz w:val="32"/>
          <w:szCs w:val="32"/>
          <w:lang w:eastAsia="zh-CN"/>
        </w:rPr>
        <w:t>；建筑垃圾处置执行《城市建筑垃圾管理规定》（中华人民共和国建设部令第139号）及《北京市建筑垃圾处置管理规定》</w:t>
      </w:r>
      <w:r>
        <w:rPr>
          <w:rFonts w:hint="eastAsia" w:ascii="仿宋_GB2312" w:hAnsi="仿宋" w:eastAsia="仿宋_GB2312" w:cs="Times New Roman"/>
          <w:color w:val="000000"/>
          <w:spacing w:val="-2"/>
          <w:sz w:val="32"/>
          <w:szCs w:val="32"/>
        </w:rPr>
        <w:t>。</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二、选址</w:t>
      </w:r>
      <w:r>
        <w:rPr>
          <w:rFonts w:hint="eastAsia" w:ascii="黑体" w:hAnsi="黑体" w:eastAsia="黑体" w:cs="黑体"/>
          <w:b w:val="0"/>
          <w:bCs w:val="0"/>
          <w:kern w:val="0"/>
          <w:sz w:val="32"/>
          <w:szCs w:val="32"/>
          <w:lang w:val="en-US" w:eastAsia="zh-CN"/>
        </w:rPr>
        <w:t>选线工作流程</w:t>
      </w:r>
    </w:p>
    <w:p>
      <w:pPr>
        <w:pageBreakBefore w:val="0"/>
        <w:kinsoku/>
        <w:wordWrap/>
        <w:overflowPunct w:val="0"/>
        <w:topLinePunct w:val="0"/>
        <w:autoSpaceDE/>
        <w:autoSpaceDN/>
        <w:bidi w:val="0"/>
        <w:adjustRightInd/>
        <w:snapToGrid/>
        <w:spacing w:line="560" w:lineRule="exact"/>
        <w:ind w:firstLine="632" w:firstLineChars="200"/>
        <w:jc w:val="left"/>
        <w:textAlignment w:val="auto"/>
        <w:rPr>
          <w:rFonts w:hint="eastAsia" w:ascii="仿宋_GB2312" w:hAnsi="仿宋" w:eastAsia="仿宋_GB2312"/>
          <w:color w:val="000000"/>
          <w:spacing w:val="-2"/>
          <w:sz w:val="32"/>
          <w:szCs w:val="32"/>
          <w:highlight w:val="yellow"/>
          <w:lang w:val="en-US" w:eastAsia="zh-CN"/>
        </w:rPr>
      </w:pPr>
      <w:r>
        <w:rPr>
          <w:rFonts w:hint="eastAsia" w:ascii="仿宋_GB2312" w:hAnsi="仿宋" w:eastAsia="仿宋_GB2312"/>
          <w:color w:val="000000"/>
          <w:spacing w:val="-2"/>
          <w:sz w:val="32"/>
          <w:szCs w:val="32"/>
          <w:highlight w:val="none"/>
        </w:rPr>
        <w:t>试点项目选址应结合产业部门、规自部门、属地政府等综合意见，满足北京市生态环境准入清单</w:t>
      </w:r>
      <w:r>
        <w:rPr>
          <w:rFonts w:hint="eastAsia" w:ascii="仿宋_GB2312" w:hAnsi="仿宋" w:eastAsia="仿宋_GB2312"/>
          <w:color w:val="000000"/>
          <w:spacing w:val="-2"/>
          <w:sz w:val="32"/>
          <w:szCs w:val="32"/>
          <w:highlight w:val="none"/>
          <w:lang w:val="en-US" w:eastAsia="zh-CN"/>
        </w:rPr>
        <w:t>和引入园区规划环评准入</w:t>
      </w:r>
      <w:r>
        <w:rPr>
          <w:rFonts w:hint="eastAsia" w:ascii="仿宋_GB2312" w:hAnsi="仿宋" w:eastAsia="仿宋_GB2312"/>
          <w:color w:val="000000"/>
          <w:spacing w:val="-2"/>
          <w:sz w:val="32"/>
          <w:szCs w:val="32"/>
          <w:highlight w:val="none"/>
        </w:rPr>
        <w:t>要求。</w:t>
      </w:r>
      <w:r>
        <w:rPr>
          <w:rFonts w:hint="eastAsia" w:ascii="仿宋_GB2312" w:hAnsi="仿宋" w:eastAsia="仿宋_GB2312"/>
          <w:color w:val="000000"/>
          <w:spacing w:val="-2"/>
          <w:sz w:val="32"/>
          <w:szCs w:val="32"/>
          <w:highlight w:val="none"/>
          <w:lang w:val="en-US" w:eastAsia="zh-CN"/>
        </w:rPr>
        <w:t>项目选址所在地的生态环境分区管控要求可登陆“北京市生态环境局政府网站-政务服务-生态环境分区管控（‘三线一单’）系统”查询，网址如下：</w:t>
      </w:r>
      <w:r>
        <w:rPr>
          <w:rFonts w:hint="eastAsia" w:ascii="仿宋_GB2312" w:hAnsi="仿宋" w:eastAsia="仿宋_GB2312"/>
          <w:color w:val="000000"/>
          <w:spacing w:val="-2"/>
          <w:sz w:val="32"/>
          <w:szCs w:val="32"/>
          <w:highlight w:val="none"/>
          <w:lang w:val="en-US" w:eastAsia="zh-CN"/>
        </w:rPr>
        <w:fldChar w:fldCharType="begin"/>
      </w:r>
      <w:r>
        <w:rPr>
          <w:rFonts w:hint="eastAsia" w:ascii="仿宋_GB2312" w:hAnsi="仿宋" w:eastAsia="仿宋_GB2312"/>
          <w:color w:val="000000"/>
          <w:spacing w:val="-2"/>
          <w:sz w:val="32"/>
          <w:szCs w:val="32"/>
          <w:highlight w:val="none"/>
          <w:lang w:val="en-US" w:eastAsia="zh-CN"/>
        </w:rPr>
        <w:instrText xml:space="preserve"> HYPERLINK "https://sthjb.sthjj.beijing.gov.cn/sxyd/capital/window/index.vm" </w:instrText>
      </w:r>
      <w:r>
        <w:rPr>
          <w:rFonts w:hint="eastAsia" w:ascii="仿宋_GB2312" w:hAnsi="仿宋" w:eastAsia="仿宋_GB2312"/>
          <w:color w:val="000000"/>
          <w:spacing w:val="-2"/>
          <w:sz w:val="32"/>
          <w:szCs w:val="32"/>
          <w:highlight w:val="none"/>
          <w:lang w:val="en-US" w:eastAsia="zh-CN"/>
        </w:rPr>
        <w:fldChar w:fldCharType="separate"/>
      </w:r>
      <w:r>
        <w:rPr>
          <w:rStyle w:val="11"/>
          <w:rFonts w:hint="eastAsia" w:ascii="仿宋_GB2312" w:hAnsi="仿宋" w:eastAsia="仿宋_GB2312"/>
          <w:color w:val="000000"/>
          <w:spacing w:val="-2"/>
          <w:sz w:val="32"/>
          <w:szCs w:val="32"/>
          <w:highlight w:val="none"/>
          <w:lang w:val="en-US" w:eastAsia="zh-CN"/>
        </w:rPr>
        <w:t>https://sthjb.sthjj.beijing.gov.cn/sxyd/capital/window/index.vm</w:t>
      </w:r>
      <w:r>
        <w:rPr>
          <w:rFonts w:hint="eastAsia" w:ascii="仿宋_GB2312" w:hAnsi="仿宋" w:eastAsia="仿宋_GB2312"/>
          <w:color w:val="000000"/>
          <w:spacing w:val="-2"/>
          <w:sz w:val="32"/>
          <w:szCs w:val="32"/>
          <w:highlight w:val="none"/>
          <w:lang w:val="en-US" w:eastAsia="zh-CN"/>
        </w:rPr>
        <w:fldChar w:fldCharType="end"/>
      </w:r>
      <w:r>
        <w:rPr>
          <w:rFonts w:hint="eastAsia" w:ascii="仿宋_GB2312" w:hAnsi="仿宋" w:eastAsia="仿宋_GB2312"/>
          <w:color w:val="000000"/>
          <w:spacing w:val="-2"/>
          <w:sz w:val="32"/>
          <w:szCs w:val="32"/>
          <w:highlight w:val="none"/>
          <w:lang w:val="en-US" w:eastAsia="zh-CN"/>
        </w:rPr>
        <w:t>。</w:t>
      </w:r>
    </w:p>
    <w:p>
      <w:pPr>
        <w:pageBreakBefore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rPr>
        <w:t>三、</w:t>
      </w:r>
      <w:r>
        <w:rPr>
          <w:rFonts w:hint="eastAsia" w:ascii="黑体" w:hAnsi="黑体" w:eastAsia="黑体" w:cs="黑体"/>
          <w:b w:val="0"/>
          <w:bCs w:val="0"/>
          <w:kern w:val="0"/>
          <w:sz w:val="32"/>
          <w:szCs w:val="32"/>
          <w:lang w:val="en-US" w:eastAsia="zh-CN"/>
        </w:rPr>
        <w:t>生产规模与工艺装备</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1</w:t>
      </w:r>
      <w:r>
        <w:rPr>
          <w:rFonts w:hint="eastAsia" w:ascii="仿宋_GB2312" w:hAnsi="仿宋" w:eastAsia="仿宋_GB2312"/>
          <w:color w:val="000000"/>
          <w:spacing w:val="-2"/>
          <w:sz w:val="32"/>
          <w:szCs w:val="32"/>
          <w:highlight w:val="none"/>
        </w:rPr>
        <w:t>、工艺及装备未列入《北京市工业污染行业生产工艺调整退出及设备淘汰目录(2022年版)》的</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default" w:ascii="仿宋_GB2312" w:hAnsi="仿宋" w:eastAsia="仿宋_GB2312"/>
          <w:color w:val="000000"/>
          <w:spacing w:val="-2"/>
          <w:sz w:val="32"/>
          <w:szCs w:val="32"/>
          <w:highlight w:val="none"/>
          <w:lang w:val="en-US" w:eastAsia="zh-CN"/>
        </w:rPr>
      </w:pPr>
      <w:r>
        <w:rPr>
          <w:rFonts w:hint="eastAsia" w:ascii="仿宋_GB2312" w:hAnsi="仿宋" w:eastAsia="仿宋_GB2312"/>
          <w:color w:val="000000"/>
          <w:spacing w:val="-2"/>
          <w:sz w:val="32"/>
          <w:szCs w:val="32"/>
          <w:highlight w:val="none"/>
          <w:lang w:val="en-US" w:eastAsia="zh-CN"/>
        </w:rPr>
        <w:t>2、工艺仅包含分割、焊接、组装的；</w:t>
      </w:r>
    </w:p>
    <w:p>
      <w:pPr>
        <w:overflowPunct w:val="0"/>
        <w:spacing w:line="560" w:lineRule="exact"/>
        <w:ind w:firstLine="632" w:firstLineChars="200"/>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3</w:t>
      </w:r>
      <w:r>
        <w:rPr>
          <w:rFonts w:hint="eastAsia" w:ascii="仿宋_GB2312" w:hAnsi="仿宋" w:eastAsia="仿宋_GB2312"/>
          <w:color w:val="000000"/>
          <w:spacing w:val="-2"/>
          <w:sz w:val="32"/>
          <w:szCs w:val="32"/>
          <w:highlight w:val="none"/>
        </w:rPr>
        <w:t>、采用原材料利用率高、尺寸精度高、后道工序加工量少、能源消耗少的精准下料、精密成型技术的</w:t>
      </w:r>
      <w:r>
        <w:rPr>
          <w:rFonts w:hint="eastAsia" w:ascii="仿宋_GB2312" w:hAnsi="仿宋" w:eastAsia="仿宋_GB2312"/>
          <w:color w:val="000000"/>
          <w:spacing w:val="-2"/>
          <w:sz w:val="32"/>
          <w:szCs w:val="32"/>
          <w:highlight w:val="none"/>
          <w:lang w:eastAsia="zh-CN"/>
        </w:rPr>
        <w:t>；</w:t>
      </w:r>
    </w:p>
    <w:p>
      <w:pPr>
        <w:overflowPunct w:val="0"/>
        <w:spacing w:line="560" w:lineRule="exact"/>
        <w:ind w:firstLine="632" w:firstLineChars="200"/>
        <w:rPr>
          <w:rFonts w:hint="eastAsia" w:ascii="仿宋_GB2312" w:hAnsi="仿宋" w:eastAsia="仿宋_GB2312"/>
          <w:color w:val="000000"/>
          <w:spacing w:val="-2"/>
          <w:sz w:val="32"/>
          <w:szCs w:val="32"/>
          <w:highlight w:val="yellow"/>
          <w:lang w:eastAsia="zh-CN"/>
        </w:rPr>
      </w:pPr>
      <w:r>
        <w:rPr>
          <w:rFonts w:hint="eastAsia" w:ascii="仿宋_GB2312" w:hAnsi="仿宋" w:eastAsia="仿宋_GB2312"/>
          <w:color w:val="000000"/>
          <w:spacing w:val="-2"/>
          <w:sz w:val="32"/>
          <w:szCs w:val="32"/>
          <w:highlight w:val="none"/>
          <w:lang w:val="en-US" w:eastAsia="zh-CN"/>
        </w:rPr>
        <w:t>4</w:t>
      </w:r>
      <w:r>
        <w:rPr>
          <w:rFonts w:hint="eastAsia" w:ascii="仿宋_GB2312" w:hAnsi="仿宋" w:eastAsia="仿宋_GB2312"/>
          <w:color w:val="000000"/>
          <w:spacing w:val="-2"/>
          <w:sz w:val="32"/>
          <w:szCs w:val="32"/>
          <w:highlight w:val="none"/>
        </w:rPr>
        <w:t>、采用污染强度小、节能环保的设备，鼓励使用自动化生产线</w:t>
      </w:r>
      <w:r>
        <w:rPr>
          <w:rFonts w:hint="eastAsia" w:ascii="仿宋_GB2312" w:hAnsi="仿宋" w:eastAsia="仿宋_GB2312"/>
          <w:color w:val="000000"/>
          <w:spacing w:val="-2"/>
          <w:sz w:val="32"/>
          <w:szCs w:val="32"/>
          <w:highlight w:val="none"/>
          <w:lang w:eastAsia="zh-CN"/>
        </w:rPr>
        <w:t>。</w:t>
      </w:r>
    </w:p>
    <w:p>
      <w:pPr>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（一）大气污染防治</w:t>
      </w:r>
    </w:p>
    <w:p>
      <w:pPr>
        <w:overflowPunct w:val="0"/>
        <w:spacing w:line="560" w:lineRule="exact"/>
        <w:ind w:firstLine="632" w:firstLineChars="200"/>
        <w:rPr>
          <w:rFonts w:hint="default" w:ascii="仿宋_GB2312" w:hAnsi="仿宋" w:eastAsia="仿宋_GB2312"/>
          <w:color w:val="000000"/>
          <w:spacing w:val="-2"/>
          <w:sz w:val="32"/>
          <w:szCs w:val="32"/>
          <w:highlight w:val="yellow"/>
          <w:lang w:val="en-US" w:eastAsia="zh-CN"/>
        </w:rPr>
      </w:pPr>
      <w:r>
        <w:rPr>
          <w:rFonts w:hint="eastAsia" w:ascii="仿宋_GB2312" w:hAnsi="仿宋" w:eastAsia="仿宋_GB2312"/>
          <w:color w:val="000000"/>
          <w:spacing w:val="-2"/>
          <w:sz w:val="32"/>
          <w:szCs w:val="32"/>
          <w:highlight w:val="none"/>
          <w:lang w:val="en-US" w:eastAsia="zh-CN"/>
        </w:rPr>
        <w:t>1、分割、焊接、组装工序等工艺过程废气收集后经袋式过滤、湿式除尘、静电除尘、烟尘净化装置等可行技术处理，</w:t>
      </w:r>
      <w:r>
        <w:rPr>
          <w:rFonts w:hint="eastAsia" w:ascii="仿宋_GB2312" w:eastAsia="仿宋_GB2312" w:cs="Times New Roman"/>
          <w:sz w:val="32"/>
          <w:szCs w:val="32"/>
          <w:lang w:eastAsia="zh-CN"/>
        </w:rPr>
        <w:t>所排大气污染物执行《大气污染物综合排放标准》(DB11/501-20</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7)中排放限值</w:t>
      </w:r>
      <w:r>
        <w:rPr>
          <w:rFonts w:hint="eastAsia" w:ascii="仿宋_GB2312" w:hAnsi="仿宋" w:eastAsia="仿宋_GB2312"/>
          <w:color w:val="000000"/>
          <w:spacing w:val="-2"/>
          <w:sz w:val="32"/>
          <w:szCs w:val="32"/>
          <w:highlight w:val="none"/>
          <w:lang w:val="en-US" w:eastAsia="zh-CN"/>
        </w:rPr>
        <w:t>；</w:t>
      </w:r>
    </w:p>
    <w:p>
      <w:pPr>
        <w:overflowPunct w:val="0"/>
        <w:spacing w:line="560" w:lineRule="exact"/>
        <w:ind w:firstLine="632" w:firstLineChars="200"/>
        <w:rPr>
          <w:rFonts w:ascii="仿宋_GB2312" w:hAnsi="仿宋" w:eastAsia="仿宋_GB2312"/>
          <w:color w:val="000000"/>
          <w:spacing w:val="-2"/>
          <w:sz w:val="32"/>
          <w:szCs w:val="32"/>
        </w:rPr>
      </w:pPr>
      <w:r>
        <w:rPr>
          <w:rFonts w:hint="eastAsia" w:ascii="仿宋_GB2312" w:hAnsi="仿宋" w:eastAsia="仿宋_GB2312"/>
          <w:color w:val="000000"/>
          <w:spacing w:val="-2"/>
          <w:sz w:val="32"/>
          <w:szCs w:val="32"/>
          <w:lang w:val="en-US" w:eastAsia="zh-CN"/>
        </w:rPr>
        <w:t>2</w:t>
      </w:r>
      <w:r>
        <w:rPr>
          <w:rFonts w:hint="eastAsia" w:ascii="仿宋_GB2312" w:hAnsi="仿宋" w:eastAsia="仿宋_GB2312"/>
          <w:color w:val="000000"/>
          <w:spacing w:val="-2"/>
          <w:sz w:val="32"/>
          <w:szCs w:val="32"/>
        </w:rPr>
        <w:t>、</w:t>
      </w:r>
      <w:r>
        <w:rPr>
          <w:rFonts w:hint="eastAsia" w:ascii="仿宋_GB2312" w:hAnsi="仿宋" w:eastAsia="仿宋_GB2312"/>
          <w:color w:val="000000"/>
          <w:spacing w:val="-2"/>
          <w:sz w:val="32"/>
          <w:szCs w:val="32"/>
          <w:lang w:val="en-US" w:eastAsia="zh-CN"/>
        </w:rPr>
        <w:t>对于焊接车间无组织废气产生点，排污单位应配备有效的废气捕集装置，如局部收集罩、大容积密闭罩等，并配备烟尘净化设施，尽可能降低车间废气无组织排放量</w:t>
      </w:r>
      <w:r>
        <w:rPr>
          <w:rFonts w:hint="eastAsia" w:ascii="仿宋_GB2312" w:hAnsi="仿宋" w:eastAsia="仿宋_GB2312"/>
          <w:color w:val="000000"/>
          <w:spacing w:val="-2"/>
          <w:sz w:val="32"/>
          <w:szCs w:val="32"/>
        </w:rPr>
        <w:t>；</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lang w:val="en-US" w:eastAsia="zh-CN"/>
        </w:rPr>
        <w:t>3</w:t>
      </w:r>
      <w:r>
        <w:rPr>
          <w:rFonts w:hint="eastAsia" w:ascii="仿宋_GB2312" w:hAnsi="仿宋" w:eastAsia="仿宋_GB2312"/>
          <w:color w:val="000000"/>
          <w:spacing w:val="-2"/>
          <w:sz w:val="32"/>
          <w:szCs w:val="32"/>
        </w:rPr>
        <w:t>、废气污染防治设施运行应按照操作规程要求进行，明确各项运行参数，实际运行参数应与操作规程一致。确保废气的集输、处理和排放符合国家、地方或相关行业污染物排放标准的规定</w:t>
      </w:r>
      <w:r>
        <w:rPr>
          <w:rFonts w:hint="eastAsia" w:ascii="仿宋_GB2312" w:hAnsi="仿宋" w:eastAsia="仿宋_GB2312"/>
          <w:color w:val="000000"/>
          <w:spacing w:val="-2"/>
          <w:sz w:val="32"/>
          <w:szCs w:val="32"/>
          <w:lang w:eastAsia="zh-CN"/>
        </w:rPr>
        <w:t>；</w:t>
      </w:r>
    </w:p>
    <w:p>
      <w:pPr>
        <w:overflowPunct w:val="0"/>
        <w:spacing w:line="560" w:lineRule="exact"/>
        <w:ind w:firstLine="632" w:firstLineChars="200"/>
        <w:rPr>
          <w:rFonts w:hint="default"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4、</w:t>
      </w:r>
      <w:r>
        <w:rPr>
          <w:rFonts w:hint="eastAsia" w:ascii="仿宋_GB2312" w:hAnsi="仿宋" w:eastAsia="仿宋_GB2312"/>
          <w:color w:val="000000"/>
          <w:spacing w:val="-2"/>
          <w:sz w:val="32"/>
          <w:szCs w:val="32"/>
        </w:rPr>
        <w:t>排污单位应根据操作规程定期对设备、电气、自控仪表及构筑物进行检查维护，确保污染防治设施处于良好状态</w:t>
      </w:r>
      <w:r>
        <w:rPr>
          <w:rFonts w:hint="eastAsia" w:ascii="仿宋_GB2312" w:hAnsi="仿宋" w:eastAsia="仿宋_GB2312"/>
          <w:color w:val="000000"/>
          <w:spacing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（二）水污染防治</w:t>
      </w:r>
    </w:p>
    <w:p>
      <w:pPr>
        <w:overflowPunct w:val="0"/>
        <w:spacing w:line="560" w:lineRule="exact"/>
        <w:ind w:firstLine="632" w:firstLineChars="200"/>
        <w:rPr>
          <w:rFonts w:hint="default"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废水原则上应纳入污水集中处理厂，排放执行</w:t>
      </w:r>
      <w:r>
        <w:rPr>
          <w:rFonts w:hint="eastAsia" w:ascii="仿宋_GB2312" w:eastAsia="仿宋_GB2312"/>
          <w:sz w:val="32"/>
          <w:szCs w:val="32"/>
          <w:lang w:eastAsia="zh-CN"/>
        </w:rPr>
        <w:t>《水污染物综合排放标准》(DB11/307-2013)</w:t>
      </w:r>
      <w:r>
        <w:rPr>
          <w:rFonts w:hint="eastAsia" w:ascii="仿宋_GB2312" w:eastAsia="仿宋_GB2312"/>
          <w:sz w:val="32"/>
          <w:szCs w:val="32"/>
          <w:lang w:val="en-US" w:eastAsia="zh-CN"/>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（三）固体废物污染防治</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lang w:val="en-US" w:eastAsia="zh-CN"/>
        </w:rPr>
        <w:t>1、</w:t>
      </w:r>
      <w:r>
        <w:rPr>
          <w:rFonts w:hint="eastAsia" w:ascii="仿宋_GB2312" w:hAnsi="仿宋" w:eastAsia="仿宋_GB2312"/>
          <w:color w:val="000000"/>
          <w:spacing w:val="-2"/>
          <w:sz w:val="32"/>
          <w:szCs w:val="32"/>
        </w:rPr>
        <w:t>生产过程产生的各类固体废物，应进行分类管理并及时处理处置</w:t>
      </w:r>
      <w:r>
        <w:rPr>
          <w:rFonts w:hint="eastAsia" w:ascii="仿宋_GB2312" w:hAnsi="仿宋" w:eastAsia="仿宋_GB2312"/>
          <w:color w:val="000000"/>
          <w:spacing w:val="-2"/>
          <w:sz w:val="32"/>
          <w:szCs w:val="32"/>
          <w:lang w:eastAsia="zh-CN"/>
        </w:rPr>
        <w:t>，应记录固体废物产生量和去向（贮存、处置、利用）及相应量</w:t>
      </w:r>
      <w:r>
        <w:rPr>
          <w:rFonts w:hint="eastAsia" w:ascii="仿宋_GB2312" w:hAnsi="仿宋" w:eastAsia="仿宋_GB2312"/>
          <w:color w:val="000000"/>
          <w:spacing w:val="-2"/>
          <w:sz w:val="32"/>
          <w:szCs w:val="32"/>
        </w:rPr>
        <w:t>。</w:t>
      </w:r>
    </w:p>
    <w:p>
      <w:pPr>
        <w:overflowPunct w:val="0"/>
        <w:spacing w:line="560" w:lineRule="exact"/>
        <w:ind w:firstLine="632" w:firstLineChars="200"/>
        <w:rPr>
          <w:rFonts w:hint="eastAsia"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2</w:t>
      </w:r>
      <w:r>
        <w:rPr>
          <w:rFonts w:hint="eastAsia" w:ascii="仿宋_GB2312" w:hAnsi="仿宋" w:eastAsia="仿宋_GB2312"/>
          <w:color w:val="000000"/>
          <w:spacing w:val="-2"/>
          <w:sz w:val="32"/>
          <w:szCs w:val="32"/>
        </w:rPr>
        <w:t>、</w:t>
      </w:r>
      <w:r>
        <w:rPr>
          <w:rFonts w:hint="eastAsia" w:ascii="仿宋_GB2312" w:hAnsi="仿宋" w:eastAsia="仿宋_GB2312"/>
          <w:color w:val="000000"/>
          <w:spacing w:val="-2"/>
          <w:sz w:val="32"/>
          <w:szCs w:val="32"/>
          <w:lang w:val="en-US" w:eastAsia="zh-CN"/>
        </w:rPr>
        <w:t>普通废包装、</w:t>
      </w:r>
      <w:r>
        <w:rPr>
          <w:rFonts w:hint="eastAsia" w:ascii="仿宋_GB2312" w:hAnsi="仿宋" w:eastAsia="仿宋_GB2312"/>
          <w:color w:val="000000"/>
          <w:spacing w:val="-2"/>
          <w:sz w:val="32"/>
          <w:szCs w:val="32"/>
        </w:rPr>
        <w:t>废焊接材料、金属边角等废料应尽可能进行综合利用</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lang w:val="en-US" w:eastAsia="zh-CN"/>
        </w:rPr>
        <w:t>满足《中华人民共和国固体废物污染环境防治法》、《一般工业固体废物贮存和填埋污染控制标准》（GB18599-2020）要求；</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lang w:val="en-US" w:eastAsia="zh-CN"/>
        </w:rPr>
        <w:t>3、废切削液、废润滑油、废油桶等</w:t>
      </w:r>
      <w:r>
        <w:rPr>
          <w:rFonts w:hint="eastAsia" w:ascii="仿宋_GB2312" w:hAnsi="仿宋" w:eastAsia="仿宋_GB2312"/>
          <w:color w:val="000000"/>
          <w:spacing w:val="-2"/>
          <w:sz w:val="32"/>
          <w:szCs w:val="32"/>
        </w:rPr>
        <w:t>危险废物</w:t>
      </w:r>
      <w:r>
        <w:rPr>
          <w:rFonts w:hint="eastAsia" w:ascii="仿宋_GB2312" w:hAnsi="仿宋" w:eastAsia="仿宋_GB2312"/>
          <w:color w:val="000000"/>
          <w:spacing w:val="-2"/>
          <w:sz w:val="32"/>
          <w:szCs w:val="32"/>
          <w:lang w:val="en-US" w:eastAsia="zh-CN"/>
        </w:rPr>
        <w:t>应</w:t>
      </w:r>
      <w:r>
        <w:rPr>
          <w:rFonts w:hint="eastAsia" w:ascii="仿宋_GB2312" w:hAnsi="仿宋" w:eastAsia="仿宋_GB2312"/>
          <w:color w:val="000000"/>
          <w:spacing w:val="-2"/>
          <w:sz w:val="32"/>
          <w:szCs w:val="32"/>
        </w:rPr>
        <w:t>统一收集后暂存于危废暂存间</w:t>
      </w:r>
      <w:r>
        <w:rPr>
          <w:rFonts w:hint="eastAsia" w:ascii="仿宋_GB2312" w:hAnsi="仿宋" w:eastAsia="仿宋_GB2312"/>
          <w:color w:val="000000"/>
          <w:spacing w:val="-2"/>
          <w:sz w:val="32"/>
          <w:szCs w:val="32"/>
          <w:lang w:val="en-US" w:eastAsia="zh-CN"/>
        </w:rPr>
        <w:t>并</w:t>
      </w:r>
      <w:r>
        <w:rPr>
          <w:rFonts w:hint="eastAsia" w:ascii="仿宋_GB2312" w:hAnsi="仿宋" w:eastAsia="仿宋_GB2312"/>
          <w:color w:val="000000"/>
          <w:spacing w:val="-2"/>
          <w:sz w:val="32"/>
          <w:szCs w:val="32"/>
        </w:rPr>
        <w:t>委托有相关资质的单位进行处理</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lang w:val="en-US" w:eastAsia="zh-CN"/>
        </w:rPr>
        <w:t>危废暂存间应做到“防风、防雨、防晒、防渗漏”等相关要求，</w:t>
      </w:r>
      <w:r>
        <w:rPr>
          <w:rFonts w:hint="eastAsia" w:ascii="仿宋_GB2312" w:hAnsi="仿宋" w:eastAsia="仿宋_GB2312"/>
          <w:color w:val="000000"/>
          <w:spacing w:val="-2"/>
          <w:sz w:val="32"/>
          <w:szCs w:val="32"/>
          <w:lang w:eastAsia="zh-CN"/>
        </w:rPr>
        <w:t>满足《危险废物贮存污染控制标准》（GB18597-2023）、《危险废物污染防治技术政策》（环发</w:t>
      </w:r>
      <w:r>
        <w:rPr>
          <w:rFonts w:hint="eastAsia" w:ascii="宋体" w:hAnsi="宋体" w:eastAsia="宋体" w:cs="宋体"/>
          <w:color w:val="000000"/>
          <w:spacing w:val="-2"/>
          <w:sz w:val="32"/>
          <w:szCs w:val="32"/>
          <w:lang w:eastAsia="zh-CN"/>
        </w:rPr>
        <w:t>〔</w:t>
      </w:r>
      <w:r>
        <w:rPr>
          <w:rFonts w:hint="eastAsia" w:ascii="仿宋_GB2312" w:hAnsi="仿宋" w:eastAsia="仿宋_GB2312"/>
          <w:color w:val="000000"/>
          <w:spacing w:val="-2"/>
          <w:sz w:val="32"/>
          <w:szCs w:val="32"/>
          <w:lang w:eastAsia="zh-CN"/>
        </w:rPr>
        <w:t>2001</w:t>
      </w:r>
      <w:r>
        <w:rPr>
          <w:rFonts w:hint="eastAsia" w:ascii="宋体" w:hAnsi="宋体" w:eastAsia="宋体" w:cs="宋体"/>
          <w:color w:val="000000"/>
          <w:spacing w:val="-2"/>
          <w:sz w:val="32"/>
          <w:szCs w:val="32"/>
          <w:lang w:eastAsia="zh-CN"/>
        </w:rPr>
        <w:t>〕</w:t>
      </w:r>
      <w:r>
        <w:rPr>
          <w:rFonts w:hint="eastAsia" w:ascii="仿宋_GB2312" w:hAnsi="仿宋" w:eastAsia="仿宋_GB2312"/>
          <w:color w:val="000000"/>
          <w:spacing w:val="-2"/>
          <w:sz w:val="32"/>
          <w:szCs w:val="32"/>
          <w:lang w:eastAsia="zh-CN"/>
        </w:rPr>
        <w:t>199号）、《危险废物转移管理办法》和《北京市危险废物污染环境防治条例》相关规定。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（四）土壤和地下水污染防治</w:t>
      </w:r>
    </w:p>
    <w:p>
      <w:pPr>
        <w:overflowPunct w:val="0"/>
        <w:spacing w:line="560" w:lineRule="exact"/>
        <w:ind w:firstLine="632" w:firstLineChars="200"/>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lang w:val="en-US" w:eastAsia="zh-CN"/>
        </w:rPr>
        <w:t>存在土壤和地下水污染途径的企业应采取源头控制、防渗控制、</w:t>
      </w:r>
      <w:r>
        <w:rPr>
          <w:rFonts w:hint="eastAsia" w:ascii="仿宋_GB2312" w:hAnsi="仿宋" w:eastAsia="仿宋_GB2312"/>
          <w:color w:val="000000"/>
          <w:spacing w:val="-2"/>
          <w:sz w:val="32"/>
          <w:szCs w:val="32"/>
        </w:rPr>
        <w:t>渗漏泄漏检测</w:t>
      </w:r>
      <w:r>
        <w:rPr>
          <w:rFonts w:hint="eastAsia" w:ascii="仿宋_GB2312" w:hAnsi="仿宋" w:eastAsia="仿宋_GB2312"/>
          <w:color w:val="000000"/>
          <w:spacing w:val="-2"/>
          <w:sz w:val="32"/>
          <w:szCs w:val="32"/>
          <w:lang w:val="en-US" w:eastAsia="zh-CN"/>
        </w:rPr>
        <w:t>以及满足</w:t>
      </w:r>
      <w:r>
        <w:rPr>
          <w:rFonts w:hint="eastAsia" w:ascii="仿宋_GB2312" w:hAnsi="仿宋" w:eastAsia="仿宋_GB2312" w:cs="Times New Roman"/>
          <w:bCs/>
          <w:color w:val="000000"/>
          <w:spacing w:val="-2"/>
          <w:sz w:val="32"/>
          <w:szCs w:val="32"/>
          <w:lang w:eastAsia="zh-CN"/>
        </w:rPr>
        <w:t>《排污许可证申请与核发技术规范 铁路、船舶、航空航天和其他运输设备制造业》（HJ</w:t>
      </w:r>
      <w:r>
        <w:rPr>
          <w:rFonts w:hint="eastAsia" w:ascii="仿宋_GB2312" w:hAnsi="仿宋" w:eastAsia="仿宋_GB2312" w:cs="Times New Roman"/>
          <w:bCs/>
          <w:color w:val="000000"/>
          <w:spacing w:val="-2"/>
          <w:sz w:val="32"/>
          <w:szCs w:val="32"/>
          <w:lang w:val="en-US" w:eastAsia="zh-CN"/>
        </w:rPr>
        <w:t>1124</w:t>
      </w:r>
      <w:r>
        <w:rPr>
          <w:rFonts w:hint="eastAsia" w:ascii="仿宋_GB2312" w:hAnsi="仿宋" w:eastAsia="仿宋_GB2312" w:cs="Times New Roman"/>
          <w:bCs/>
          <w:color w:val="000000"/>
          <w:spacing w:val="-2"/>
          <w:sz w:val="32"/>
          <w:szCs w:val="32"/>
          <w:lang w:eastAsia="zh-CN"/>
        </w:rPr>
        <w:t>-20</w:t>
      </w:r>
      <w:r>
        <w:rPr>
          <w:rFonts w:hint="eastAsia" w:ascii="仿宋_GB2312" w:hAnsi="仿宋" w:eastAsia="仿宋_GB2312" w:cs="Times New Roman"/>
          <w:bCs/>
          <w:color w:val="000000"/>
          <w:spacing w:val="-2"/>
          <w:sz w:val="32"/>
          <w:szCs w:val="32"/>
          <w:lang w:val="en-US" w:eastAsia="zh-CN"/>
        </w:rPr>
        <w:t>20</w:t>
      </w:r>
      <w:r>
        <w:rPr>
          <w:rFonts w:hint="eastAsia" w:ascii="仿宋_GB2312" w:hAnsi="仿宋" w:eastAsia="仿宋_GB2312" w:cs="Times New Roman"/>
          <w:bCs/>
          <w:color w:val="000000"/>
          <w:spacing w:val="-2"/>
          <w:sz w:val="32"/>
          <w:szCs w:val="32"/>
          <w:lang w:eastAsia="zh-CN"/>
        </w:rPr>
        <w:t>）</w:t>
      </w:r>
      <w:r>
        <w:rPr>
          <w:rFonts w:hint="eastAsia" w:ascii="仿宋_GB2312" w:hAnsi="仿宋" w:eastAsia="仿宋_GB2312" w:cs="Times New Roman"/>
          <w:bCs/>
          <w:color w:val="000000"/>
          <w:spacing w:val="-2"/>
          <w:sz w:val="32"/>
          <w:szCs w:val="32"/>
          <w:lang w:val="en-US" w:eastAsia="zh-CN"/>
        </w:rPr>
        <w:t>中</w:t>
      </w:r>
      <w:r>
        <w:rPr>
          <w:rFonts w:hint="eastAsia" w:ascii="仿宋_GB2312" w:hAnsi="仿宋" w:eastAsia="仿宋_GB2312"/>
          <w:color w:val="000000"/>
          <w:spacing w:val="-2"/>
          <w:sz w:val="32"/>
          <w:szCs w:val="32"/>
        </w:rPr>
        <w:t>土壤污染预防运行管理要求</w:t>
      </w:r>
      <w:r>
        <w:rPr>
          <w:rFonts w:hint="eastAsia" w:ascii="仿宋_GB2312" w:hAnsi="仿宋" w:eastAsia="仿宋_GB2312"/>
          <w:color w:val="000000"/>
          <w:spacing w:val="-2"/>
          <w:sz w:val="32"/>
          <w:szCs w:val="32"/>
          <w:lang w:eastAsia="zh-CN"/>
        </w:rPr>
        <w:t>。</w:t>
      </w:r>
    </w:p>
    <w:p>
      <w:pPr>
        <w:keepNext w:val="0"/>
        <w:keepLines w:val="0"/>
        <w:widowControl w:val="0"/>
        <w:spacing w:line="560" w:lineRule="exact"/>
        <w:ind w:firstLine="640" w:firstLineChars="200"/>
        <w:contextualSpacing/>
        <w:rPr>
          <w:rFonts w:hint="eastAsia"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五</w:t>
      </w: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噪声</w:t>
      </w:r>
      <w:r>
        <w:rPr>
          <w:rFonts w:hint="eastAsia" w:ascii="楷体_GB2312" w:hAnsi="仿宋" w:eastAsia="楷体_GB2312" w:cs="仿宋"/>
          <w:sz w:val="32"/>
          <w:szCs w:val="32"/>
        </w:rPr>
        <w:t>污染防治</w:t>
      </w:r>
    </w:p>
    <w:p>
      <w:pPr>
        <w:overflowPunct w:val="0"/>
        <w:spacing w:line="560" w:lineRule="exact"/>
        <w:ind w:firstLine="632" w:firstLineChars="200"/>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lang w:val="en-US" w:eastAsia="zh-CN"/>
        </w:rPr>
        <w:t>各类</w:t>
      </w:r>
      <w:r>
        <w:rPr>
          <w:rFonts w:hint="eastAsia" w:ascii="仿宋_GB2312" w:hAnsi="仿宋" w:eastAsia="仿宋_GB2312"/>
          <w:color w:val="000000"/>
          <w:spacing w:val="-2"/>
          <w:sz w:val="32"/>
          <w:szCs w:val="32"/>
          <w:lang w:eastAsia="zh-CN"/>
        </w:rPr>
        <w:t>机械设备噪声源须合理布局，采用有效隔声</w:t>
      </w:r>
      <w:r>
        <w:rPr>
          <w:rFonts w:hint="eastAsia" w:ascii="仿宋_GB2312" w:hAnsi="仿宋" w:eastAsia="仿宋_GB2312"/>
          <w:color w:val="000000"/>
          <w:spacing w:val="-2"/>
          <w:sz w:val="32"/>
          <w:szCs w:val="32"/>
          <w:lang w:val="en-US" w:eastAsia="zh-CN"/>
        </w:rPr>
        <w:t>减振</w:t>
      </w:r>
      <w:r>
        <w:rPr>
          <w:rFonts w:hint="eastAsia" w:ascii="仿宋_GB2312" w:hAnsi="仿宋" w:eastAsia="仿宋_GB2312"/>
          <w:color w:val="000000"/>
          <w:spacing w:val="-2"/>
          <w:sz w:val="32"/>
          <w:szCs w:val="32"/>
          <w:lang w:eastAsia="zh-CN"/>
        </w:rPr>
        <w:t>措施，噪声排放执行《工业企业厂界环境噪声排放标准》（GB12348-2008）中</w:t>
      </w:r>
      <w:r>
        <w:rPr>
          <w:rFonts w:hint="eastAsia" w:ascii="仿宋_GB2312" w:hAnsi="仿宋" w:eastAsia="仿宋_GB2312"/>
          <w:color w:val="000000"/>
          <w:spacing w:val="-2"/>
          <w:sz w:val="32"/>
          <w:szCs w:val="32"/>
          <w:lang w:val="en-US" w:eastAsia="zh-CN"/>
        </w:rPr>
        <w:t>排放限值。</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五、环境风险防范</w:t>
      </w:r>
    </w:p>
    <w:p>
      <w:pPr>
        <w:overflowPunct w:val="0"/>
        <w:spacing w:line="560" w:lineRule="exact"/>
        <w:ind w:firstLine="632" w:firstLineChars="200"/>
        <w:rPr>
          <w:rFonts w:hint="eastAsia" w:ascii="仿宋_GB2312" w:hAnsi="仿宋" w:eastAsia="仿宋_GB2312"/>
          <w:bCs/>
          <w:color w:val="000000"/>
          <w:spacing w:val="-2"/>
          <w:sz w:val="32"/>
          <w:szCs w:val="32"/>
        </w:rPr>
      </w:pPr>
      <w:r>
        <w:rPr>
          <w:rFonts w:hint="eastAsia" w:ascii="仿宋_GB2312" w:hAnsi="仿宋" w:eastAsia="仿宋_GB2312"/>
          <w:color w:val="000000"/>
          <w:spacing w:val="-2"/>
          <w:sz w:val="32"/>
          <w:szCs w:val="32"/>
        </w:rPr>
        <w:t>试点项目应按照《建设项目环境风险评价技术导则》</w:t>
      </w:r>
      <w:r>
        <w:rPr>
          <w:rFonts w:ascii="仿宋_GB2312" w:hAnsi="仿宋" w:eastAsia="仿宋_GB2312"/>
          <w:color w:val="000000"/>
          <w:spacing w:val="-2"/>
          <w:sz w:val="32"/>
          <w:szCs w:val="32"/>
        </w:rPr>
        <w:t xml:space="preserve"> </w:t>
      </w:r>
      <w:r>
        <w:rPr>
          <w:rFonts w:hint="eastAsia" w:ascii="仿宋_GB2312" w:hAnsi="仿宋" w:eastAsia="仿宋_GB2312"/>
          <w:color w:val="000000"/>
          <w:spacing w:val="-2"/>
          <w:sz w:val="32"/>
          <w:szCs w:val="32"/>
        </w:rPr>
        <w:t>（</w:t>
      </w:r>
      <w:r>
        <w:rPr>
          <w:rFonts w:ascii="仿宋_GB2312" w:hAnsi="仿宋" w:eastAsia="仿宋_GB2312"/>
          <w:color w:val="000000"/>
          <w:spacing w:val="-2"/>
          <w:sz w:val="32"/>
          <w:szCs w:val="32"/>
        </w:rPr>
        <w:t>HJ169-2018</w:t>
      </w:r>
      <w:r>
        <w:rPr>
          <w:rFonts w:hint="eastAsia" w:ascii="仿宋_GB2312" w:hAnsi="仿宋" w:eastAsia="仿宋_GB2312"/>
          <w:color w:val="000000"/>
          <w:spacing w:val="-2"/>
          <w:sz w:val="32"/>
          <w:szCs w:val="32"/>
        </w:rPr>
        <w:t>）、《企业突发环境事件风险分级方法》（</w:t>
      </w:r>
      <w:r>
        <w:rPr>
          <w:rFonts w:ascii="仿宋_GB2312" w:hAnsi="仿宋" w:eastAsia="仿宋_GB2312"/>
          <w:color w:val="000000"/>
          <w:spacing w:val="-2"/>
          <w:sz w:val="32"/>
          <w:szCs w:val="32"/>
        </w:rPr>
        <w:t>HJ941</w:t>
      </w:r>
      <w:r>
        <w:rPr>
          <w:rFonts w:hint="eastAsia" w:ascii="仿宋_GB2312" w:hAnsi="仿宋" w:eastAsia="仿宋_GB2312"/>
          <w:color w:val="000000"/>
          <w:spacing w:val="-2"/>
          <w:sz w:val="32"/>
          <w:szCs w:val="32"/>
          <w:lang w:val="en-US" w:eastAsia="zh-CN"/>
        </w:rPr>
        <w:t>-</w:t>
      </w:r>
      <w:r>
        <w:rPr>
          <w:rFonts w:ascii="仿宋_GB2312" w:hAnsi="仿宋" w:eastAsia="仿宋_GB2312"/>
          <w:color w:val="000000"/>
          <w:spacing w:val="-2"/>
          <w:sz w:val="32"/>
          <w:szCs w:val="32"/>
        </w:rPr>
        <w:t>2018</w:t>
      </w:r>
      <w:r>
        <w:rPr>
          <w:rFonts w:hint="eastAsia" w:ascii="仿宋_GB2312" w:hAnsi="仿宋" w:eastAsia="仿宋_GB2312"/>
          <w:color w:val="000000"/>
          <w:spacing w:val="-2"/>
          <w:sz w:val="32"/>
          <w:szCs w:val="32"/>
        </w:rPr>
        <w:t>）及《危险化学品重大危险源辨识》（</w:t>
      </w:r>
      <w:r>
        <w:rPr>
          <w:rFonts w:ascii="仿宋_GB2312" w:hAnsi="仿宋" w:eastAsia="仿宋_GB2312"/>
          <w:color w:val="000000"/>
          <w:spacing w:val="-2"/>
          <w:sz w:val="32"/>
          <w:szCs w:val="32"/>
        </w:rPr>
        <w:t>GB18218-2018</w:t>
      </w:r>
      <w:r>
        <w:rPr>
          <w:rFonts w:hint="eastAsia" w:ascii="仿宋_GB2312" w:hAnsi="仿宋" w:eastAsia="仿宋_GB2312"/>
          <w:color w:val="000000"/>
          <w:spacing w:val="-2"/>
          <w:sz w:val="32"/>
          <w:szCs w:val="32"/>
        </w:rPr>
        <w:t>），识别项目风险物质，并根据</w:t>
      </w:r>
      <w:r>
        <w:rPr>
          <w:rFonts w:hint="eastAsia" w:ascii="仿宋_GB2312" w:hAnsi="仿宋" w:eastAsia="仿宋_GB2312"/>
          <w:bCs/>
          <w:color w:val="000000"/>
          <w:spacing w:val="-2"/>
          <w:sz w:val="32"/>
          <w:szCs w:val="32"/>
        </w:rPr>
        <w:t>风险源分布及影响途径，制定环境风险防范措施。</w:t>
      </w:r>
    </w:p>
    <w:p>
      <w:pPr>
        <w:overflowPunct w:val="0"/>
        <w:spacing w:line="560" w:lineRule="exact"/>
        <w:ind w:firstLine="640" w:firstLineChars="200"/>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、依法依规</w:t>
      </w:r>
      <w:r>
        <w:rPr>
          <w:rFonts w:hint="eastAsia" w:ascii="黑体" w:hAnsi="黑体" w:eastAsia="黑体" w:cs="黑体"/>
          <w:b w:val="0"/>
          <w:bCs w:val="0"/>
          <w:kern w:val="0"/>
          <w:sz w:val="32"/>
          <w:szCs w:val="32"/>
          <w:lang w:val="en-US" w:eastAsia="zh-CN"/>
        </w:rPr>
        <w:t>办理排污许可手续</w:t>
      </w:r>
    </w:p>
    <w:p>
      <w:pPr>
        <w:overflowPunct w:val="0"/>
        <w:spacing w:line="560" w:lineRule="exact"/>
        <w:ind w:firstLine="632" w:firstLineChars="200"/>
        <w:rPr>
          <w:rFonts w:hint="default" w:ascii="仿宋_GB2312" w:hAnsi="仿宋" w:eastAsia="仿宋_GB2312" w:cs="Times New Roman"/>
          <w:bCs/>
          <w:color w:val="000000"/>
          <w:spacing w:val="-2"/>
          <w:sz w:val="32"/>
          <w:szCs w:val="32"/>
          <w:lang w:val="en-US"/>
        </w:rPr>
      </w:pPr>
      <w:r>
        <w:rPr>
          <w:rFonts w:hint="eastAsia" w:ascii="仿宋_GB2312" w:hAnsi="仿宋" w:eastAsia="仿宋_GB2312" w:cs="Times New Roman"/>
          <w:bCs/>
          <w:color w:val="000000"/>
          <w:spacing w:val="-2"/>
          <w:sz w:val="32"/>
          <w:szCs w:val="32"/>
          <w:lang w:val="en-US" w:eastAsia="zh-CN"/>
        </w:rPr>
        <w:t>企业后续</w:t>
      </w:r>
      <w:r>
        <w:rPr>
          <w:rFonts w:hint="eastAsia" w:ascii="仿宋_GB2312" w:hAnsi="仿宋" w:eastAsia="仿宋_GB2312" w:cs="Times New Roman"/>
          <w:bCs/>
          <w:color w:val="000000"/>
          <w:spacing w:val="-2"/>
          <w:sz w:val="32"/>
          <w:szCs w:val="32"/>
        </w:rPr>
        <w:t>应按照</w:t>
      </w:r>
      <w:r>
        <w:rPr>
          <w:rFonts w:hint="eastAsia" w:ascii="仿宋_GB2312" w:hAnsi="仿宋" w:eastAsia="仿宋_GB2312" w:cs="Times New Roman"/>
          <w:bCs/>
          <w:color w:val="000000"/>
          <w:spacing w:val="-2"/>
          <w:sz w:val="32"/>
          <w:szCs w:val="32"/>
          <w:lang w:eastAsia="zh-CN"/>
        </w:rPr>
        <w:t>《</w:t>
      </w:r>
      <w:r>
        <w:rPr>
          <w:rFonts w:hint="eastAsia" w:ascii="仿宋_GB2312" w:hAnsi="仿宋" w:eastAsia="仿宋_GB2312" w:cs="Times New Roman"/>
          <w:bCs/>
          <w:color w:val="000000"/>
          <w:spacing w:val="-2"/>
          <w:sz w:val="32"/>
          <w:szCs w:val="32"/>
        </w:rPr>
        <w:t>固定污染源排污许可分类管理名录</w:t>
      </w:r>
      <w:r>
        <w:rPr>
          <w:rFonts w:hint="eastAsia" w:ascii="仿宋_GB2312" w:hAnsi="仿宋" w:eastAsia="仿宋_GB2312" w:cs="Times New Roman"/>
          <w:bCs/>
          <w:color w:val="000000"/>
          <w:spacing w:val="-2"/>
          <w:sz w:val="32"/>
          <w:szCs w:val="32"/>
          <w:lang w:eastAsia="zh-CN"/>
        </w:rPr>
        <w:t>》（</w:t>
      </w:r>
      <w:r>
        <w:rPr>
          <w:rFonts w:hint="eastAsia" w:ascii="仿宋_GB2312" w:hAnsi="仿宋" w:eastAsia="仿宋_GB2312" w:cs="Times New Roman"/>
          <w:bCs/>
          <w:color w:val="000000"/>
          <w:spacing w:val="-2"/>
          <w:sz w:val="32"/>
          <w:szCs w:val="32"/>
          <w:lang w:val="en-US" w:eastAsia="zh-CN"/>
        </w:rPr>
        <w:t>2019年版</w:t>
      </w:r>
      <w:r>
        <w:rPr>
          <w:rFonts w:hint="eastAsia" w:ascii="仿宋_GB2312" w:hAnsi="仿宋" w:eastAsia="仿宋_GB2312" w:cs="Times New Roman"/>
          <w:bCs/>
          <w:color w:val="000000"/>
          <w:spacing w:val="-2"/>
          <w:sz w:val="32"/>
          <w:szCs w:val="32"/>
          <w:lang w:eastAsia="zh-CN"/>
        </w:rPr>
        <w:t>）、《排污许可管理条例》、《排污许可证申请与核发技术规范 铁路、船舶、航空航天和其他运输设备制造业》（HJ</w:t>
      </w:r>
      <w:r>
        <w:rPr>
          <w:rFonts w:hint="eastAsia" w:ascii="仿宋_GB2312" w:hAnsi="仿宋" w:eastAsia="仿宋_GB2312" w:cs="Times New Roman"/>
          <w:bCs/>
          <w:color w:val="000000"/>
          <w:spacing w:val="-2"/>
          <w:sz w:val="32"/>
          <w:szCs w:val="32"/>
          <w:lang w:val="en-US" w:eastAsia="zh-CN"/>
        </w:rPr>
        <w:t>1124</w:t>
      </w:r>
      <w:r>
        <w:rPr>
          <w:rFonts w:hint="eastAsia" w:ascii="仿宋_GB2312" w:hAnsi="仿宋" w:eastAsia="仿宋_GB2312" w:cs="Times New Roman"/>
          <w:bCs/>
          <w:color w:val="000000"/>
          <w:spacing w:val="-2"/>
          <w:sz w:val="32"/>
          <w:szCs w:val="32"/>
          <w:lang w:eastAsia="zh-CN"/>
        </w:rPr>
        <w:t>-20</w:t>
      </w:r>
      <w:r>
        <w:rPr>
          <w:rFonts w:hint="eastAsia" w:ascii="仿宋_GB2312" w:hAnsi="仿宋" w:eastAsia="仿宋_GB2312" w:cs="Times New Roman"/>
          <w:bCs/>
          <w:color w:val="000000"/>
          <w:spacing w:val="-2"/>
          <w:sz w:val="32"/>
          <w:szCs w:val="32"/>
          <w:lang w:val="en-US" w:eastAsia="zh-CN"/>
        </w:rPr>
        <w:t>20</w:t>
      </w:r>
      <w:r>
        <w:rPr>
          <w:rFonts w:hint="eastAsia" w:ascii="仿宋_GB2312" w:hAnsi="仿宋" w:eastAsia="仿宋_GB2312" w:cs="Times New Roman"/>
          <w:bCs/>
          <w:color w:val="000000"/>
          <w:spacing w:val="-2"/>
          <w:sz w:val="32"/>
          <w:szCs w:val="32"/>
          <w:lang w:eastAsia="zh-CN"/>
        </w:rPr>
        <w:t xml:space="preserve">）、《污染源源强核算技术指南 </w:t>
      </w:r>
      <w:r>
        <w:rPr>
          <w:rFonts w:hint="eastAsia" w:ascii="仿宋_GB2312" w:hAnsi="仿宋" w:eastAsia="仿宋_GB2312" w:cs="Times New Roman"/>
          <w:bCs/>
          <w:color w:val="000000"/>
          <w:spacing w:val="-2"/>
          <w:sz w:val="32"/>
          <w:szCs w:val="32"/>
          <w:lang w:val="en-US" w:eastAsia="zh-CN"/>
        </w:rPr>
        <w:t>准则</w:t>
      </w:r>
      <w:r>
        <w:rPr>
          <w:rFonts w:hint="eastAsia" w:ascii="仿宋_GB2312" w:hAnsi="仿宋" w:eastAsia="仿宋_GB2312" w:cs="Times New Roman"/>
          <w:bCs/>
          <w:color w:val="000000"/>
          <w:spacing w:val="-2"/>
          <w:sz w:val="32"/>
          <w:szCs w:val="32"/>
          <w:lang w:eastAsia="zh-CN"/>
        </w:rPr>
        <w:t>》（HJ</w:t>
      </w:r>
      <w:r>
        <w:rPr>
          <w:rFonts w:hint="eastAsia" w:ascii="仿宋_GB2312" w:hAnsi="仿宋" w:eastAsia="仿宋_GB2312" w:cs="Times New Roman"/>
          <w:bCs/>
          <w:color w:val="000000"/>
          <w:spacing w:val="-2"/>
          <w:sz w:val="32"/>
          <w:szCs w:val="32"/>
          <w:lang w:val="en-US" w:eastAsia="zh-CN"/>
        </w:rPr>
        <w:t>884</w:t>
      </w:r>
      <w:r>
        <w:rPr>
          <w:rFonts w:hint="eastAsia" w:ascii="仿宋_GB2312" w:hAnsi="仿宋" w:eastAsia="仿宋_GB2312" w:cs="Times New Roman"/>
          <w:bCs/>
          <w:color w:val="000000"/>
          <w:spacing w:val="-2"/>
          <w:sz w:val="32"/>
          <w:szCs w:val="32"/>
          <w:lang w:eastAsia="zh-CN"/>
        </w:rPr>
        <w:t>-20</w:t>
      </w:r>
      <w:r>
        <w:rPr>
          <w:rFonts w:hint="eastAsia" w:ascii="仿宋_GB2312" w:hAnsi="仿宋" w:eastAsia="仿宋_GB2312" w:cs="Times New Roman"/>
          <w:bCs/>
          <w:color w:val="000000"/>
          <w:spacing w:val="-2"/>
          <w:sz w:val="32"/>
          <w:szCs w:val="32"/>
          <w:lang w:val="en-US" w:eastAsia="zh-CN"/>
        </w:rPr>
        <w:t>18</w:t>
      </w:r>
      <w:r>
        <w:rPr>
          <w:rFonts w:hint="eastAsia" w:ascii="仿宋_GB2312" w:hAnsi="仿宋" w:eastAsia="仿宋_GB2312" w:cs="Times New Roman"/>
          <w:bCs/>
          <w:color w:val="000000"/>
          <w:spacing w:val="-2"/>
          <w:sz w:val="32"/>
          <w:szCs w:val="32"/>
          <w:lang w:eastAsia="zh-CN"/>
        </w:rPr>
        <w:t>）</w:t>
      </w:r>
      <w:r>
        <w:rPr>
          <w:rFonts w:hint="eastAsia" w:ascii="仿宋_GB2312" w:hAnsi="仿宋" w:eastAsia="仿宋_GB2312" w:cs="Times New Roman"/>
          <w:bCs/>
          <w:color w:val="000000"/>
          <w:spacing w:val="-2"/>
          <w:sz w:val="32"/>
          <w:szCs w:val="32"/>
          <w:lang w:val="en-US" w:eastAsia="zh-CN"/>
        </w:rPr>
        <w:t>等文件要求，依法依规办理排污许可手续。</w:t>
      </w:r>
    </w:p>
    <w:p>
      <w:pPr>
        <w:rPr>
          <w:rFonts w:hint="eastAsia"/>
          <w:lang w:val="en-US" w:eastAsia="zh-CN"/>
        </w:rPr>
      </w:pPr>
      <w:r>
        <w:rPr>
          <w:rFonts w:hint="eastAsia"/>
          <w:lang w:val="en-US" w:eastAsia="zh-CN"/>
        </w:rPr>
        <w:br w:type="page"/>
      </w:r>
    </w:p>
    <w:p>
      <w:pPr>
        <w:pStyle w:val="8"/>
        <w:pageBreakBefore w:val="0"/>
        <w:widowControl/>
        <w:kinsoku/>
        <w:wordWrap/>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bCs/>
          <w:sz w:val="44"/>
          <w:szCs w:val="44"/>
          <w:lang w:val="en-US" w:eastAsia="zh-CN"/>
        </w:rPr>
      </w:pPr>
      <w:bookmarkStart w:id="1" w:name="OLE_LINK3"/>
      <w:r>
        <w:rPr>
          <w:rFonts w:hint="eastAsia" w:ascii="方正小标宋简体" w:hAnsi="方正小标宋简体" w:eastAsia="方正小标宋简体" w:cs="方正小标宋简体"/>
          <w:i w:val="0"/>
          <w:caps w:val="0"/>
          <w:color w:val="auto"/>
          <w:spacing w:val="0"/>
          <w:sz w:val="44"/>
          <w:szCs w:val="44"/>
          <w:u w:val="none"/>
          <w:lang w:val="en-US" w:eastAsia="zh-CN"/>
        </w:rPr>
        <w:t>试点行业环境准入指引</w:t>
      </w:r>
    </w:p>
    <w:bookmarkEnd w:id="1"/>
    <w:p>
      <w:pPr>
        <w:pStyle w:val="8"/>
        <w:pageBreakBefore w:val="0"/>
        <w:widowControl/>
        <w:kinsoku/>
        <w:wordWrap/>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（印刷231）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一、基本原则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1.建设项目类型及其选址、布局、规模等符合环境保护法律法规和相关法定规划；</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2.建设项目采取的污染防治措施可确保污染物排放达到国家和地方排放标准，采取必要措施预防和控制生态破坏；</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rPr>
      </w:pPr>
      <w:r>
        <w:rPr>
          <w:rFonts w:hint="eastAsia" w:ascii="仿宋_GB2312" w:hAnsi="仿宋" w:eastAsia="仿宋_GB2312"/>
          <w:color w:val="000000"/>
          <w:spacing w:val="-2"/>
          <w:sz w:val="32"/>
          <w:szCs w:val="32"/>
        </w:rPr>
        <w:t>3.改建、扩建和技术改造项目针对项目原有环境污染和生态破坏采取有效防治措施；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rPr>
        <w:t>4.建设项目符合国家和本市产业政策和清洁生产相关要求，工业建设项目采用能耗物耗小、污染产生量少的清洁生产工艺，合理利用自然资源</w:t>
      </w:r>
      <w:r>
        <w:rPr>
          <w:rFonts w:hint="eastAsia" w:ascii="仿宋_GB2312" w:hAnsi="仿宋" w:eastAsia="仿宋_GB2312"/>
          <w:color w:val="000000"/>
          <w:spacing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s="Times New Roman"/>
          <w:color w:val="000000"/>
          <w:spacing w:val="-2"/>
          <w:sz w:val="32"/>
          <w:szCs w:val="32"/>
          <w:lang w:eastAsia="zh-CN"/>
        </w:rPr>
      </w:pPr>
      <w:r>
        <w:rPr>
          <w:rFonts w:hint="eastAsia" w:ascii="仿宋_GB2312" w:hAnsi="仿宋" w:eastAsia="仿宋_GB2312"/>
          <w:color w:val="000000"/>
          <w:spacing w:val="-2"/>
          <w:sz w:val="32"/>
          <w:szCs w:val="32"/>
          <w:lang w:val="en-US" w:eastAsia="zh-CN"/>
        </w:rPr>
        <w:t>5.</w:t>
      </w:r>
      <w:r>
        <w:rPr>
          <w:rFonts w:hint="eastAsia" w:ascii="仿宋_GB2312" w:hAnsi="仿宋" w:eastAsia="仿宋_GB2312" w:cs="Times New Roman"/>
          <w:color w:val="000000"/>
          <w:spacing w:val="-2"/>
          <w:sz w:val="32"/>
          <w:szCs w:val="32"/>
          <w:lang w:val="en-US" w:eastAsia="zh-CN"/>
        </w:rPr>
        <w:t>项目</w:t>
      </w:r>
      <w:r>
        <w:rPr>
          <w:rFonts w:hint="eastAsia" w:ascii="仿宋_GB2312" w:hAnsi="仿宋" w:eastAsia="仿宋_GB2312" w:cs="Times New Roman"/>
          <w:color w:val="000000"/>
          <w:spacing w:val="-2"/>
          <w:sz w:val="32"/>
          <w:szCs w:val="32"/>
        </w:rPr>
        <w:t>施工过程</w:t>
      </w:r>
      <w:r>
        <w:rPr>
          <w:rFonts w:hint="eastAsia" w:ascii="仿宋_GB2312" w:hAnsi="仿宋" w:eastAsia="仿宋_GB2312" w:cs="Times New Roman"/>
          <w:color w:val="000000"/>
          <w:spacing w:val="-2"/>
          <w:sz w:val="32"/>
          <w:szCs w:val="32"/>
          <w:lang w:val="en-US" w:eastAsia="zh-CN"/>
        </w:rPr>
        <w:t>须</w:t>
      </w:r>
      <w:r>
        <w:rPr>
          <w:rFonts w:hint="eastAsia" w:ascii="仿宋_GB2312" w:hAnsi="仿宋" w:eastAsia="仿宋_GB2312" w:cs="Times New Roman"/>
          <w:color w:val="000000"/>
          <w:spacing w:val="-2"/>
          <w:sz w:val="32"/>
          <w:szCs w:val="32"/>
        </w:rPr>
        <w:t>严格执行《北京市建设工程施工现场管理办法》，施工噪声执行《建筑施工场界环境噪声排放标准》（GB12523-2011）；认真落实《北京市空气重污染应急预案（20</w:t>
      </w:r>
      <w:r>
        <w:rPr>
          <w:rFonts w:hint="eastAsia" w:ascii="仿宋_GB2312" w:hAnsi="仿宋" w:eastAsia="仿宋_GB2312" w:cs="Times New Roman"/>
          <w:color w:val="000000"/>
          <w:spacing w:val="-2"/>
          <w:sz w:val="32"/>
          <w:szCs w:val="32"/>
          <w:lang w:val="en-US" w:eastAsia="zh-CN"/>
        </w:rPr>
        <w:t>23</w:t>
      </w:r>
      <w:r>
        <w:rPr>
          <w:rFonts w:hint="eastAsia" w:ascii="仿宋_GB2312" w:hAnsi="仿宋" w:eastAsia="仿宋_GB2312" w:cs="Times New Roman"/>
          <w:color w:val="000000"/>
          <w:spacing w:val="-2"/>
          <w:sz w:val="32"/>
          <w:szCs w:val="32"/>
        </w:rPr>
        <w:t>年修订）》等相关要求</w:t>
      </w:r>
      <w:r>
        <w:rPr>
          <w:rFonts w:hint="eastAsia" w:ascii="仿宋_GB2312" w:hAnsi="仿宋" w:eastAsia="仿宋_GB2312" w:cs="Times New Roman"/>
          <w:color w:val="000000"/>
          <w:spacing w:val="-2"/>
          <w:sz w:val="32"/>
          <w:szCs w:val="32"/>
          <w:lang w:eastAsia="zh-CN"/>
        </w:rPr>
        <w:t>；建筑垃圾处置执行《城市建筑垃圾管理规定》（中华人民共和国建设部令第139号）及《北京市建筑垃圾处置管理规定》</w:t>
      </w:r>
      <w:r>
        <w:rPr>
          <w:rFonts w:hint="eastAsia" w:ascii="仿宋_GB2312" w:hAnsi="仿宋" w:eastAsia="仿宋_GB2312" w:cs="Times New Roman"/>
          <w:color w:val="000000"/>
          <w:spacing w:val="-2"/>
          <w:sz w:val="32"/>
          <w:szCs w:val="32"/>
        </w:rPr>
        <w:t>。</w:t>
      </w:r>
    </w:p>
    <w:p>
      <w:pPr>
        <w:overflowPunct w:val="0"/>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二、选址</w:t>
      </w:r>
      <w:r>
        <w:rPr>
          <w:rFonts w:hint="eastAsia" w:ascii="黑体" w:hAnsi="黑体" w:eastAsia="黑体" w:cs="黑体"/>
          <w:b w:val="0"/>
          <w:bCs w:val="0"/>
          <w:kern w:val="0"/>
          <w:sz w:val="32"/>
          <w:szCs w:val="32"/>
          <w:lang w:val="en-US" w:eastAsia="zh-CN"/>
        </w:rPr>
        <w:t>选线工作流程</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hint="eastAsia" w:ascii="仿宋_GB2312" w:hAnsi="仿宋" w:eastAsia="仿宋_GB2312"/>
          <w:color w:val="000000"/>
          <w:spacing w:val="-2"/>
          <w:sz w:val="32"/>
          <w:szCs w:val="32"/>
          <w:highlight w:val="none"/>
          <w:u w:val="none"/>
        </w:rPr>
      </w:pPr>
      <w:r>
        <w:rPr>
          <w:rFonts w:hint="eastAsia" w:ascii="仿宋_GB2312" w:hAnsi="仿宋" w:eastAsia="仿宋_GB2312"/>
          <w:color w:val="000000"/>
          <w:spacing w:val="-2"/>
          <w:sz w:val="32"/>
          <w:szCs w:val="32"/>
          <w:highlight w:val="none"/>
          <w:u w:val="none"/>
        </w:rPr>
        <w:t>试点项目选址应结合产业部门、规自部门、属地政府等综合意见，满足北京市生态环境准入清单</w:t>
      </w:r>
      <w:r>
        <w:rPr>
          <w:rFonts w:hint="eastAsia" w:ascii="仿宋_GB2312" w:hAnsi="仿宋" w:eastAsia="仿宋_GB2312"/>
          <w:color w:val="000000"/>
          <w:spacing w:val="-2"/>
          <w:sz w:val="32"/>
          <w:szCs w:val="32"/>
          <w:highlight w:val="none"/>
          <w:u w:val="none"/>
          <w:lang w:val="en-US" w:eastAsia="zh-CN"/>
        </w:rPr>
        <w:t>和引入园区规划环评准入</w:t>
      </w:r>
      <w:r>
        <w:rPr>
          <w:rFonts w:hint="eastAsia" w:ascii="仿宋_GB2312" w:hAnsi="仿宋" w:eastAsia="仿宋_GB2312"/>
          <w:color w:val="000000"/>
          <w:spacing w:val="-2"/>
          <w:sz w:val="32"/>
          <w:szCs w:val="32"/>
          <w:highlight w:val="none"/>
          <w:u w:val="none"/>
        </w:rPr>
        <w:t>要求。</w:t>
      </w:r>
      <w:r>
        <w:rPr>
          <w:rFonts w:hint="eastAsia" w:ascii="仿宋_GB2312" w:hAnsi="仿宋" w:eastAsia="仿宋_GB2312"/>
          <w:color w:val="000000"/>
          <w:spacing w:val="-2"/>
          <w:sz w:val="32"/>
          <w:szCs w:val="32"/>
          <w:highlight w:val="none"/>
          <w:u w:val="none"/>
          <w:lang w:val="en-US" w:eastAsia="zh-CN"/>
        </w:rPr>
        <w:t>项目选址所在地的生态环境分区管控要求可登陆“北京市生态环境局政府网站-政务服务-生态环境分区管控（‘三线一单’）系统”查询，网址如下：</w:t>
      </w:r>
      <w:r>
        <w:rPr>
          <w:rFonts w:hint="eastAsia" w:ascii="仿宋_GB2312" w:hAnsi="仿宋" w:eastAsia="仿宋_GB2312"/>
          <w:color w:val="000000"/>
          <w:spacing w:val="-2"/>
          <w:sz w:val="32"/>
          <w:szCs w:val="32"/>
          <w:highlight w:val="none"/>
          <w:u w:val="none"/>
          <w:lang w:val="en-US" w:eastAsia="zh-CN"/>
        </w:rPr>
        <w:fldChar w:fldCharType="begin"/>
      </w:r>
      <w:r>
        <w:rPr>
          <w:rFonts w:hint="eastAsia" w:ascii="仿宋_GB2312" w:hAnsi="仿宋" w:eastAsia="仿宋_GB2312"/>
          <w:color w:val="000000"/>
          <w:spacing w:val="-2"/>
          <w:sz w:val="32"/>
          <w:szCs w:val="32"/>
          <w:highlight w:val="none"/>
          <w:u w:val="none"/>
          <w:lang w:val="en-US" w:eastAsia="zh-CN"/>
        </w:rPr>
        <w:instrText xml:space="preserve"> HYPERLINK "https://sthjb.sthjj.beijing.gov.cn/sxyd/capital/window/index.vm" </w:instrText>
      </w:r>
      <w:r>
        <w:rPr>
          <w:rFonts w:hint="eastAsia" w:ascii="仿宋_GB2312" w:hAnsi="仿宋" w:eastAsia="仿宋_GB2312"/>
          <w:color w:val="000000"/>
          <w:spacing w:val="-2"/>
          <w:sz w:val="32"/>
          <w:szCs w:val="32"/>
          <w:highlight w:val="none"/>
          <w:u w:val="none"/>
          <w:lang w:val="en-US" w:eastAsia="zh-CN"/>
        </w:rPr>
        <w:fldChar w:fldCharType="separate"/>
      </w:r>
      <w:r>
        <w:rPr>
          <w:rStyle w:val="11"/>
          <w:rFonts w:hint="eastAsia" w:ascii="仿宋_GB2312" w:hAnsi="仿宋" w:eastAsia="仿宋_GB2312"/>
          <w:color w:val="000000"/>
          <w:spacing w:val="-2"/>
          <w:sz w:val="32"/>
          <w:szCs w:val="32"/>
          <w:highlight w:val="none"/>
          <w:u w:val="none"/>
          <w:lang w:val="en-US" w:eastAsia="zh-CN"/>
        </w:rPr>
        <w:t>https://sthjb.sthjj.beijing.gov.cn/sxyd/capital/window/index.vm</w:t>
      </w:r>
      <w:r>
        <w:rPr>
          <w:rFonts w:hint="eastAsia" w:ascii="仿宋_GB2312" w:hAnsi="仿宋" w:eastAsia="仿宋_GB2312"/>
          <w:color w:val="000000"/>
          <w:spacing w:val="-2"/>
          <w:sz w:val="32"/>
          <w:szCs w:val="32"/>
          <w:highlight w:val="none"/>
          <w:u w:val="none"/>
          <w:lang w:val="en-US" w:eastAsia="zh-CN"/>
        </w:rPr>
        <w:fldChar w:fldCharType="end"/>
      </w:r>
      <w:r>
        <w:rPr>
          <w:rFonts w:hint="eastAsia" w:ascii="仿宋_GB2312" w:hAnsi="仿宋" w:eastAsia="仿宋_GB2312"/>
          <w:color w:val="000000"/>
          <w:spacing w:val="-2"/>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rPr>
        <w:t>三、</w:t>
      </w:r>
      <w:r>
        <w:rPr>
          <w:rFonts w:hint="eastAsia" w:ascii="黑体" w:hAnsi="黑体" w:eastAsia="黑体" w:cs="黑体"/>
          <w:b w:val="0"/>
          <w:bCs w:val="0"/>
          <w:kern w:val="0"/>
          <w:sz w:val="32"/>
          <w:szCs w:val="32"/>
          <w:lang w:val="en-US" w:eastAsia="zh-CN"/>
        </w:rPr>
        <w:t>生产规模与工艺装备</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rPr>
        <w:t>1、</w:t>
      </w:r>
      <w:r>
        <w:rPr>
          <w:rFonts w:hint="eastAsia" w:ascii="仿宋_GB2312" w:hAnsi="仿宋" w:eastAsia="仿宋_GB2312"/>
          <w:color w:val="000000"/>
          <w:spacing w:val="-2"/>
          <w:sz w:val="32"/>
          <w:szCs w:val="32"/>
          <w:highlight w:val="none"/>
          <w:lang w:val="en-US" w:eastAsia="zh-CN"/>
        </w:rPr>
        <w:t>(2311)书、报刊印刷，(2312)本册印制，(2319)包装装潢及其他印刷中涉及金融、安全、运行保障等领域且使用非溶剂型油墨和非溶剂型涂料的印刷生产环节等</w:t>
      </w:r>
      <w:r>
        <w:rPr>
          <w:rFonts w:hint="eastAsia" w:ascii="仿宋_GB2312" w:hAnsi="仿宋" w:eastAsia="仿宋_GB2312"/>
          <w:color w:val="000000"/>
          <w:spacing w:val="-2"/>
          <w:sz w:val="32"/>
          <w:szCs w:val="32"/>
          <w:highlight w:val="none"/>
        </w:rPr>
        <w:t>未列入《北京市新增产业的禁止和限制目录(2022年版)》的</w:t>
      </w:r>
      <w:r>
        <w:rPr>
          <w:rFonts w:hint="eastAsia" w:ascii="仿宋_GB2312" w:hAnsi="仿宋" w:eastAsia="仿宋_GB2312"/>
          <w:color w:val="000000"/>
          <w:spacing w:val="-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rPr>
        <w:t>2、工艺及装备未列入《北京市工业污染行业生产工艺调整退出及设备淘汰目录(2022年版)》的</w:t>
      </w:r>
      <w:r>
        <w:rPr>
          <w:rFonts w:hint="eastAsia" w:ascii="仿宋_GB2312" w:hAnsi="仿宋" w:eastAsia="仿宋_GB2312"/>
          <w:color w:val="000000"/>
          <w:spacing w:val="-2"/>
          <w:sz w:val="32"/>
          <w:szCs w:val="32"/>
          <w:highlight w:val="none"/>
          <w:lang w:eastAsia="zh-CN"/>
        </w:rPr>
        <w:t>；</w:t>
      </w:r>
    </w:p>
    <w:p>
      <w:pPr>
        <w:keepNext w:val="0"/>
        <w:keepLines w:val="0"/>
        <w:widowControl w:val="0"/>
        <w:overflowPunct w:val="0"/>
        <w:spacing w:line="560" w:lineRule="exact"/>
        <w:ind w:firstLine="632" w:firstLineChars="200"/>
        <w:rPr>
          <w:rFonts w:hint="eastAsia" w:ascii="仿宋_GB2312" w:hAnsi="仿宋" w:eastAsia="仿宋_GB2312"/>
          <w:color w:val="000000"/>
          <w:spacing w:val="-2"/>
          <w:sz w:val="32"/>
          <w:szCs w:val="32"/>
          <w:highlight w:val="none"/>
          <w:lang w:val="en-US" w:eastAsia="zh-CN"/>
        </w:rPr>
      </w:pPr>
      <w:r>
        <w:rPr>
          <w:rFonts w:hint="eastAsia" w:ascii="仿宋_GB2312" w:hAnsi="仿宋" w:eastAsia="仿宋_GB2312"/>
          <w:color w:val="000000"/>
          <w:spacing w:val="-2"/>
          <w:sz w:val="32"/>
          <w:szCs w:val="32"/>
          <w:highlight w:val="none"/>
          <w:lang w:val="en-US" w:eastAsia="zh-CN"/>
        </w:rPr>
        <w:t>3</w:t>
      </w:r>
      <w:r>
        <w:rPr>
          <w:rFonts w:hint="eastAsia" w:ascii="仿宋_GB2312" w:hAnsi="仿宋" w:eastAsia="仿宋_GB2312"/>
          <w:color w:val="000000"/>
          <w:spacing w:val="-2"/>
          <w:sz w:val="32"/>
          <w:szCs w:val="32"/>
          <w:highlight w:val="none"/>
        </w:rPr>
        <w:t>、</w:t>
      </w:r>
      <w:r>
        <w:rPr>
          <w:rFonts w:hint="eastAsia" w:ascii="仿宋_GB2312" w:hAnsi="仿宋" w:eastAsia="仿宋_GB2312"/>
          <w:color w:val="000000"/>
          <w:spacing w:val="-2"/>
          <w:sz w:val="32"/>
          <w:szCs w:val="32"/>
          <w:highlight w:val="none"/>
          <w:lang w:val="en-US" w:eastAsia="zh-CN"/>
        </w:rPr>
        <w:t>仅报告表项目；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s="Times New Roman"/>
          <w:color w:val="000000"/>
          <w:spacing w:val="-2"/>
          <w:sz w:val="32"/>
          <w:szCs w:val="32"/>
          <w:lang w:val="en-US" w:eastAsia="zh-CN"/>
        </w:rPr>
      </w:pPr>
      <w:r>
        <w:rPr>
          <w:rFonts w:hint="eastAsia" w:ascii="仿宋_GB2312" w:hAnsi="仿宋" w:eastAsia="仿宋_GB2312"/>
          <w:color w:val="000000"/>
          <w:spacing w:val="-2"/>
          <w:sz w:val="32"/>
          <w:szCs w:val="32"/>
          <w:lang w:val="en-US" w:eastAsia="zh-CN"/>
        </w:rPr>
        <w:t>4</w:t>
      </w:r>
      <w:r>
        <w:rPr>
          <w:rFonts w:hint="eastAsia" w:ascii="仿宋_GB2312" w:hAnsi="仿宋" w:eastAsia="仿宋_GB2312"/>
          <w:color w:val="000000"/>
          <w:spacing w:val="-2"/>
          <w:sz w:val="32"/>
          <w:szCs w:val="32"/>
        </w:rPr>
        <w:t>、印刷生产过程中使用的</w:t>
      </w:r>
      <w:r>
        <w:rPr>
          <w:rFonts w:hint="eastAsia" w:ascii="仿宋_GB2312" w:hAnsi="仿宋" w:eastAsia="仿宋_GB2312"/>
          <w:color w:val="000000"/>
          <w:spacing w:val="-2"/>
          <w:sz w:val="32"/>
          <w:szCs w:val="32"/>
          <w:lang w:val="en-US" w:eastAsia="zh-CN"/>
        </w:rPr>
        <w:t>油墨、清洗剂、胶黏剂、涂料、润版液、光油等原辅材料</w:t>
      </w:r>
      <w:r>
        <w:rPr>
          <w:rFonts w:hint="eastAsia" w:ascii="仿宋_GB2312" w:hAnsi="仿宋" w:eastAsia="仿宋_GB2312"/>
          <w:color w:val="000000"/>
          <w:spacing w:val="-2"/>
          <w:sz w:val="32"/>
          <w:szCs w:val="32"/>
        </w:rPr>
        <w:t>VOCs含量</w:t>
      </w:r>
      <w:r>
        <w:rPr>
          <w:rFonts w:hint="eastAsia" w:ascii="仿宋_GB2312" w:hAnsi="仿宋" w:eastAsia="仿宋_GB2312"/>
          <w:color w:val="000000"/>
          <w:spacing w:val="-2"/>
          <w:sz w:val="32"/>
          <w:szCs w:val="32"/>
          <w:lang w:val="en-US" w:eastAsia="zh-CN"/>
        </w:rPr>
        <w:t>应符合</w:t>
      </w:r>
      <w:r>
        <w:rPr>
          <w:rFonts w:hint="eastAsia" w:ascii="仿宋_GB2312" w:hAnsi="仿宋" w:eastAsia="仿宋_GB2312" w:cs="Times New Roman"/>
          <w:color w:val="000000"/>
          <w:spacing w:val="-2"/>
          <w:sz w:val="32"/>
          <w:szCs w:val="32"/>
          <w:lang w:eastAsia="zh-CN"/>
        </w:rPr>
        <w:t xml:space="preserve">《排污许可证申请与核发技术规范 </w:t>
      </w:r>
      <w:r>
        <w:rPr>
          <w:rFonts w:hint="eastAsia" w:ascii="仿宋_GB2312" w:hAnsi="仿宋" w:eastAsia="仿宋_GB2312" w:cs="Times New Roman"/>
          <w:color w:val="000000"/>
          <w:spacing w:val="-2"/>
          <w:sz w:val="32"/>
          <w:szCs w:val="32"/>
          <w:lang w:val="en-US" w:eastAsia="zh-CN"/>
        </w:rPr>
        <w:t>印刷工业</w:t>
      </w:r>
      <w:r>
        <w:rPr>
          <w:rFonts w:hint="eastAsia" w:ascii="仿宋_GB2312" w:hAnsi="仿宋" w:eastAsia="仿宋_GB2312" w:cs="Times New Roman"/>
          <w:color w:val="000000"/>
          <w:spacing w:val="-2"/>
          <w:sz w:val="32"/>
          <w:szCs w:val="32"/>
          <w:lang w:eastAsia="zh-CN"/>
        </w:rPr>
        <w:t>》（HJ</w:t>
      </w:r>
      <w:r>
        <w:rPr>
          <w:rFonts w:hint="eastAsia" w:ascii="仿宋_GB2312" w:hAnsi="仿宋" w:eastAsia="仿宋_GB2312" w:cs="Times New Roman"/>
          <w:color w:val="000000"/>
          <w:spacing w:val="-2"/>
          <w:sz w:val="32"/>
          <w:szCs w:val="32"/>
          <w:lang w:val="en-US" w:eastAsia="zh-CN"/>
        </w:rPr>
        <w:t xml:space="preserve"> 1066</w:t>
      </w:r>
      <w:r>
        <w:rPr>
          <w:rFonts w:hint="eastAsia" w:ascii="仿宋_GB2312" w:hAnsi="仿宋" w:eastAsia="仿宋_GB2312" w:cs="Times New Roman"/>
          <w:color w:val="000000"/>
          <w:spacing w:val="-2"/>
          <w:sz w:val="32"/>
          <w:szCs w:val="32"/>
          <w:lang w:eastAsia="zh-CN"/>
        </w:rPr>
        <w:t>-20</w:t>
      </w:r>
      <w:r>
        <w:rPr>
          <w:rFonts w:hint="eastAsia" w:ascii="仿宋_GB2312" w:hAnsi="仿宋" w:eastAsia="仿宋_GB2312" w:cs="Times New Roman"/>
          <w:color w:val="000000"/>
          <w:spacing w:val="-2"/>
          <w:sz w:val="32"/>
          <w:szCs w:val="32"/>
          <w:lang w:val="en-US" w:eastAsia="zh-CN"/>
        </w:rPr>
        <w:t>19</w:t>
      </w:r>
      <w:r>
        <w:rPr>
          <w:rFonts w:hint="eastAsia" w:ascii="仿宋_GB2312" w:hAnsi="仿宋" w:eastAsia="仿宋_GB2312" w:cs="Times New Roman"/>
          <w:color w:val="000000"/>
          <w:spacing w:val="-2"/>
          <w:sz w:val="32"/>
          <w:szCs w:val="32"/>
          <w:lang w:eastAsia="zh-CN"/>
        </w:rPr>
        <w:t>）</w:t>
      </w:r>
      <w:r>
        <w:rPr>
          <w:rFonts w:hint="eastAsia" w:ascii="仿宋_GB2312" w:hAnsi="仿宋" w:eastAsia="仿宋_GB2312" w:cs="Times New Roman"/>
          <w:color w:val="000000"/>
          <w:spacing w:val="-2"/>
          <w:sz w:val="32"/>
          <w:szCs w:val="32"/>
          <w:lang w:val="en-US" w:eastAsia="zh-CN"/>
        </w:rPr>
        <w:t>及其他相关文件要求；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仿宋_GB2312" w:hAnsi="仿宋" w:eastAsia="仿宋_GB2312" w:cs="Times New Roman"/>
          <w:color w:val="000000"/>
          <w:spacing w:val="-2"/>
          <w:sz w:val="32"/>
          <w:szCs w:val="32"/>
          <w:lang w:val="en-US" w:eastAsia="zh-CN"/>
        </w:rPr>
      </w:pPr>
      <w:r>
        <w:rPr>
          <w:rFonts w:hint="eastAsia" w:ascii="仿宋_GB2312" w:hAnsi="仿宋" w:eastAsia="仿宋_GB2312" w:cs="Times New Roman"/>
          <w:color w:val="000000"/>
          <w:spacing w:val="-2"/>
          <w:sz w:val="32"/>
          <w:szCs w:val="32"/>
          <w:lang w:val="en-US" w:eastAsia="zh-CN"/>
        </w:rPr>
        <w:t>5、排污单位应优化产品或生产工艺结构，鼓励采用先进的生产工艺和设备。鼓励采用低（无）VOCs含量的原辅材料和环境友好型技术替代，鼓励包装印刷企业实施胶印、柔印等技术改造。凹版、柔版印刷机宜采用封闭刮刀，或通过安装盖板、改变墨槽开口形状等措施减少墨槽无组织逸散。鼓励印刷企业对涉VOCs排放车间进行负压改造或局部围风改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（一）大气污染防治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仿宋_GB2312" w:hAnsi="仿宋" w:eastAsia="仿宋_GB2312"/>
          <w:color w:val="000000"/>
          <w:spacing w:val="-2"/>
          <w:sz w:val="32"/>
          <w:szCs w:val="32"/>
          <w:highlight w:val="none"/>
          <w:lang w:val="en-US" w:eastAsia="zh-CN"/>
        </w:rPr>
      </w:pPr>
      <w:r>
        <w:rPr>
          <w:rFonts w:hint="eastAsia" w:ascii="仿宋_GB2312" w:hAnsi="仿宋" w:eastAsia="仿宋_GB2312"/>
          <w:color w:val="000000"/>
          <w:spacing w:val="-2"/>
          <w:sz w:val="32"/>
          <w:szCs w:val="32"/>
          <w:highlight w:val="none"/>
          <w:lang w:val="en-US" w:eastAsia="zh-CN"/>
        </w:rPr>
        <w:t>1、溶剂型凹版印刷、溶剂型凸版印刷、干式复合及涂布的烘干工序产生的有组织废气，宜采用减风增浓技术，以减小废气排风量、提高废气污染物浓度、降低末端治理设施的投资和运行成本。优先采用吸附法VOCs治理技术、固定床吸附技术、旋转式吸附技术、燃烧法VOCs治理技术、热力燃烧技术、蓄热燃烧技术、催化燃烧技术、蓄热催化燃烧技术、冷凝法VOCs治理技术等可行性技术，减少VOCs气体排放。</w:t>
      </w:r>
      <w:r>
        <w:rPr>
          <w:rFonts w:hint="eastAsia" w:ascii="仿宋_GB2312" w:eastAsia="仿宋_GB2312" w:cs="Times New Roman"/>
          <w:sz w:val="32"/>
          <w:szCs w:val="32"/>
          <w:lang w:eastAsia="zh-CN"/>
        </w:rPr>
        <w:t>所排大气污染物执行《大气污染物综合排放标准》(DB11/501-20</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7)中排放限值</w:t>
      </w:r>
      <w:r>
        <w:rPr>
          <w:rFonts w:hint="eastAsia" w:ascii="仿宋_GB2312" w:hAnsi="仿宋" w:eastAsia="仿宋_GB2312"/>
          <w:color w:val="000000"/>
          <w:spacing w:val="-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2、</w:t>
      </w:r>
      <w:r>
        <w:rPr>
          <w:rFonts w:hint="eastAsia" w:ascii="仿宋_GB2312" w:hAnsi="仿宋" w:eastAsia="仿宋_GB2312"/>
          <w:color w:val="000000"/>
          <w:spacing w:val="-2"/>
          <w:sz w:val="32"/>
          <w:szCs w:val="32"/>
          <w:highlight w:val="none"/>
        </w:rPr>
        <w:t>对于生产过程中涉及VOCs物料的印刷机、烘干复合机应该设立密闭或符合规范的废气捕集装置，将有组织废气收集并导入废气治理设施</w:t>
      </w:r>
      <w:r>
        <w:rPr>
          <w:rFonts w:hint="eastAsia" w:ascii="仿宋_GB2312" w:hAnsi="仿宋" w:eastAsia="仿宋_GB2312"/>
          <w:color w:val="000000"/>
          <w:spacing w:val="-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highlight w:val="none"/>
          <w:lang w:eastAsia="zh-CN"/>
        </w:rPr>
      </w:pPr>
      <w:r>
        <w:rPr>
          <w:rFonts w:hint="eastAsia" w:ascii="仿宋_GB2312" w:hAnsi="仿宋" w:eastAsia="仿宋_GB2312"/>
          <w:color w:val="000000"/>
          <w:spacing w:val="-2"/>
          <w:sz w:val="32"/>
          <w:szCs w:val="32"/>
          <w:highlight w:val="none"/>
          <w:lang w:val="en-US" w:eastAsia="zh-CN"/>
        </w:rPr>
        <w:t>3</w:t>
      </w:r>
      <w:r>
        <w:rPr>
          <w:rFonts w:hint="eastAsia" w:ascii="仿宋_GB2312" w:hAnsi="仿宋" w:eastAsia="仿宋_GB2312"/>
          <w:color w:val="000000"/>
          <w:spacing w:val="-2"/>
          <w:sz w:val="32"/>
          <w:szCs w:val="32"/>
          <w:highlight w:val="none"/>
        </w:rPr>
        <w:t>、</w:t>
      </w:r>
      <w:r>
        <w:rPr>
          <w:rFonts w:hint="eastAsia" w:ascii="仿宋_GB2312" w:hAnsi="仿宋" w:eastAsia="仿宋_GB2312"/>
          <w:color w:val="000000"/>
          <w:spacing w:val="-2"/>
          <w:sz w:val="32"/>
          <w:szCs w:val="32"/>
          <w:highlight w:val="none"/>
          <w:lang w:eastAsia="zh-CN"/>
        </w:rPr>
        <w:t>环保设施应先于或与其对应的生产工艺设备同步运转，保证在生产工艺设备运行波动情况下仍能正常运转，实现达标排放。产生大气污染物的生产工艺和装置需设立局部或整体气体收集系统和净化处理装置。供墨、调墨配胶、印刷、复合、烘干、洗车等工艺过程废气的治理设施宜采用负压运行方式，对于大气污染物收集、处理、排放装置的正压部分应加强密闭措施，</w:t>
      </w:r>
      <w:r>
        <w:rPr>
          <w:rFonts w:hint="eastAsia" w:ascii="仿宋_GB2312" w:hAnsi="仿宋" w:eastAsia="仿宋_GB2312"/>
          <w:color w:val="000000"/>
          <w:spacing w:val="-2"/>
          <w:sz w:val="32"/>
          <w:szCs w:val="32"/>
          <w:highlight w:val="none"/>
          <w:lang w:val="en-US" w:eastAsia="zh-CN"/>
        </w:rPr>
        <w:t>废气</w:t>
      </w:r>
      <w:r>
        <w:rPr>
          <w:rFonts w:hint="eastAsia" w:ascii="仿宋_GB2312" w:hAnsi="仿宋" w:eastAsia="仿宋_GB2312"/>
          <w:color w:val="000000"/>
          <w:spacing w:val="-2"/>
          <w:sz w:val="32"/>
          <w:szCs w:val="32"/>
          <w:highlight w:val="none"/>
        </w:rPr>
        <w:t>收集处理后经过高度不低于15米的排气简排放(因安全考虑或有特殊工艺要求的除外</w:t>
      </w:r>
      <w:r>
        <w:rPr>
          <w:rFonts w:hint="eastAsia" w:ascii="仿宋_GB2312" w:hAnsi="仿宋" w:eastAsia="仿宋_GB2312"/>
          <w:color w:val="000000"/>
          <w:spacing w:val="-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highlight w:val="yellow"/>
          <w:lang w:eastAsia="zh-CN"/>
        </w:rPr>
      </w:pPr>
      <w:r>
        <w:rPr>
          <w:rFonts w:hint="eastAsia" w:ascii="仿宋_GB2312" w:hAnsi="仿宋" w:eastAsia="仿宋_GB2312"/>
          <w:color w:val="000000"/>
          <w:spacing w:val="-2"/>
          <w:sz w:val="32"/>
          <w:szCs w:val="32"/>
          <w:highlight w:val="none"/>
          <w:lang w:val="en-US" w:eastAsia="zh-CN"/>
        </w:rPr>
        <w:t>4</w:t>
      </w:r>
      <w:r>
        <w:rPr>
          <w:rFonts w:hint="eastAsia" w:ascii="仿宋_GB2312" w:hAnsi="仿宋" w:eastAsia="仿宋_GB2312"/>
          <w:color w:val="000000"/>
          <w:spacing w:val="-2"/>
          <w:sz w:val="32"/>
          <w:szCs w:val="32"/>
          <w:highlight w:val="none"/>
        </w:rPr>
        <w:t>、油墨、胶粘剂等VOCs物料的调配应在密闭装置或空间内进行并有效收集，非即用状态应加盖密封。供墨、调墨配胶、印刷、复合、烘干、洗车等V</w:t>
      </w:r>
      <w:r>
        <w:rPr>
          <w:rFonts w:hint="eastAsia" w:ascii="仿宋_GB2312" w:hAnsi="仿宋" w:eastAsia="仿宋_GB2312"/>
          <w:color w:val="000000"/>
          <w:spacing w:val="-2"/>
          <w:sz w:val="32"/>
          <w:szCs w:val="32"/>
          <w:highlight w:val="none"/>
          <w:lang w:val="en-US" w:eastAsia="zh-CN"/>
        </w:rPr>
        <w:t>O</w:t>
      </w:r>
      <w:r>
        <w:rPr>
          <w:rFonts w:hint="eastAsia" w:ascii="仿宋_GB2312" w:hAnsi="仿宋" w:eastAsia="仿宋_GB2312"/>
          <w:color w:val="000000"/>
          <w:spacing w:val="-2"/>
          <w:sz w:val="32"/>
          <w:szCs w:val="32"/>
          <w:highlight w:val="none"/>
        </w:rPr>
        <w:t>Cs物料使用过程应采用密闭设备或在密闭空间内操作;无法密闭的，应采取局部气体收集措施，废气排至VOCs废气收集系统</w:t>
      </w:r>
      <w:r>
        <w:rPr>
          <w:rFonts w:hint="eastAsia" w:ascii="仿宋_GB2312" w:hAnsi="仿宋" w:eastAsia="仿宋_GB2312"/>
          <w:color w:val="000000"/>
          <w:spacing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（二）水污染防治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废水原则上应纳入污水集中处理厂，排放执行</w:t>
      </w:r>
      <w:r>
        <w:rPr>
          <w:rFonts w:hint="eastAsia" w:ascii="仿宋_GB2312" w:eastAsia="仿宋_GB2312"/>
          <w:sz w:val="32"/>
          <w:szCs w:val="32"/>
          <w:lang w:eastAsia="zh-CN"/>
        </w:rPr>
        <w:t>《水污染物综合排放标准》(DB11/307-2013)</w:t>
      </w:r>
      <w:r>
        <w:rPr>
          <w:rFonts w:hint="eastAsia" w:ascii="仿宋_GB2312" w:eastAsia="仿宋_GB2312"/>
          <w:sz w:val="32"/>
          <w:szCs w:val="32"/>
          <w:lang w:val="en-US" w:eastAsia="zh-CN"/>
        </w:rPr>
        <w:t>相关要求，按照有关要求做好废水</w:t>
      </w:r>
      <w:r>
        <w:rPr>
          <w:rFonts w:hint="eastAsia" w:ascii="仿宋_GB2312" w:hAnsi="仿宋" w:eastAsia="仿宋_GB2312"/>
          <w:color w:val="000000"/>
          <w:spacing w:val="-2"/>
          <w:sz w:val="32"/>
          <w:szCs w:val="32"/>
        </w:rPr>
        <w:t>源头控制</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rPr>
        <w:t>污染防治设施监测管理</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lang w:val="en-US" w:eastAsia="zh-CN"/>
        </w:rPr>
        <w:t>操作规程以及</w:t>
      </w:r>
      <w:r>
        <w:rPr>
          <w:rFonts w:hint="eastAsia" w:ascii="仿宋_GB2312" w:hAnsi="仿宋" w:eastAsia="仿宋_GB2312"/>
          <w:color w:val="000000"/>
          <w:spacing w:val="-2"/>
          <w:sz w:val="32"/>
          <w:szCs w:val="32"/>
        </w:rPr>
        <w:t>治理设施的维护</w:t>
      </w:r>
      <w:r>
        <w:rPr>
          <w:rFonts w:hint="eastAsia" w:ascii="仿宋_GB2312" w:hAnsi="仿宋" w:eastAsia="仿宋_GB2312"/>
          <w:color w:val="000000"/>
          <w:spacing w:val="-2"/>
          <w:sz w:val="32"/>
          <w:szCs w:val="32"/>
          <w:lang w:val="en-US" w:eastAsia="zh-CN"/>
        </w:rPr>
        <w:t>等日常工作。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（三）土壤、地下水污染防治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仿宋_GB2312" w:hAnsi="仿宋" w:eastAsia="仿宋_GB2312"/>
          <w:color w:val="000000"/>
          <w:spacing w:val="-2"/>
          <w:sz w:val="32"/>
          <w:szCs w:val="32"/>
        </w:rPr>
      </w:pPr>
      <w:r>
        <w:rPr>
          <w:rFonts w:hint="eastAsia" w:ascii="仿宋_GB2312" w:hAnsi="仿宋" w:eastAsia="仿宋_GB2312"/>
          <w:color w:val="000000"/>
          <w:spacing w:val="-2"/>
          <w:sz w:val="32"/>
          <w:szCs w:val="32"/>
        </w:rPr>
        <w:t>针对可能污染土壤和地下水的渗漏、泄漏风险点，如油墨等辅料储存点以及沾有油墨、涂料、稀释剂的包装桶等废物贮存点，</w:t>
      </w:r>
      <w:r>
        <w:rPr>
          <w:rFonts w:hint="eastAsia" w:ascii="仿宋_GB2312" w:hAnsi="仿宋" w:eastAsia="仿宋_GB2312"/>
          <w:color w:val="000000"/>
          <w:spacing w:val="-2"/>
          <w:sz w:val="32"/>
          <w:szCs w:val="32"/>
          <w:lang w:val="en-US" w:eastAsia="zh-CN"/>
        </w:rPr>
        <w:t>按照有关要求</w:t>
      </w:r>
      <w:r>
        <w:rPr>
          <w:rFonts w:hint="eastAsia" w:ascii="仿宋_GB2312" w:hAnsi="仿宋" w:eastAsia="仿宋_GB2312"/>
          <w:color w:val="000000"/>
          <w:spacing w:val="-2"/>
          <w:sz w:val="32"/>
          <w:szCs w:val="32"/>
        </w:rPr>
        <w:t>采取</w:t>
      </w:r>
      <w:r>
        <w:rPr>
          <w:rFonts w:hint="eastAsia" w:ascii="仿宋_GB2312" w:hAnsi="仿宋" w:eastAsia="仿宋_GB2312"/>
          <w:color w:val="000000"/>
          <w:spacing w:val="-2"/>
          <w:sz w:val="32"/>
          <w:szCs w:val="32"/>
          <w:lang w:val="en-US" w:eastAsia="zh-CN"/>
        </w:rPr>
        <w:t>源头控制、</w:t>
      </w:r>
      <w:r>
        <w:rPr>
          <w:rFonts w:hint="eastAsia" w:ascii="仿宋_GB2312" w:hAnsi="仿宋" w:eastAsia="仿宋_GB2312"/>
          <w:color w:val="000000"/>
          <w:spacing w:val="-2"/>
          <w:sz w:val="32"/>
          <w:szCs w:val="32"/>
        </w:rPr>
        <w:t>分区防控</w:t>
      </w:r>
      <w:r>
        <w:rPr>
          <w:rFonts w:hint="eastAsia" w:ascii="仿宋_GB2312" w:hAnsi="仿宋" w:eastAsia="仿宋_GB2312"/>
          <w:color w:val="000000"/>
          <w:spacing w:val="-2"/>
          <w:sz w:val="32"/>
          <w:szCs w:val="32"/>
          <w:lang w:val="en-US" w:eastAsia="zh-CN"/>
        </w:rPr>
        <w:t>以及</w:t>
      </w:r>
      <w:r>
        <w:rPr>
          <w:rFonts w:hint="eastAsia" w:ascii="仿宋_GB2312" w:hAnsi="仿宋" w:eastAsia="仿宋_GB2312"/>
          <w:color w:val="000000"/>
          <w:spacing w:val="-2"/>
          <w:sz w:val="32"/>
          <w:szCs w:val="32"/>
        </w:rPr>
        <w:t>渗漏、泄漏检测</w:t>
      </w:r>
      <w:r>
        <w:rPr>
          <w:rFonts w:hint="eastAsia" w:ascii="仿宋_GB2312" w:hAnsi="仿宋" w:eastAsia="仿宋_GB2312"/>
          <w:color w:val="000000"/>
          <w:spacing w:val="-2"/>
          <w:sz w:val="32"/>
          <w:szCs w:val="32"/>
          <w:lang w:val="en-US" w:eastAsia="zh-CN"/>
        </w:rPr>
        <w:t>等</w:t>
      </w:r>
      <w:r>
        <w:rPr>
          <w:rFonts w:hint="eastAsia" w:ascii="仿宋_GB2312" w:hAnsi="仿宋" w:eastAsia="仿宋_GB2312"/>
          <w:color w:val="000000"/>
          <w:spacing w:val="-2"/>
          <w:sz w:val="32"/>
          <w:szCs w:val="32"/>
        </w:rPr>
        <w:t>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仿宋" w:eastAsia="楷体_GB2312" w:cs="仿宋"/>
          <w:sz w:val="32"/>
          <w:szCs w:val="32"/>
        </w:rPr>
      </w:pPr>
      <w:r>
        <w:rPr>
          <w:rFonts w:hint="eastAsia" w:ascii="楷体_GB2312" w:hAnsi="仿宋" w:eastAsia="楷体_GB2312" w:cs="仿宋"/>
          <w:sz w:val="32"/>
          <w:szCs w:val="32"/>
        </w:rPr>
        <w:t>（四）固体废物污染防治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rPr>
        <w:t>1、生产过程产生的废包装物以及其他固体废物，应进行分类管理并及时处理处置</w:t>
      </w:r>
      <w:r>
        <w:rPr>
          <w:rFonts w:hint="eastAsia" w:ascii="仿宋_GB2312" w:hAnsi="仿宋" w:eastAsia="仿宋_GB2312"/>
          <w:color w:val="000000"/>
          <w:spacing w:val="-2"/>
          <w:sz w:val="32"/>
          <w:szCs w:val="32"/>
          <w:lang w:eastAsia="zh-CN"/>
        </w:rPr>
        <w:t>，记录固体废物产生量和去向（处理、处置、综合利用或外运）及相应量；</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lang w:val="en-US" w:eastAsia="zh-CN"/>
        </w:rPr>
      </w:pPr>
      <w:r>
        <w:rPr>
          <w:rFonts w:hint="eastAsia" w:ascii="仿宋_GB2312" w:hAnsi="仿宋" w:eastAsia="仿宋_GB2312"/>
          <w:color w:val="000000"/>
          <w:spacing w:val="-2"/>
          <w:sz w:val="32"/>
          <w:szCs w:val="32"/>
          <w:lang w:val="en-US" w:eastAsia="zh-CN"/>
        </w:rPr>
        <w:t>2、印刷车间产生的报废纸张、报废纸板、报废塑料、报废金属板材等应尽可能进行综合利用，满足《中华人民共和国固体废物污染环境防治法》、《一般工业固体废物贮存和填埋污染控制标准》（GB18599-2020）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color w:val="000000"/>
          <w:spacing w:val="-2"/>
          <w:sz w:val="32"/>
          <w:szCs w:val="32"/>
          <w:lang w:eastAsia="zh-CN"/>
        </w:rPr>
      </w:pPr>
      <w:r>
        <w:rPr>
          <w:rFonts w:hint="eastAsia" w:ascii="仿宋_GB2312" w:hAnsi="仿宋" w:eastAsia="仿宋_GB2312"/>
          <w:color w:val="000000"/>
          <w:spacing w:val="-2"/>
          <w:sz w:val="32"/>
          <w:szCs w:val="32"/>
          <w:lang w:val="en-US" w:eastAsia="zh-CN"/>
        </w:rPr>
        <w:t>3、</w:t>
      </w:r>
      <w:r>
        <w:rPr>
          <w:rFonts w:hint="eastAsia" w:ascii="仿宋_GB2312" w:hAnsi="仿宋" w:eastAsia="仿宋_GB2312"/>
          <w:color w:val="000000"/>
          <w:spacing w:val="-2"/>
          <w:sz w:val="32"/>
          <w:szCs w:val="32"/>
        </w:rPr>
        <w:t>生产车间产生的废油墨、废涂料、废稀释剂、废胶粘剂及其包装桶（包装物）、废抹布、吸附了挥发性有机物的废吸附材料</w:t>
      </w:r>
      <w:r>
        <w:rPr>
          <w:rFonts w:hint="eastAsia" w:ascii="仿宋_GB2312" w:hAnsi="仿宋" w:eastAsia="仿宋_GB2312"/>
          <w:color w:val="000000"/>
          <w:spacing w:val="-2"/>
          <w:sz w:val="32"/>
          <w:szCs w:val="32"/>
          <w:lang w:val="en-US" w:eastAsia="zh-CN"/>
        </w:rPr>
        <w:t>等涉及的危险废物</w:t>
      </w:r>
      <w:r>
        <w:rPr>
          <w:rFonts w:hint="eastAsia" w:ascii="仿宋_GB2312" w:hAnsi="仿宋" w:eastAsia="仿宋_GB2312"/>
          <w:color w:val="000000"/>
          <w:spacing w:val="-2"/>
          <w:sz w:val="32"/>
          <w:szCs w:val="32"/>
        </w:rPr>
        <w:t>，</w:t>
      </w:r>
      <w:r>
        <w:rPr>
          <w:rFonts w:hint="eastAsia" w:ascii="仿宋_GB2312" w:hAnsi="仿宋" w:eastAsia="仿宋_GB2312"/>
          <w:color w:val="000000"/>
          <w:spacing w:val="-2"/>
          <w:sz w:val="32"/>
          <w:szCs w:val="32"/>
          <w:lang w:val="en-US" w:eastAsia="zh-CN"/>
        </w:rPr>
        <w:t>应</w:t>
      </w:r>
      <w:r>
        <w:rPr>
          <w:rFonts w:hint="eastAsia" w:ascii="仿宋_GB2312" w:hAnsi="仿宋" w:eastAsia="仿宋_GB2312"/>
          <w:color w:val="000000"/>
          <w:spacing w:val="-2"/>
          <w:sz w:val="32"/>
          <w:szCs w:val="32"/>
        </w:rPr>
        <w:t>统一收集后暂存于危废暂存间</w:t>
      </w:r>
      <w:r>
        <w:rPr>
          <w:rFonts w:hint="eastAsia" w:ascii="仿宋_GB2312" w:hAnsi="仿宋" w:eastAsia="仿宋_GB2312"/>
          <w:color w:val="000000"/>
          <w:spacing w:val="-2"/>
          <w:sz w:val="32"/>
          <w:szCs w:val="32"/>
          <w:lang w:val="en-US" w:eastAsia="zh-CN"/>
        </w:rPr>
        <w:t>并</w:t>
      </w:r>
      <w:r>
        <w:rPr>
          <w:rFonts w:hint="eastAsia" w:ascii="仿宋_GB2312" w:hAnsi="仿宋" w:eastAsia="仿宋_GB2312"/>
          <w:color w:val="000000"/>
          <w:spacing w:val="-2"/>
          <w:sz w:val="32"/>
          <w:szCs w:val="32"/>
        </w:rPr>
        <w:t>委托有相关资质的单位进行处理</w:t>
      </w:r>
      <w:r>
        <w:rPr>
          <w:rFonts w:hint="eastAsia" w:ascii="仿宋_GB2312" w:hAnsi="仿宋" w:eastAsia="仿宋_GB2312"/>
          <w:color w:val="000000"/>
          <w:spacing w:val="-2"/>
          <w:sz w:val="32"/>
          <w:szCs w:val="32"/>
          <w:lang w:eastAsia="zh-CN"/>
        </w:rPr>
        <w:t>。</w:t>
      </w:r>
      <w:r>
        <w:rPr>
          <w:rFonts w:hint="eastAsia" w:ascii="仿宋_GB2312" w:hAnsi="仿宋" w:eastAsia="仿宋_GB2312"/>
          <w:color w:val="000000"/>
          <w:spacing w:val="-2"/>
          <w:sz w:val="32"/>
          <w:szCs w:val="32"/>
          <w:lang w:val="en-US" w:eastAsia="zh-CN"/>
        </w:rPr>
        <w:t>危废暂存间应做到“防风、防雨、防晒、防渗漏”等相关要求，</w:t>
      </w:r>
      <w:r>
        <w:rPr>
          <w:rFonts w:hint="eastAsia" w:ascii="仿宋_GB2312" w:hAnsi="仿宋" w:eastAsia="仿宋_GB2312"/>
          <w:color w:val="000000"/>
          <w:spacing w:val="-2"/>
          <w:sz w:val="32"/>
          <w:szCs w:val="32"/>
          <w:lang w:eastAsia="zh-CN"/>
        </w:rPr>
        <w:t>满足《危险废物贮存污染控制标准》（GB18597-2023）、《危险废物污染防治技术政策》（环发</w:t>
      </w:r>
      <w:r>
        <w:rPr>
          <w:rFonts w:hint="eastAsia" w:ascii="宋体" w:hAnsi="宋体" w:eastAsia="宋体" w:cs="宋体"/>
          <w:color w:val="000000"/>
          <w:spacing w:val="-2"/>
          <w:sz w:val="32"/>
          <w:szCs w:val="32"/>
          <w:lang w:eastAsia="zh-CN"/>
        </w:rPr>
        <w:t>〔</w:t>
      </w:r>
      <w:r>
        <w:rPr>
          <w:rFonts w:hint="eastAsia" w:ascii="仿宋_GB2312" w:hAnsi="仿宋" w:eastAsia="仿宋_GB2312"/>
          <w:color w:val="000000"/>
          <w:spacing w:val="-2"/>
          <w:sz w:val="32"/>
          <w:szCs w:val="32"/>
          <w:lang w:eastAsia="zh-CN"/>
        </w:rPr>
        <w:t>2001</w:t>
      </w:r>
      <w:r>
        <w:rPr>
          <w:rFonts w:hint="eastAsia" w:ascii="宋体" w:hAnsi="宋体" w:eastAsia="宋体" w:cs="宋体"/>
          <w:color w:val="000000"/>
          <w:spacing w:val="-2"/>
          <w:sz w:val="32"/>
          <w:szCs w:val="32"/>
          <w:lang w:eastAsia="zh-CN"/>
        </w:rPr>
        <w:t>〕</w:t>
      </w:r>
      <w:r>
        <w:rPr>
          <w:rFonts w:hint="eastAsia" w:ascii="仿宋_GB2312" w:hAnsi="仿宋" w:eastAsia="仿宋_GB2312"/>
          <w:color w:val="000000"/>
          <w:spacing w:val="-2"/>
          <w:sz w:val="32"/>
          <w:szCs w:val="32"/>
          <w:lang w:eastAsia="zh-CN"/>
        </w:rPr>
        <w:t>199号）、《危险废物转移管理办法》和《北京市危险废物污染环境防治条例》相关规定。</w:t>
      </w:r>
    </w:p>
    <w:p>
      <w:pPr>
        <w:keepNext w:val="0"/>
        <w:keepLines w:val="0"/>
        <w:widowControl w:val="0"/>
        <w:spacing w:line="560" w:lineRule="exact"/>
        <w:ind w:firstLine="640" w:firstLineChars="200"/>
        <w:contextualSpacing/>
        <w:rPr>
          <w:rFonts w:hint="eastAsia"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五</w:t>
      </w: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噪声</w:t>
      </w:r>
      <w:r>
        <w:rPr>
          <w:rFonts w:hint="eastAsia" w:ascii="楷体_GB2312" w:hAnsi="仿宋" w:eastAsia="楷体_GB2312" w:cs="仿宋"/>
          <w:sz w:val="32"/>
          <w:szCs w:val="32"/>
        </w:rPr>
        <w:t>污染防治</w:t>
      </w:r>
    </w:p>
    <w:p>
      <w:pPr>
        <w:overflowPunct w:val="0"/>
        <w:spacing w:line="560" w:lineRule="exact"/>
        <w:ind w:firstLine="632" w:firstLineChars="200"/>
      </w:pPr>
      <w:r>
        <w:rPr>
          <w:rFonts w:hint="eastAsia" w:ascii="仿宋_GB2312" w:hAnsi="仿宋" w:eastAsia="仿宋_GB2312"/>
          <w:color w:val="000000"/>
          <w:spacing w:val="-2"/>
          <w:sz w:val="32"/>
          <w:szCs w:val="32"/>
          <w:lang w:val="en-US" w:eastAsia="zh-CN"/>
        </w:rPr>
        <w:t>各类</w:t>
      </w:r>
      <w:r>
        <w:rPr>
          <w:rFonts w:hint="eastAsia" w:ascii="仿宋_GB2312" w:hAnsi="仿宋" w:eastAsia="仿宋_GB2312"/>
          <w:color w:val="000000"/>
          <w:spacing w:val="-2"/>
          <w:sz w:val="32"/>
          <w:szCs w:val="32"/>
          <w:lang w:eastAsia="zh-CN"/>
        </w:rPr>
        <w:t>机械设备噪声源须合理布局，采用有效隔声</w:t>
      </w:r>
      <w:r>
        <w:rPr>
          <w:rFonts w:hint="eastAsia" w:ascii="仿宋_GB2312" w:hAnsi="仿宋" w:eastAsia="仿宋_GB2312"/>
          <w:color w:val="000000"/>
          <w:spacing w:val="-2"/>
          <w:sz w:val="32"/>
          <w:szCs w:val="32"/>
          <w:lang w:val="en-US" w:eastAsia="zh-CN"/>
        </w:rPr>
        <w:t>减振</w:t>
      </w:r>
      <w:r>
        <w:rPr>
          <w:rFonts w:hint="eastAsia" w:ascii="仿宋_GB2312" w:hAnsi="仿宋" w:eastAsia="仿宋_GB2312"/>
          <w:color w:val="000000"/>
          <w:spacing w:val="-2"/>
          <w:sz w:val="32"/>
          <w:szCs w:val="32"/>
          <w:lang w:eastAsia="zh-CN"/>
        </w:rPr>
        <w:t>措施，噪声排放执行《工业企业厂界环境噪声排放标准》（GB12348-2008）中</w:t>
      </w:r>
      <w:r>
        <w:rPr>
          <w:rFonts w:hint="eastAsia" w:ascii="仿宋_GB2312" w:hAnsi="仿宋" w:eastAsia="仿宋_GB2312"/>
          <w:color w:val="000000"/>
          <w:spacing w:val="-2"/>
          <w:sz w:val="32"/>
          <w:szCs w:val="32"/>
          <w:lang w:val="en-US" w:eastAsia="zh-CN"/>
        </w:rPr>
        <w:t>排放限值。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五、环境风险防范</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 w:eastAsia="仿宋_GB2312"/>
          <w:bCs/>
          <w:color w:val="000000"/>
          <w:spacing w:val="-2"/>
          <w:sz w:val="32"/>
          <w:szCs w:val="32"/>
        </w:rPr>
      </w:pPr>
      <w:r>
        <w:rPr>
          <w:rFonts w:hint="eastAsia" w:ascii="仿宋_GB2312" w:hAnsi="仿宋" w:eastAsia="仿宋_GB2312"/>
          <w:color w:val="000000"/>
          <w:spacing w:val="-2"/>
          <w:sz w:val="32"/>
          <w:szCs w:val="32"/>
        </w:rPr>
        <w:t>试点项目应按照《建设项目环境风险评价技术导则》</w:t>
      </w:r>
      <w:r>
        <w:rPr>
          <w:rFonts w:ascii="仿宋_GB2312" w:hAnsi="仿宋" w:eastAsia="仿宋_GB2312"/>
          <w:color w:val="000000"/>
          <w:spacing w:val="-2"/>
          <w:sz w:val="32"/>
          <w:szCs w:val="32"/>
        </w:rPr>
        <w:t xml:space="preserve"> </w:t>
      </w:r>
      <w:r>
        <w:rPr>
          <w:rFonts w:hint="eastAsia" w:ascii="仿宋_GB2312" w:hAnsi="仿宋" w:eastAsia="仿宋_GB2312"/>
          <w:color w:val="000000"/>
          <w:spacing w:val="-2"/>
          <w:sz w:val="32"/>
          <w:szCs w:val="32"/>
        </w:rPr>
        <w:t>（</w:t>
      </w:r>
      <w:r>
        <w:rPr>
          <w:rFonts w:ascii="仿宋_GB2312" w:hAnsi="仿宋" w:eastAsia="仿宋_GB2312"/>
          <w:color w:val="000000"/>
          <w:spacing w:val="-2"/>
          <w:sz w:val="32"/>
          <w:szCs w:val="32"/>
        </w:rPr>
        <w:t>HJ169-2018</w:t>
      </w:r>
      <w:r>
        <w:rPr>
          <w:rFonts w:hint="eastAsia" w:ascii="仿宋_GB2312" w:hAnsi="仿宋" w:eastAsia="仿宋_GB2312"/>
          <w:color w:val="000000"/>
          <w:spacing w:val="-2"/>
          <w:sz w:val="32"/>
          <w:szCs w:val="32"/>
        </w:rPr>
        <w:t>）、《企业突发环境事件风险分级方法》（</w:t>
      </w:r>
      <w:r>
        <w:rPr>
          <w:rFonts w:ascii="仿宋_GB2312" w:hAnsi="仿宋" w:eastAsia="仿宋_GB2312"/>
          <w:color w:val="000000"/>
          <w:spacing w:val="-2"/>
          <w:sz w:val="32"/>
          <w:szCs w:val="32"/>
        </w:rPr>
        <w:t>HJ 941</w:t>
      </w:r>
      <w:r>
        <w:rPr>
          <w:rFonts w:hint="eastAsia" w:ascii="仿宋_GB2312" w:hAnsi="仿宋" w:eastAsia="仿宋_GB2312"/>
          <w:color w:val="000000"/>
          <w:spacing w:val="-2"/>
          <w:sz w:val="32"/>
          <w:szCs w:val="32"/>
        </w:rPr>
        <w:t>—</w:t>
      </w:r>
      <w:r>
        <w:rPr>
          <w:rFonts w:ascii="仿宋_GB2312" w:hAnsi="仿宋" w:eastAsia="仿宋_GB2312"/>
          <w:color w:val="000000"/>
          <w:spacing w:val="-2"/>
          <w:sz w:val="32"/>
          <w:szCs w:val="32"/>
        </w:rPr>
        <w:t>2018</w:t>
      </w:r>
      <w:r>
        <w:rPr>
          <w:rFonts w:hint="eastAsia" w:ascii="仿宋_GB2312" w:hAnsi="仿宋" w:eastAsia="仿宋_GB2312"/>
          <w:color w:val="000000"/>
          <w:spacing w:val="-2"/>
          <w:sz w:val="32"/>
          <w:szCs w:val="32"/>
        </w:rPr>
        <w:t>）及《危险化学品重大危险源辨识》（</w:t>
      </w:r>
      <w:r>
        <w:rPr>
          <w:rFonts w:ascii="仿宋_GB2312" w:hAnsi="仿宋" w:eastAsia="仿宋_GB2312"/>
          <w:color w:val="000000"/>
          <w:spacing w:val="-2"/>
          <w:sz w:val="32"/>
          <w:szCs w:val="32"/>
        </w:rPr>
        <w:t>GB18218-2018</w:t>
      </w:r>
      <w:r>
        <w:rPr>
          <w:rFonts w:hint="eastAsia" w:ascii="仿宋_GB2312" w:hAnsi="仿宋" w:eastAsia="仿宋_GB2312"/>
          <w:color w:val="000000"/>
          <w:spacing w:val="-2"/>
          <w:sz w:val="32"/>
          <w:szCs w:val="32"/>
        </w:rPr>
        <w:t>），识别项目风险物质，并根据</w:t>
      </w:r>
      <w:r>
        <w:rPr>
          <w:rFonts w:hint="eastAsia" w:ascii="仿宋_GB2312" w:hAnsi="仿宋" w:eastAsia="仿宋_GB2312"/>
          <w:bCs/>
          <w:color w:val="000000"/>
          <w:spacing w:val="-2"/>
          <w:sz w:val="32"/>
          <w:szCs w:val="32"/>
        </w:rPr>
        <w:t>风险源分布及影响途径，制定环境风险防范措施。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、依法依规</w:t>
      </w:r>
      <w:r>
        <w:rPr>
          <w:rFonts w:hint="eastAsia" w:ascii="黑体" w:hAnsi="黑体" w:eastAsia="黑体" w:cs="黑体"/>
          <w:b w:val="0"/>
          <w:bCs w:val="0"/>
          <w:kern w:val="0"/>
          <w:sz w:val="32"/>
          <w:szCs w:val="32"/>
          <w:lang w:val="en-US" w:eastAsia="zh-CN"/>
        </w:rPr>
        <w:t>办理排污许可手续</w:t>
      </w:r>
    </w:p>
    <w:p>
      <w:pPr>
        <w:overflowPunct w:val="0"/>
        <w:spacing w:line="560" w:lineRule="exact"/>
        <w:ind w:firstLine="632" w:firstLineChars="200"/>
        <w:rPr>
          <w:rFonts w:hint="eastAsia"/>
          <w:lang w:val="en-US" w:eastAsia="zh-CN"/>
        </w:rPr>
      </w:pPr>
      <w:r>
        <w:rPr>
          <w:rFonts w:hint="eastAsia" w:ascii="仿宋_GB2312" w:hAnsi="仿宋" w:eastAsia="仿宋_GB2312" w:cs="Times New Roman"/>
          <w:color w:val="000000"/>
          <w:spacing w:val="-2"/>
          <w:sz w:val="32"/>
          <w:szCs w:val="32"/>
          <w:lang w:val="en-US" w:eastAsia="zh-CN"/>
        </w:rPr>
        <w:t>企业后续</w:t>
      </w:r>
      <w:r>
        <w:rPr>
          <w:rFonts w:hint="eastAsia" w:ascii="仿宋_GB2312" w:hAnsi="仿宋" w:eastAsia="仿宋_GB2312" w:cs="Times New Roman"/>
          <w:color w:val="000000"/>
          <w:spacing w:val="-2"/>
          <w:sz w:val="32"/>
          <w:szCs w:val="32"/>
        </w:rPr>
        <w:t>应按照</w:t>
      </w:r>
      <w:r>
        <w:rPr>
          <w:rFonts w:hint="eastAsia" w:ascii="仿宋_GB2312" w:hAnsi="仿宋" w:eastAsia="仿宋_GB2312" w:cs="Times New Roman"/>
          <w:color w:val="000000"/>
          <w:spacing w:val="-2"/>
          <w:sz w:val="32"/>
          <w:szCs w:val="32"/>
          <w:lang w:eastAsia="zh-CN"/>
        </w:rPr>
        <w:t>《</w:t>
      </w:r>
      <w:r>
        <w:rPr>
          <w:rFonts w:hint="eastAsia" w:ascii="仿宋_GB2312" w:hAnsi="仿宋" w:eastAsia="仿宋_GB2312" w:cs="Times New Roman"/>
          <w:color w:val="000000"/>
          <w:spacing w:val="-2"/>
          <w:sz w:val="32"/>
          <w:szCs w:val="32"/>
        </w:rPr>
        <w:t>固定污染源排污许可分类管理名录</w:t>
      </w:r>
      <w:r>
        <w:rPr>
          <w:rFonts w:hint="eastAsia" w:ascii="仿宋_GB2312" w:hAnsi="仿宋" w:eastAsia="仿宋_GB2312" w:cs="Times New Roman"/>
          <w:color w:val="000000"/>
          <w:spacing w:val="-2"/>
          <w:sz w:val="32"/>
          <w:szCs w:val="32"/>
          <w:lang w:eastAsia="zh-CN"/>
        </w:rPr>
        <w:t>》（</w:t>
      </w:r>
      <w:r>
        <w:rPr>
          <w:rFonts w:hint="eastAsia" w:ascii="仿宋_GB2312" w:hAnsi="仿宋" w:eastAsia="仿宋_GB2312" w:cs="Times New Roman"/>
          <w:color w:val="000000"/>
          <w:spacing w:val="-2"/>
          <w:sz w:val="32"/>
          <w:szCs w:val="32"/>
          <w:lang w:val="en-US" w:eastAsia="zh-CN"/>
        </w:rPr>
        <w:t>2019年版</w:t>
      </w:r>
      <w:r>
        <w:rPr>
          <w:rFonts w:hint="eastAsia" w:ascii="仿宋_GB2312" w:hAnsi="仿宋" w:eastAsia="仿宋_GB2312" w:cs="Times New Roman"/>
          <w:color w:val="000000"/>
          <w:spacing w:val="-2"/>
          <w:sz w:val="32"/>
          <w:szCs w:val="32"/>
          <w:lang w:eastAsia="zh-CN"/>
        </w:rPr>
        <w:t xml:space="preserve">）、《排污许可管理条例》、《排污许可证申请与核发技术规范 </w:t>
      </w:r>
      <w:r>
        <w:rPr>
          <w:rFonts w:hint="eastAsia" w:ascii="仿宋_GB2312" w:hAnsi="仿宋" w:eastAsia="仿宋_GB2312" w:cs="Times New Roman"/>
          <w:color w:val="000000"/>
          <w:spacing w:val="-2"/>
          <w:sz w:val="32"/>
          <w:szCs w:val="32"/>
          <w:lang w:val="en-US" w:eastAsia="zh-CN"/>
        </w:rPr>
        <w:t>印刷工业</w:t>
      </w:r>
      <w:r>
        <w:rPr>
          <w:rFonts w:hint="eastAsia" w:ascii="仿宋_GB2312" w:hAnsi="仿宋" w:eastAsia="仿宋_GB2312" w:cs="Times New Roman"/>
          <w:color w:val="000000"/>
          <w:spacing w:val="-2"/>
          <w:sz w:val="32"/>
          <w:szCs w:val="32"/>
          <w:lang w:eastAsia="zh-CN"/>
        </w:rPr>
        <w:t>》（HJ</w:t>
      </w:r>
      <w:r>
        <w:rPr>
          <w:rFonts w:hint="eastAsia" w:ascii="仿宋_GB2312" w:hAnsi="仿宋" w:eastAsia="仿宋_GB2312" w:cs="Times New Roman"/>
          <w:color w:val="000000"/>
          <w:spacing w:val="-2"/>
          <w:sz w:val="32"/>
          <w:szCs w:val="32"/>
          <w:lang w:val="en-US" w:eastAsia="zh-CN"/>
        </w:rPr>
        <w:t xml:space="preserve"> 1066</w:t>
      </w:r>
      <w:r>
        <w:rPr>
          <w:rFonts w:hint="eastAsia" w:ascii="仿宋_GB2312" w:hAnsi="仿宋" w:eastAsia="仿宋_GB2312" w:cs="Times New Roman"/>
          <w:color w:val="000000"/>
          <w:spacing w:val="-2"/>
          <w:sz w:val="32"/>
          <w:szCs w:val="32"/>
          <w:lang w:eastAsia="zh-CN"/>
        </w:rPr>
        <w:t>-20</w:t>
      </w:r>
      <w:r>
        <w:rPr>
          <w:rFonts w:hint="eastAsia" w:ascii="仿宋_GB2312" w:hAnsi="仿宋" w:eastAsia="仿宋_GB2312" w:cs="Times New Roman"/>
          <w:color w:val="000000"/>
          <w:spacing w:val="-2"/>
          <w:sz w:val="32"/>
          <w:szCs w:val="32"/>
          <w:lang w:val="en-US" w:eastAsia="zh-CN"/>
        </w:rPr>
        <w:t>19</w:t>
      </w:r>
      <w:r>
        <w:rPr>
          <w:rFonts w:hint="eastAsia" w:ascii="仿宋_GB2312" w:hAnsi="仿宋" w:eastAsia="仿宋_GB2312" w:cs="Times New Roman"/>
          <w:color w:val="000000"/>
          <w:spacing w:val="-2"/>
          <w:sz w:val="32"/>
          <w:szCs w:val="32"/>
          <w:lang w:eastAsia="zh-CN"/>
        </w:rPr>
        <w:t>）、《</w:t>
      </w:r>
      <w:r>
        <w:rPr>
          <w:rFonts w:hint="eastAsia" w:ascii="仿宋_GB2312" w:hAnsi="仿宋" w:eastAsia="仿宋_GB2312" w:cs="Times New Roman"/>
          <w:color w:val="000000"/>
          <w:spacing w:val="-2"/>
          <w:sz w:val="32"/>
          <w:szCs w:val="32"/>
          <w:lang w:eastAsia="zh-CN"/>
        </w:rPr>
        <w:fldChar w:fldCharType="begin"/>
      </w:r>
      <w:r>
        <w:rPr>
          <w:rFonts w:hint="eastAsia" w:ascii="仿宋_GB2312" w:hAnsi="仿宋" w:eastAsia="仿宋_GB2312" w:cs="Times New Roman"/>
          <w:color w:val="000000"/>
          <w:spacing w:val="-2"/>
          <w:sz w:val="32"/>
          <w:szCs w:val="32"/>
          <w:lang w:eastAsia="zh-CN"/>
        </w:rPr>
        <w:instrText xml:space="preserve"> HYPERLINK "https://www.mee.gov.cn/ywgz/fgbz/bz/bzwb/wrfzjszc/202001/W020200110522824905716.pdf" </w:instrText>
      </w:r>
      <w:r>
        <w:rPr>
          <w:rFonts w:hint="eastAsia" w:ascii="仿宋_GB2312" w:hAnsi="仿宋" w:eastAsia="仿宋_GB2312" w:cs="Times New Roman"/>
          <w:color w:val="000000"/>
          <w:spacing w:val="-2"/>
          <w:sz w:val="32"/>
          <w:szCs w:val="32"/>
          <w:lang w:eastAsia="zh-CN"/>
        </w:rPr>
        <w:fldChar w:fldCharType="separate"/>
      </w:r>
      <w:r>
        <w:rPr>
          <w:rFonts w:hint="eastAsia" w:ascii="仿宋_GB2312" w:hAnsi="仿宋" w:eastAsia="仿宋_GB2312" w:cs="Times New Roman"/>
          <w:color w:val="000000"/>
          <w:spacing w:val="-2"/>
          <w:sz w:val="32"/>
          <w:szCs w:val="32"/>
          <w:lang w:eastAsia="zh-CN"/>
        </w:rPr>
        <w:t>印刷工业污染防治可行技术指南</w:t>
      </w:r>
      <w:r>
        <w:rPr>
          <w:rFonts w:hint="eastAsia" w:ascii="仿宋_GB2312" w:hAnsi="仿宋" w:eastAsia="仿宋_GB2312" w:cs="Times New Roman"/>
          <w:color w:val="000000"/>
          <w:spacing w:val="-2"/>
          <w:sz w:val="32"/>
          <w:szCs w:val="32"/>
          <w:lang w:eastAsia="zh-CN"/>
        </w:rPr>
        <w:fldChar w:fldCharType="end"/>
      </w:r>
      <w:r>
        <w:rPr>
          <w:rFonts w:hint="eastAsia" w:ascii="仿宋_GB2312" w:hAnsi="仿宋" w:eastAsia="仿宋_GB2312" w:cs="Times New Roman"/>
          <w:color w:val="000000"/>
          <w:spacing w:val="-2"/>
          <w:sz w:val="32"/>
          <w:szCs w:val="32"/>
          <w:lang w:eastAsia="zh-CN"/>
        </w:rPr>
        <w:t>》（HJ1089—2020）</w:t>
      </w:r>
      <w:r>
        <w:rPr>
          <w:rFonts w:hint="eastAsia" w:ascii="仿宋_GB2312" w:hAnsi="仿宋" w:eastAsia="仿宋_GB2312" w:cs="Times New Roman"/>
          <w:color w:val="000000"/>
          <w:spacing w:val="-2"/>
          <w:sz w:val="32"/>
          <w:szCs w:val="32"/>
          <w:lang w:val="en-US" w:eastAsia="zh-CN"/>
        </w:rPr>
        <w:t>等文件要求，依法依规办理排污许可手续。</w:t>
      </w:r>
    </w:p>
    <w:p>
      <w:pPr>
        <w:pStyle w:val="2"/>
        <w:rPr>
          <w:rFonts w:hint="default"/>
          <w:lang w:val="en-US" w:eastAsia="zh-CN"/>
        </w:rPr>
        <w:sectPr>
          <w:pgSz w:w="11906" w:h="16838"/>
          <w:pgMar w:top="2098" w:right="1474" w:bottom="1984" w:left="1587" w:header="851" w:footer="992" w:gutter="0"/>
          <w:pgNumType w:fmt="numberInDash" w:start="1"/>
          <w:cols w:space="720" w:num="1"/>
          <w:rtlGutter w:val="0"/>
          <w:docGrid w:type="lines" w:linePitch="318" w:charSpace="0"/>
        </w:sectPr>
      </w:pPr>
    </w:p>
    <w:p>
      <w:pPr>
        <w:keepNext w:val="0"/>
        <w:keepLines w:val="0"/>
        <w:pageBreakBefore w:val="0"/>
        <w:widowControl w:val="0"/>
        <w:numPr>
          <w:ilvl w:val="0"/>
          <w:numId w:val="0"/>
        </w:numPr>
        <w:kinsoku/>
        <w:wordWrap/>
        <w:overflowPunct w:val="0"/>
        <w:topLinePunct w:val="0"/>
        <w:autoSpaceDE/>
        <w:autoSpaceDN/>
        <w:bidi w:val="0"/>
        <w:spacing w:line="560" w:lineRule="exact"/>
        <w:ind w:right="0"/>
        <w:jc w:val="left"/>
        <w:textAlignment w:val="auto"/>
        <w:rPr>
          <w:rFonts w:hint="default"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附件2</w:t>
      </w:r>
    </w:p>
    <w:p>
      <w:pPr>
        <w:pageBreakBefore w:val="0"/>
        <w:kinsoku/>
        <w:wordWrap/>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caps w:val="0"/>
          <w:color w:val="auto"/>
          <w:spacing w:val="0"/>
          <w:sz w:val="44"/>
          <w:szCs w:val="44"/>
          <w:lang w:val="en-US" w:eastAsia="zh-CN"/>
        </w:rPr>
        <w:t>xxx公司</w:t>
      </w:r>
    </w:p>
    <w:p>
      <w:pPr>
        <w:pageBreakBefore w:val="0"/>
        <w:kinsoku/>
        <w:wordWrap/>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关于免于办理环评手续的</w:t>
      </w:r>
      <w:r>
        <w:rPr>
          <w:rFonts w:hint="eastAsia" w:ascii="方正小标宋简体" w:hAnsi="方正小标宋简体" w:eastAsia="方正小标宋简体" w:cs="方正小标宋简体"/>
          <w:sz w:val="44"/>
          <w:szCs w:val="44"/>
          <w:lang w:val="en-US" w:eastAsia="zh-CN"/>
        </w:rPr>
        <w:t>请示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textAlignment w:val="auto"/>
        <w:rPr>
          <w:rFonts w:hint="eastAsia" w:ascii="仿宋_GB2312" w:hAnsi="宋体" w:eastAsia="仿宋_GB2312" w:cs="方正仿宋_GBK"/>
          <w:sz w:val="32"/>
          <w:szCs w:val="32"/>
          <w:lang w:eastAsia="zh-CN"/>
        </w:rPr>
      </w:pPr>
      <w:r>
        <w:rPr>
          <w:rFonts w:hint="eastAsia" w:ascii="仿宋_GB2312" w:hAnsi="宋体" w:eastAsia="仿宋_GB2312" w:cs="方正仿宋_GBK"/>
          <w:sz w:val="32"/>
          <w:szCs w:val="32"/>
          <w:lang w:eastAsia="zh-CN"/>
        </w:rPr>
        <w:t>大兴区生态环境局：</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_GB2312" w:hAnsi="宋体" w:eastAsia="仿宋_GB2312" w:cs="方正仿宋_GBK"/>
          <w:sz w:val="32"/>
          <w:szCs w:val="32"/>
          <w:lang w:val="en-US" w:eastAsia="zh-CN"/>
        </w:rPr>
      </w:pPr>
      <w:r>
        <w:rPr>
          <w:rFonts w:hint="eastAsia" w:ascii="仿宋_GB2312" w:hAnsi="宋体" w:eastAsia="仿宋_GB2312" w:cs="方正仿宋_GBK"/>
          <w:sz w:val="32"/>
          <w:szCs w:val="32"/>
          <w:lang w:val="en-US" w:eastAsia="zh-CN"/>
        </w:rPr>
        <w:t>我单位拟建项目名称为xxx，建设地点为xxx（经纬度：xxx），建设内容为xxx，</w:t>
      </w:r>
      <w:r>
        <w:rPr>
          <w:rFonts w:hint="eastAsia" w:ascii="仿宋_GB2312" w:hAnsi="宋体" w:eastAsia="仿宋_GB2312" w:cs="方正仿宋_GBK"/>
          <w:sz w:val="32"/>
          <w:szCs w:val="32"/>
          <w:lang w:eastAsia="zh-CN"/>
        </w:rPr>
        <w:t>按照</w:t>
      </w:r>
      <w:r>
        <w:rPr>
          <w:rFonts w:hint="eastAsia" w:ascii="仿宋_GB2312" w:hAnsi="宋体" w:eastAsia="仿宋_GB2312" w:cs="方正仿宋_GBK"/>
          <w:sz w:val="32"/>
          <w:szCs w:val="32"/>
          <w:lang w:val="en-US" w:eastAsia="zh-CN"/>
        </w:rPr>
        <w:t>《建设项目环境影响评价分类管理名录（2021年版）》及《〈建设项目环境影响评价分类管理名录〉北京市实施细化规定（2022年本）》，</w:t>
      </w:r>
      <w:r>
        <w:rPr>
          <w:rFonts w:hint="eastAsia" w:ascii="仿宋_GB2312" w:hAnsi="宋体" w:eastAsia="仿宋_GB2312" w:cs="方正仿宋_GBK"/>
          <w:sz w:val="32"/>
          <w:szCs w:val="32"/>
          <w:lang w:eastAsia="zh-CN"/>
        </w:rPr>
        <w:t>拟建项目《分类名录》序号为</w:t>
      </w:r>
      <w:r>
        <w:rPr>
          <w:rFonts w:hint="eastAsia" w:ascii="仿宋_GB2312" w:hAnsi="宋体" w:eastAsia="仿宋_GB2312" w:cs="方正仿宋_GBK"/>
          <w:sz w:val="32"/>
          <w:szCs w:val="32"/>
          <w:lang w:val="en-US" w:eastAsia="zh-CN"/>
        </w:rPr>
        <w:t>xxx，类目为xxx，主要工艺为xxx,属于大兴区</w:t>
      </w:r>
      <w:r>
        <w:rPr>
          <w:rFonts w:hint="eastAsia" w:ascii="仿宋_GB2312" w:hAnsi="宋体" w:eastAsia="仿宋_GB2312" w:cs="方正仿宋_GBK"/>
          <w:sz w:val="32"/>
          <w:szCs w:val="32"/>
          <w:lang w:eastAsia="zh-CN"/>
        </w:rPr>
        <w:t>试点行业。</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_GB2312" w:hAnsi="宋体" w:eastAsia="仿宋_GB2312" w:cs="方正仿宋_GBK"/>
          <w:sz w:val="32"/>
          <w:szCs w:val="32"/>
          <w:lang w:eastAsia="zh-CN"/>
        </w:rPr>
      </w:pPr>
      <w:r>
        <w:rPr>
          <w:rFonts w:hint="eastAsia" w:ascii="仿宋_GB2312" w:hAnsi="宋体" w:eastAsia="仿宋_GB2312" w:cs="方正仿宋_GBK"/>
          <w:sz w:val="32"/>
          <w:szCs w:val="32"/>
          <w:lang w:val="en-US" w:eastAsia="zh-CN"/>
        </w:rPr>
        <w:t>拟建项目符合</w:t>
      </w:r>
      <w:r>
        <w:rPr>
          <w:rFonts w:hint="eastAsia" w:ascii="仿宋_GB2312" w:hAnsi="仿宋_GB2312" w:eastAsia="仿宋_GB2312" w:cs="仿宋_GB2312"/>
          <w:b w:val="0"/>
          <w:bCs w:val="0"/>
          <w:i w:val="0"/>
          <w:caps w:val="0"/>
          <w:color w:val="auto"/>
          <w:spacing w:val="0"/>
          <w:kern w:val="0"/>
          <w:sz w:val="32"/>
          <w:szCs w:val="32"/>
          <w:u w:val="none"/>
          <w:lang w:val="en-US" w:eastAsia="zh-CN" w:bidi="ar-SA"/>
        </w:rPr>
        <w:t>试点行业环境准入指引</w:t>
      </w:r>
      <w:r>
        <w:rPr>
          <w:rFonts w:hint="eastAsia" w:ascii="仿宋_GB2312" w:hAnsi="宋体" w:eastAsia="仿宋_GB2312" w:cs="方正仿宋_GBK"/>
          <w:sz w:val="32"/>
          <w:szCs w:val="32"/>
          <w:lang w:eastAsia="zh-CN"/>
        </w:rPr>
        <w:t>中的准入要求</w:t>
      </w:r>
      <w:r>
        <w:rPr>
          <w:rFonts w:hint="default"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eastAsia="zh-CN"/>
        </w:rPr>
        <w:t>我单位将履行保护生态环境的法定义务，按照建设项目环境保护管理相关要求，做好项目环保设计,落实法律、法规、标准及相技术规范提出的各项生态环境保护要求，现申请免于办理环评手续。</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_GB2312" w:hAnsi="宋体" w:eastAsia="仿宋_GB2312" w:cs="方正仿宋_GBK"/>
          <w:sz w:val="32"/>
          <w:szCs w:val="32"/>
          <w:lang w:eastAsia="zh-CN"/>
        </w:rPr>
      </w:pPr>
      <w:r>
        <w:rPr>
          <w:rFonts w:hint="eastAsia" w:ascii="仿宋_GB2312" w:hAnsi="宋体" w:eastAsia="仿宋_GB2312" w:cs="方正仿宋_GBK"/>
          <w:sz w:val="32"/>
          <w:szCs w:val="32"/>
          <w:lang w:eastAsia="zh-CN"/>
        </w:rPr>
        <w:t>妥否，请批示。</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_GB2312" w:hAnsi="宋体" w:eastAsia="仿宋_GB2312"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_GB2312" w:hAnsi="宋体" w:eastAsia="仿宋_GB2312"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_GB2312" w:hAnsi="宋体" w:eastAsia="仿宋_GB2312" w:cs="方正仿宋_GBK"/>
          <w:sz w:val="32"/>
          <w:szCs w:val="32"/>
          <w:lang w:eastAsia="zh-CN"/>
        </w:rPr>
      </w:pPr>
      <w:r>
        <w:rPr>
          <w:rFonts w:hint="eastAsia" w:ascii="仿宋_GB2312" w:hAnsi="宋体" w:eastAsia="仿宋_GB2312" w:cs="方正仿宋_GBK"/>
          <w:sz w:val="32"/>
          <w:szCs w:val="32"/>
          <w:lang w:eastAsia="zh-CN"/>
        </w:rPr>
        <w:t>（联系人：</w:t>
      </w:r>
      <w:r>
        <w:rPr>
          <w:rFonts w:hint="eastAsia" w:ascii="仿宋_GB2312" w:hAnsi="宋体" w:eastAsia="仿宋_GB2312" w:cs="方正仿宋_GBK"/>
          <w:sz w:val="32"/>
          <w:szCs w:val="32"/>
          <w:lang w:val="en-US" w:eastAsia="zh-CN"/>
        </w:rPr>
        <w:t xml:space="preserve">      ；联系电话：    </w:t>
      </w:r>
      <w:r>
        <w:rPr>
          <w:rFonts w:hint="eastAsia" w:ascii="仿宋_GB2312" w:hAnsi="宋体" w:eastAsia="仿宋_GB2312"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right"/>
        <w:textAlignment w:val="auto"/>
        <w:rPr>
          <w:rFonts w:hint="eastAsia" w:ascii="仿宋_GB2312" w:hAnsi="宋体" w:eastAsia="仿宋_GB2312" w:cs="方正仿宋_GBK"/>
          <w:sz w:val="32"/>
          <w:szCs w:val="32"/>
          <w:lang w:val="en-US" w:eastAsia="zh-CN"/>
        </w:rPr>
      </w:pPr>
      <w:r>
        <w:rPr>
          <w:rFonts w:hint="eastAsia" w:ascii="仿宋_GB2312" w:hAnsi="宋体" w:eastAsia="仿宋_GB2312" w:cs="方正仿宋_GBK"/>
          <w:sz w:val="32"/>
          <w:szCs w:val="32"/>
          <w:lang w:val="en-US" w:eastAsia="zh-CN"/>
        </w:rPr>
        <w:t>单位名称（盖章）</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center"/>
        <w:textAlignment w:val="auto"/>
        <w:rPr>
          <w:rFonts w:hint="eastAsia" w:ascii="仿宋_GB2312" w:hAnsi="宋体" w:eastAsia="仿宋_GB2312" w:cs="方正仿宋_GBK"/>
          <w:sz w:val="32"/>
          <w:szCs w:val="32"/>
          <w:lang w:val="en-US" w:eastAsia="zh-CN"/>
        </w:rPr>
      </w:pPr>
      <w:r>
        <w:rPr>
          <w:rFonts w:hint="eastAsia" w:ascii="仿宋_GB2312" w:hAnsi="宋体" w:eastAsia="仿宋_GB2312" w:cs="方正仿宋_GBK"/>
          <w:sz w:val="32"/>
          <w:szCs w:val="32"/>
          <w:lang w:val="en-US" w:eastAsia="zh-CN"/>
        </w:rPr>
        <w:t xml:space="preserve">                                日期   </w:t>
      </w:r>
    </w:p>
    <w:p>
      <w:pPr>
        <w:rPr>
          <w:rFonts w:hint="default"/>
          <w:lang w:val="en-US" w:eastAsia="zh-CN"/>
        </w:rPr>
      </w:pPr>
      <w:r>
        <w:rPr>
          <w:rFonts w:hint="eastAsia" w:ascii="仿宋_GB2312" w:hAnsi="宋体" w:eastAsia="仿宋_GB2312" w:cs="方正仿宋_GBK"/>
          <w:sz w:val="32"/>
          <w:szCs w:val="32"/>
          <w:lang w:val="en-US" w:eastAsia="zh-CN"/>
        </w:rPr>
        <w:t>注：</w:t>
      </w:r>
      <w:r>
        <w:rPr>
          <w:rFonts w:hint="eastAsia" w:ascii="仿宋_GB2312" w:hAnsi="宋体" w:eastAsia="仿宋_GB2312" w:cs="方正仿宋_GBK"/>
          <w:sz w:val="32"/>
          <w:szCs w:val="32"/>
          <w:lang w:val="en-US" w:eastAsia="zh-CN"/>
        </w:rPr>
        <w:fldChar w:fldCharType="begin"/>
      </w:r>
      <w:r>
        <w:rPr>
          <w:rFonts w:hint="eastAsia" w:ascii="仿宋_GB2312" w:hAnsi="宋体" w:eastAsia="仿宋_GB2312" w:cs="方正仿宋_GBK"/>
          <w:sz w:val="32"/>
          <w:szCs w:val="32"/>
          <w:lang w:val="en-US" w:eastAsia="zh-CN"/>
        </w:rPr>
        <w:instrText xml:space="preserve"> HYPERLINK "mailto:《申请》需自行打印盖章，扫描后电子版发送至邮箱hbjglk@bjdx.gov.cn；" </w:instrText>
      </w:r>
      <w:r>
        <w:rPr>
          <w:rFonts w:hint="eastAsia" w:ascii="仿宋_GB2312" w:hAnsi="宋体" w:eastAsia="仿宋_GB2312" w:cs="方正仿宋_GBK"/>
          <w:sz w:val="32"/>
          <w:szCs w:val="32"/>
          <w:lang w:val="en-US" w:eastAsia="zh-CN"/>
        </w:rPr>
        <w:fldChar w:fldCharType="separate"/>
      </w:r>
      <w:r>
        <w:rPr>
          <w:rStyle w:val="11"/>
          <w:rFonts w:hint="eastAsia" w:ascii="仿宋_GB2312" w:hAnsi="宋体" w:eastAsia="仿宋_GB2312" w:cs="方正仿宋_GBK"/>
          <w:sz w:val="32"/>
          <w:szCs w:val="32"/>
          <w:lang w:val="en-US" w:eastAsia="zh-CN"/>
        </w:rPr>
        <w:t>《请示》需自行打印盖章，扫描后电子版发送至邮箱hbjglk@bjdx.gov.cn；</w:t>
      </w:r>
      <w:r>
        <w:rPr>
          <w:rFonts w:hint="eastAsia" w:ascii="仿宋_GB2312" w:hAnsi="宋体" w:eastAsia="仿宋_GB2312" w:cs="方正仿宋_GBK"/>
          <w:sz w:val="32"/>
          <w:szCs w:val="32"/>
          <w:lang w:val="en-US" w:eastAsia="zh-CN"/>
        </w:rPr>
        <w:fldChar w:fldCharType="end"/>
      </w:r>
    </w:p>
    <w:sectPr>
      <w:pgSz w:w="11906" w:h="16838"/>
      <w:pgMar w:top="2098" w:right="1474" w:bottom="1984" w:left="1587" w:header="851" w:footer="992" w:gutter="0"/>
      <w:pgNumType w:fmt="numberInDash"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wKhxaKsBAABEAwAA&#10;DgAAAAAAAAABACAAAAAfAQAAZHJzL2Uyb0RvYy54bWxQSwUGAAAAAAYABgBZAQAAP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NTI1ZDc3MzZiMzczNDJjN2NlMmQzNmJjYmI2ZTIifQ=="/>
  </w:docVars>
  <w:rsids>
    <w:rsidRoot w:val="5B0B38D3"/>
    <w:rsid w:val="00EC7A04"/>
    <w:rsid w:val="015D2BA7"/>
    <w:rsid w:val="02066FB7"/>
    <w:rsid w:val="048B7A1B"/>
    <w:rsid w:val="05D435C5"/>
    <w:rsid w:val="06840EC1"/>
    <w:rsid w:val="06DA76BE"/>
    <w:rsid w:val="07543B48"/>
    <w:rsid w:val="08F64EDD"/>
    <w:rsid w:val="090016E0"/>
    <w:rsid w:val="0C3775A5"/>
    <w:rsid w:val="0C412246"/>
    <w:rsid w:val="0EE46EDC"/>
    <w:rsid w:val="11D569F9"/>
    <w:rsid w:val="12365130"/>
    <w:rsid w:val="13F4651A"/>
    <w:rsid w:val="150F5E30"/>
    <w:rsid w:val="17B478A7"/>
    <w:rsid w:val="18E519B7"/>
    <w:rsid w:val="1912694A"/>
    <w:rsid w:val="19670470"/>
    <w:rsid w:val="19BD1E21"/>
    <w:rsid w:val="19D03C12"/>
    <w:rsid w:val="1CA70679"/>
    <w:rsid w:val="1ED91A9D"/>
    <w:rsid w:val="1FB97C4D"/>
    <w:rsid w:val="206B7B05"/>
    <w:rsid w:val="220A5CE3"/>
    <w:rsid w:val="22535BF1"/>
    <w:rsid w:val="23CC3650"/>
    <w:rsid w:val="25516C0A"/>
    <w:rsid w:val="280C2378"/>
    <w:rsid w:val="28443C7E"/>
    <w:rsid w:val="2B313D9C"/>
    <w:rsid w:val="2C306B2E"/>
    <w:rsid w:val="2FF87D06"/>
    <w:rsid w:val="30534F57"/>
    <w:rsid w:val="321521CA"/>
    <w:rsid w:val="33550A97"/>
    <w:rsid w:val="34D53AD5"/>
    <w:rsid w:val="3971504A"/>
    <w:rsid w:val="3B5D2BF3"/>
    <w:rsid w:val="3B647AFF"/>
    <w:rsid w:val="3CEC4C62"/>
    <w:rsid w:val="3D0648BB"/>
    <w:rsid w:val="3F441B95"/>
    <w:rsid w:val="44B07CD5"/>
    <w:rsid w:val="44EF6903"/>
    <w:rsid w:val="45224182"/>
    <w:rsid w:val="45AB48C7"/>
    <w:rsid w:val="4707219F"/>
    <w:rsid w:val="4EB74125"/>
    <w:rsid w:val="504A1A7A"/>
    <w:rsid w:val="50894176"/>
    <w:rsid w:val="528B47C1"/>
    <w:rsid w:val="53165B3B"/>
    <w:rsid w:val="54B74927"/>
    <w:rsid w:val="550C7A23"/>
    <w:rsid w:val="558C22B0"/>
    <w:rsid w:val="586E6553"/>
    <w:rsid w:val="5ABE5DBF"/>
    <w:rsid w:val="5ACA48FB"/>
    <w:rsid w:val="5B0B38D3"/>
    <w:rsid w:val="5BA434DF"/>
    <w:rsid w:val="5D695040"/>
    <w:rsid w:val="5FB531FD"/>
    <w:rsid w:val="62AD37B3"/>
    <w:rsid w:val="63536C2E"/>
    <w:rsid w:val="64F63E35"/>
    <w:rsid w:val="66B87180"/>
    <w:rsid w:val="6838228C"/>
    <w:rsid w:val="68513792"/>
    <w:rsid w:val="6AA00CAA"/>
    <w:rsid w:val="6E133BBD"/>
    <w:rsid w:val="70674636"/>
    <w:rsid w:val="70867711"/>
    <w:rsid w:val="73002689"/>
    <w:rsid w:val="747514BD"/>
    <w:rsid w:val="797872B9"/>
    <w:rsid w:val="79F84A1E"/>
    <w:rsid w:val="7B5203C4"/>
    <w:rsid w:val="7BDD671B"/>
    <w:rsid w:val="7CF148CD"/>
    <w:rsid w:val="7E861620"/>
    <w:rsid w:val="7F903BD2"/>
    <w:rsid w:val="7FF8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spacing w:before="120" w:after="120" w:line="360" w:lineRule="auto"/>
      <w:ind w:firstLine="0" w:firstLineChars="0"/>
      <w:outlineLvl w:val="2"/>
    </w:pPr>
    <w:rPr>
      <w:rFonts w:ascii="Arial" w:hAnsi="Arial" w:eastAsia="黑体" w:cs="宋体"/>
      <w:bCs/>
      <w:kern w:val="0"/>
      <w:szCs w:val="26"/>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等线"/>
      <w:b/>
      <w:bCs/>
      <w:sz w:val="30"/>
      <w:szCs w:val="30"/>
    </w:rPr>
  </w:style>
  <w:style w:type="paragraph" w:styleId="4">
    <w:name w:val="Body Text Indent 2"/>
    <w:basedOn w:val="1"/>
    <w:next w:val="1"/>
    <w:unhideWhenUsed/>
    <w:qFormat/>
    <w:uiPriority w:val="99"/>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2"/>
    <w:basedOn w:val="1"/>
    <w:qFormat/>
    <w:uiPriority w:val="0"/>
    <w:pPr>
      <w:spacing w:after="120" w:line="480" w:lineRule="auto"/>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next w:val="1"/>
    <w:unhideWhenUsed/>
    <w:qFormat/>
    <w:uiPriority w:val="99"/>
    <w:pPr>
      <w:spacing w:before="100" w:beforeAutospacing="1" w:after="100" w:afterAutospacing="1"/>
      <w:ind w:left="0" w:right="0"/>
      <w:jc w:val="left"/>
    </w:pPr>
    <w:rPr>
      <w:kern w:val="0"/>
      <w:sz w:val="24"/>
      <w:lang w:val="en-US" w:eastAsia="zh-CN" w:bidi="ar-SA"/>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basedOn w:val="1"/>
    <w:qFormat/>
    <w:uiPriority w:val="0"/>
    <w:pPr>
      <w:autoSpaceDE w:val="0"/>
      <w:autoSpaceDN w:val="0"/>
      <w:adjustRightInd w:val="0"/>
      <w:jc w:val="left"/>
    </w:pPr>
    <w:rPr>
      <w:rFonts w:eastAsia="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661</Words>
  <Characters>663</Characters>
  <Lines>0</Lines>
  <Paragraphs>0</Paragraphs>
  <TotalTime>4</TotalTime>
  <ScaleCrop>false</ScaleCrop>
  <LinksUpToDate>false</LinksUpToDate>
  <CharactersWithSpaces>663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2024-03-18T06:10:00Z</dcterms:created>
  <dc:creator>Winnie</dc:creator>
  <cp:lastModifiedBy>Winnie</cp:lastModifiedBy>
  <cp:lastPrinted>2025-02-26T07:47:00Z</cp:lastPrinted>
  <dcterms:modified xsi:type="dcterms:W3CDTF">2025-02-27T01:31:16Z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F36B53E24EF04FD2A1CD28B78B85F31E_13</vt:lpwstr>
  </property>
</Properties>
</file>