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Lines="0"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北京市大兴区殡仪馆殡仪服务价目表</w:t>
      </w:r>
    </w:p>
    <w:tbl>
      <w:tblPr>
        <w:tblStyle w:val="16"/>
        <w:tblW w:w="1358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870"/>
        <w:gridCol w:w="870"/>
        <w:gridCol w:w="990"/>
        <w:gridCol w:w="1920"/>
        <w:gridCol w:w="3420"/>
        <w:gridCol w:w="2325"/>
        <w:gridCol w:w="1425"/>
        <w:gridCol w:w="1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13580" w:type="dxa"/>
            <w:gridSpan w:val="9"/>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i w:val="0"/>
                <w:iCs w:val="0"/>
                <w:color w:val="000000"/>
                <w:sz w:val="40"/>
                <w:szCs w:val="40"/>
                <w:u w:val="none"/>
              </w:rPr>
            </w:pPr>
            <w:r>
              <w:rPr>
                <w:rFonts w:hint="eastAsia" w:ascii="黑体" w:hAnsi="黑体" w:eastAsia="黑体" w:cs="黑体"/>
                <w:b w:val="0"/>
                <w:bCs w:val="0"/>
                <w:i w:val="0"/>
                <w:iCs w:val="0"/>
                <w:color w:val="000000"/>
                <w:kern w:val="0"/>
                <w:sz w:val="36"/>
                <w:szCs w:val="36"/>
                <w:u w:val="none"/>
                <w:lang w:val="en-US" w:eastAsia="zh-CN" w:bidi="ar"/>
              </w:rPr>
              <w:t>殡仪服务价目表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13580" w:type="dxa"/>
            <w:gridSpan w:val="9"/>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i w:val="0"/>
                <w:iCs w:val="0"/>
                <w:color w:val="000000"/>
                <w:sz w:val="22"/>
                <w:szCs w:val="22"/>
                <w:u w:val="none"/>
              </w:rPr>
            </w:pPr>
            <w:r>
              <w:rPr>
                <w:rFonts w:hint="eastAsia" w:ascii="黑体" w:hAnsi="黑体" w:eastAsia="黑体" w:cs="黑体"/>
                <w:b w:val="0"/>
                <w:bCs w:val="0"/>
                <w:i w:val="0"/>
                <w:iCs w:val="0"/>
                <w:color w:val="000000"/>
                <w:kern w:val="0"/>
                <w:sz w:val="28"/>
                <w:szCs w:val="28"/>
                <w:u w:val="none"/>
                <w:lang w:val="en-US" w:eastAsia="zh-CN" w:bidi="ar"/>
              </w:rPr>
              <w:t>基础殡葬服务项目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73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序号</w:t>
            </w:r>
          </w:p>
        </w:tc>
        <w:tc>
          <w:tcPr>
            <w:tcW w:w="1740" w:type="dxa"/>
            <w:gridSpan w:val="2"/>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项目名称</w:t>
            </w:r>
          </w:p>
        </w:tc>
        <w:tc>
          <w:tcPr>
            <w:tcW w:w="99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服务内容</w:t>
            </w:r>
          </w:p>
        </w:tc>
        <w:tc>
          <w:tcPr>
            <w:tcW w:w="192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价格或计价方法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（收费标准）</w:t>
            </w:r>
          </w:p>
        </w:tc>
        <w:tc>
          <w:tcPr>
            <w:tcW w:w="3420"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（填写优惠减免政策、服务内容中未能完全说明清楚的事项等，如无可不填写）</w:t>
            </w:r>
          </w:p>
        </w:tc>
        <w:tc>
          <w:tcPr>
            <w:tcW w:w="2325" w:type="dxa"/>
            <w:vMerge w:val="restart"/>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文件依据</w:t>
            </w:r>
          </w:p>
        </w:tc>
        <w:tc>
          <w:tcPr>
            <w:tcW w:w="2455"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费用性质或执收单位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trPr>
        <w:tc>
          <w:tcPr>
            <w:tcW w:w="73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i w:val="0"/>
                <w:iCs w:val="0"/>
                <w:color w:val="000000"/>
                <w:sz w:val="24"/>
                <w:szCs w:val="24"/>
                <w:u w:val="none"/>
              </w:rPr>
            </w:pPr>
          </w:p>
        </w:tc>
        <w:tc>
          <w:tcPr>
            <w:tcW w:w="1740" w:type="dxa"/>
            <w:gridSpan w:val="2"/>
            <w:vMerge w:val="continue"/>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sz w:val="24"/>
                <w:szCs w:val="24"/>
                <w:u w:val="none"/>
              </w:rPr>
            </w:pPr>
          </w:p>
        </w:tc>
        <w:tc>
          <w:tcPr>
            <w:tcW w:w="99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i w:val="0"/>
                <w:iCs w:val="0"/>
                <w:color w:val="000000"/>
                <w:sz w:val="24"/>
                <w:szCs w:val="24"/>
                <w:u w:val="none"/>
              </w:rPr>
            </w:pPr>
          </w:p>
        </w:tc>
        <w:tc>
          <w:tcPr>
            <w:tcW w:w="192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i w:val="0"/>
                <w:iCs w:val="0"/>
                <w:color w:val="000000"/>
                <w:sz w:val="24"/>
                <w:szCs w:val="24"/>
                <w:u w:val="none"/>
              </w:rPr>
            </w:pPr>
          </w:p>
        </w:tc>
        <w:tc>
          <w:tcPr>
            <w:tcW w:w="342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i w:val="0"/>
                <w:iCs w:val="0"/>
                <w:color w:val="000000"/>
                <w:sz w:val="24"/>
                <w:szCs w:val="24"/>
                <w:u w:val="none"/>
              </w:rPr>
            </w:pPr>
          </w:p>
        </w:tc>
        <w:tc>
          <w:tcPr>
            <w:tcW w:w="2325"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黑体" w:eastAsia="黑体" w:cs="黑体"/>
                <w:b w:val="0"/>
                <w:bCs/>
                <w:i w:val="0"/>
                <w:iCs w:val="0"/>
                <w:color w:val="000000"/>
                <w:sz w:val="24"/>
                <w:szCs w:val="24"/>
                <w:u w:val="none"/>
              </w:rPr>
            </w:pPr>
          </w:p>
        </w:tc>
        <w:tc>
          <w:tcPr>
            <w:tcW w:w="14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费用性质</w:t>
            </w:r>
          </w:p>
        </w:tc>
        <w:tc>
          <w:tcPr>
            <w:tcW w:w="103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执收单位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5"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74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遗体火化</w:t>
            </w:r>
          </w:p>
        </w:tc>
        <w:tc>
          <w:tcPr>
            <w:tcW w:w="99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殡仪馆使用火化机对遗体或者遗骸、残肢进行焚化，包含遗体入炉、骨灰捡拾、骨灰装盒（袋）、骨灰袋等服务。</w:t>
            </w:r>
          </w:p>
        </w:tc>
        <w:tc>
          <w:tcPr>
            <w:tcW w:w="19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380元/具</w:t>
            </w:r>
          </w:p>
        </w:tc>
        <w:tc>
          <w:tcPr>
            <w:tcW w:w="34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根据北京市民政局等五部门印发《关于进一步优化殡葬惠民服务的若干措施》的通知（京民发〔2026〕20号），对在本市死亡且遗体在本市殡仪馆办理火化事宜的逝者，殡仪馆免费提供遗体火化服务。</w:t>
            </w:r>
          </w:p>
        </w:tc>
        <w:tc>
          <w:tcPr>
            <w:tcW w:w="2325" w:type="dxa"/>
            <w:tcBorders>
              <w:tl2br w:val="nil"/>
              <w:tr2bl w:val="nil"/>
            </w:tcBorders>
            <w:shd w:val="clear" w:color="auto" w:fill="FFFFFF"/>
            <w:noWrap w:val="0"/>
            <w:vAlign w:val="center"/>
          </w:tcPr>
          <w:p>
            <w:pPr>
              <w:pStyle w:val="14"/>
              <w:keepNext w:val="0"/>
              <w:keepLines w:val="0"/>
              <w:widowControl/>
              <w:suppressLineNumbers w:val="0"/>
              <w:spacing w:line="240" w:lineRule="auto"/>
              <w:jc w:val="left"/>
              <w:textAlignment w:val="center"/>
              <w:rPr>
                <w:rFonts w:hint="default" w:ascii="楷体" w:hAnsi="楷体" w:eastAsia="楷体" w:cs="楷体"/>
                <w:b w:val="0"/>
                <w:i w:val="0"/>
                <w:iCs w:val="0"/>
                <w:color w:val="000000"/>
                <w:kern w:val="2"/>
                <w:sz w:val="21"/>
                <w:szCs w:val="21"/>
                <w:u w:val="none"/>
                <w:lang w:val="en-US" w:eastAsia="zh-CN" w:bidi="ar-SA"/>
              </w:rPr>
            </w:pPr>
            <w:r>
              <w:rPr>
                <w:rFonts w:hint="eastAsia" w:ascii="楷体" w:hAnsi="楷体" w:eastAsia="楷体" w:cs="楷体"/>
                <w:b w:val="0"/>
                <w:i w:val="0"/>
                <w:iCs w:val="0"/>
                <w:color w:val="000000"/>
                <w:kern w:val="2"/>
                <w:sz w:val="21"/>
                <w:szCs w:val="21"/>
                <w:u w:val="none"/>
                <w:lang w:val="en-US" w:eastAsia="zh-CN" w:bidi="ar-SA"/>
              </w:rPr>
              <w:t>北京市民政局等五部门印发《关于进一步优化殡葬惠民服务的若干措施》的通知（京民发〔2026〕20 号）</w:t>
            </w: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kern w:val="2"/>
                <w:sz w:val="21"/>
                <w:szCs w:val="21"/>
                <w:u w:val="none"/>
                <w:lang w:val="en-US" w:eastAsia="zh-CN" w:bidi="ar-SA"/>
              </w:rPr>
            </w:pPr>
            <w:r>
              <w:rPr>
                <w:rFonts w:hint="eastAsia" w:ascii="楷体" w:hAnsi="楷体" w:eastAsia="楷体" w:cs="楷体"/>
                <w:b w:val="0"/>
                <w:i w:val="0"/>
                <w:iCs w:val="0"/>
                <w:color w:val="000000"/>
                <w:sz w:val="22"/>
                <w:szCs w:val="22"/>
                <w:u w:val="none"/>
                <w:cs w:val="0"/>
                <w:lang w:val="en-US" w:eastAsia="zh-CN"/>
              </w:rPr>
              <w:t>北京市大兴区人民政府关于印发《北京市大兴区殡葬改革工作方案的通知》（京兴政发〔2018〕19号）</w:t>
            </w: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kern w:val="2"/>
                <w:sz w:val="24"/>
                <w:szCs w:val="24"/>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楷体" w:hAnsi="楷体" w:eastAsia="楷体" w:cs="楷体"/>
                <w:b w:val="0"/>
                <w:i w:val="0"/>
                <w:iCs w:val="0"/>
                <w:color w:val="000000"/>
                <w:sz w:val="22"/>
                <w:szCs w:val="22"/>
                <w:u w:val="none"/>
                <w:cs w:val="0"/>
                <w:lang w:val="en-US" w:eastAsia="zh-CN"/>
              </w:rPr>
            </w:pPr>
          </w:p>
        </w:tc>
        <w:tc>
          <w:tcPr>
            <w:tcW w:w="14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eastAsia="zh-CN"/>
              </w:rPr>
              <w:t>政府指导价</w:t>
            </w:r>
            <w:r>
              <w:rPr>
                <w:rFonts w:hint="eastAsia" w:ascii="楷体" w:hAnsi="楷体" w:eastAsia="楷体" w:cs="楷体"/>
                <w:b w:val="0"/>
                <w:i w:val="0"/>
                <w:iCs w:val="0"/>
                <w:color w:val="000000"/>
                <w:sz w:val="24"/>
                <w:szCs w:val="24"/>
                <w:u w:val="none"/>
                <w:lang w:val="en-US" w:eastAsia="zh-CN"/>
              </w:rPr>
              <w:t>,</w:t>
            </w:r>
            <w:r>
              <w:rPr>
                <w:rFonts w:hint="eastAsia" w:ascii="楷体" w:hAnsi="楷体" w:eastAsia="楷体" w:cs="楷体"/>
                <w:b w:val="0"/>
                <w:i w:val="0"/>
                <w:iCs w:val="0"/>
                <w:color w:val="000000"/>
                <w:sz w:val="24"/>
                <w:szCs w:val="24"/>
                <w:u w:val="none"/>
                <w:lang w:eastAsia="zh-CN"/>
              </w:rPr>
              <w:t>行政事业性收费</w:t>
            </w:r>
          </w:p>
        </w:tc>
        <w:tc>
          <w:tcPr>
            <w:tcW w:w="1030" w:type="dxa"/>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大兴区殡仪馆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0"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2</w:t>
            </w:r>
          </w:p>
        </w:tc>
        <w:tc>
          <w:tcPr>
            <w:tcW w:w="174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遗体接运</w:t>
            </w:r>
          </w:p>
        </w:tc>
        <w:tc>
          <w:tcPr>
            <w:tcW w:w="99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遗体接运车从指定地点将遗体运至殡仪馆，包括收殓、抬尸、遗体消毒、尸袋、装卸、运输等服务。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1.夜间（18时至次日早8时）出车，车费加收50%。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2.计价里程按往返距离计算。</w:t>
            </w:r>
          </w:p>
        </w:tc>
        <w:tc>
          <w:tcPr>
            <w:tcW w:w="19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起价50元，超出10公里的部分按5元/公里计费。</w:t>
            </w:r>
          </w:p>
        </w:tc>
        <w:tc>
          <w:tcPr>
            <w:tcW w:w="3420" w:type="dxa"/>
            <w:tcBorders>
              <w:tl2br w:val="nil"/>
              <w:tr2bl w:val="nil"/>
            </w:tcBorders>
            <w:shd w:val="clear" w:color="auto" w:fill="FFFFFF"/>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楷体" w:hAnsi="楷体" w:eastAsia="楷体" w:cs="楷体"/>
                <w:b w:val="0"/>
                <w:i w:val="0"/>
                <w:iCs w:val="0"/>
                <w:color w:val="000000"/>
                <w:kern w:val="2"/>
                <w:sz w:val="24"/>
                <w:szCs w:val="24"/>
                <w:u w:val="none"/>
                <w:lang w:val="en-US" w:eastAsia="zh-CN" w:bidi="ar-SA"/>
              </w:rPr>
            </w:pPr>
            <w:r>
              <w:rPr>
                <w:rFonts w:hint="default" w:ascii="楷体" w:hAnsi="楷体" w:eastAsia="楷体" w:cs="楷体"/>
                <w:b w:val="0"/>
                <w:i w:val="0"/>
                <w:iCs w:val="0"/>
                <w:color w:val="000000"/>
                <w:kern w:val="2"/>
                <w:sz w:val="24"/>
                <w:szCs w:val="24"/>
                <w:u w:val="none"/>
                <w:lang w:val="en-US" w:eastAsia="zh-CN" w:bidi="ar-SA"/>
              </w:rPr>
              <w:t>根据北京市民政局等五部门印发《关于进一步优化殡葬惠民服务的若干措施》的通知（京民发〔2026〕20号），对在本市死亡且遗体在本市殡仪馆办理火化事宜的逝者，殡仪馆在本市行政区域内免费提供由遗体存放地至殡仪馆的遗体接运服务1次。</w:t>
            </w:r>
          </w:p>
        </w:tc>
        <w:tc>
          <w:tcPr>
            <w:tcW w:w="2325" w:type="dxa"/>
            <w:tcBorders>
              <w:tl2br w:val="nil"/>
              <w:tr2bl w:val="nil"/>
            </w:tcBorders>
            <w:shd w:val="clear" w:color="auto" w:fill="FFFFFF"/>
            <w:noWrap w:val="0"/>
            <w:vAlign w:val="center"/>
          </w:tcPr>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sz w:val="22"/>
                <w:szCs w:val="22"/>
                <w:u w:val="none"/>
                <w:cs w:val="0"/>
                <w:lang w:val="en-US" w:eastAsia="zh-CN"/>
              </w:rPr>
            </w:pPr>
            <w:r>
              <w:rPr>
                <w:rFonts w:hint="eastAsia" w:ascii="楷体" w:hAnsi="楷体" w:eastAsia="楷体" w:cs="楷体"/>
                <w:b w:val="0"/>
                <w:i w:val="0"/>
                <w:iCs w:val="0"/>
                <w:color w:val="000000"/>
                <w:sz w:val="22"/>
                <w:szCs w:val="22"/>
                <w:u w:val="none"/>
                <w:cs w:val="0"/>
                <w:lang w:val="en-US" w:eastAsia="zh-CN"/>
              </w:rPr>
              <w:t>北京市民政局等五部门印发《关于进一步优化殡葬惠民服务的若干措施》的通知（京民发〔2026〕20 号）</w:t>
            </w: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sz w:val="22"/>
                <w:szCs w:val="22"/>
                <w:u w:val="none"/>
                <w:cs w:val="0"/>
                <w:lang w:val="en-US" w:eastAsia="zh-CN"/>
              </w:rPr>
            </w:pPr>
            <w:r>
              <w:rPr>
                <w:rFonts w:hint="eastAsia" w:ascii="楷体" w:hAnsi="楷体" w:eastAsia="楷体" w:cs="楷体"/>
                <w:b w:val="0"/>
                <w:i w:val="0"/>
                <w:iCs w:val="0"/>
                <w:color w:val="000000"/>
                <w:sz w:val="22"/>
                <w:szCs w:val="22"/>
                <w:u w:val="none"/>
                <w:cs w:val="0"/>
                <w:lang w:val="en-US" w:eastAsia="zh-CN"/>
              </w:rPr>
              <w:t>北京市大兴区人民政府关于印发《北京市大兴区殡葬改革工作方案的通知》（京兴政发〔2018〕19号）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sz w:val="22"/>
                <w:szCs w:val="22"/>
                <w:u w:val="none"/>
                <w:cs w:val="0"/>
                <w:lang w:val="en-US" w:eastAsia="zh-CN"/>
              </w:rPr>
            </w:pPr>
          </w:p>
        </w:tc>
        <w:tc>
          <w:tcPr>
            <w:tcW w:w="14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eastAsia="zh-CN"/>
              </w:rPr>
              <w:t>政府指导价</w:t>
            </w:r>
            <w:r>
              <w:rPr>
                <w:rFonts w:hint="eastAsia" w:ascii="楷体" w:hAnsi="楷体" w:eastAsia="楷体" w:cs="楷体"/>
                <w:b w:val="0"/>
                <w:i w:val="0"/>
                <w:iCs w:val="0"/>
                <w:color w:val="000000"/>
                <w:sz w:val="24"/>
                <w:szCs w:val="24"/>
                <w:u w:val="none"/>
                <w:lang w:val="en-US" w:eastAsia="zh-CN"/>
              </w:rPr>
              <w:t>,</w:t>
            </w:r>
            <w:r>
              <w:rPr>
                <w:rFonts w:hint="eastAsia" w:ascii="楷体" w:hAnsi="楷体" w:eastAsia="楷体" w:cs="楷体"/>
                <w:b w:val="0"/>
                <w:i w:val="0"/>
                <w:iCs w:val="0"/>
                <w:color w:val="000000"/>
                <w:sz w:val="24"/>
                <w:szCs w:val="24"/>
                <w:u w:val="none"/>
                <w:lang w:eastAsia="zh-CN"/>
              </w:rPr>
              <w:t>行政事业性收费</w:t>
            </w:r>
          </w:p>
        </w:tc>
        <w:tc>
          <w:tcPr>
            <w:tcW w:w="1030"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val="en-US" w:eastAsia="zh-CN"/>
              </w:rPr>
              <w:t>大兴区殡仪馆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1"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74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遗体存放</w:t>
            </w:r>
          </w:p>
        </w:tc>
        <w:tc>
          <w:tcPr>
            <w:tcW w:w="99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殡仪馆以低温冷藏方式保存遗体（一般不超过3日）。</w:t>
            </w:r>
          </w:p>
        </w:tc>
        <w:tc>
          <w:tcPr>
            <w:tcW w:w="19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第1日至第3日每具每日30元；第4日至第7日每具每日40元；第8日起每具每日50元。</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根据遗体冷藏起止时间计算存放冷藏天数，不足1日的部分按1日计算。</w:t>
            </w:r>
          </w:p>
        </w:tc>
        <w:tc>
          <w:tcPr>
            <w:tcW w:w="34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根据北京市民政局等五部门印发《关于进一步优化殡葬惠民服务的若干措施》的通知（京民发〔2026〕20号），对在本市死亡且遗体在本市殡仪馆办理火化事宜的逝者，殡仪馆免费提供3日（含）以内遗体存放冷藏服务。</w:t>
            </w:r>
          </w:p>
        </w:tc>
        <w:tc>
          <w:tcPr>
            <w:tcW w:w="2325" w:type="dxa"/>
            <w:tcBorders>
              <w:tl2br w:val="nil"/>
              <w:tr2bl w:val="nil"/>
            </w:tcBorders>
            <w:shd w:val="clear" w:color="auto" w:fill="FFFFFF"/>
            <w:noWrap w:val="0"/>
            <w:vAlign w:val="center"/>
          </w:tcPr>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sz w:val="22"/>
                <w:szCs w:val="22"/>
                <w:u w:val="none"/>
                <w:cs w:val="0"/>
                <w:lang w:val="en-US" w:eastAsia="zh-CN"/>
              </w:rPr>
            </w:pPr>
            <w:r>
              <w:rPr>
                <w:rFonts w:hint="eastAsia" w:ascii="楷体" w:hAnsi="楷体" w:eastAsia="楷体" w:cs="楷体"/>
                <w:b w:val="0"/>
                <w:i w:val="0"/>
                <w:iCs w:val="0"/>
                <w:color w:val="000000"/>
                <w:sz w:val="22"/>
                <w:szCs w:val="22"/>
                <w:u w:val="none"/>
                <w:cs w:val="0"/>
                <w:lang w:val="en-US" w:eastAsia="zh-CN"/>
              </w:rPr>
              <w:t>北京市民政局等五部门印发《关于进一步优化殡葬惠民服务的若干措施》的通知（京民发〔2026〕20 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sz w:val="22"/>
                <w:szCs w:val="22"/>
                <w:u w:val="none"/>
                <w:cs w:val="0"/>
                <w:lang w:val="en-US" w:eastAsia="zh-CN"/>
              </w:rPr>
            </w:pPr>
            <w:r>
              <w:rPr>
                <w:rFonts w:hint="eastAsia" w:ascii="楷体" w:hAnsi="楷体" w:eastAsia="楷体" w:cs="楷体"/>
                <w:b w:val="0"/>
                <w:i w:val="0"/>
                <w:iCs w:val="0"/>
                <w:color w:val="000000"/>
                <w:sz w:val="22"/>
                <w:szCs w:val="22"/>
                <w:u w:val="none"/>
                <w:cs w:val="0"/>
                <w:lang w:val="en-US" w:eastAsia="zh-CN"/>
              </w:rPr>
              <w:t>北京市大兴区人民政府关于印发《北京市大兴区殡葬改革工作方案的通知》（京兴政发〔2018〕19号）</w:t>
            </w:r>
          </w:p>
        </w:tc>
        <w:tc>
          <w:tcPr>
            <w:tcW w:w="14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eastAsia="zh-CN"/>
              </w:rPr>
              <w:t>政府指导价</w:t>
            </w:r>
            <w:r>
              <w:rPr>
                <w:rFonts w:hint="eastAsia" w:ascii="楷体" w:hAnsi="楷体" w:eastAsia="楷体" w:cs="楷体"/>
                <w:b w:val="0"/>
                <w:i w:val="0"/>
                <w:iCs w:val="0"/>
                <w:color w:val="000000"/>
                <w:sz w:val="24"/>
                <w:szCs w:val="24"/>
                <w:u w:val="none"/>
                <w:lang w:val="en-US" w:eastAsia="zh-CN"/>
              </w:rPr>
              <w:t>,</w:t>
            </w:r>
            <w:r>
              <w:rPr>
                <w:rFonts w:hint="eastAsia" w:ascii="楷体" w:hAnsi="楷体" w:eastAsia="楷体" w:cs="楷体"/>
                <w:b w:val="0"/>
                <w:i w:val="0"/>
                <w:iCs w:val="0"/>
                <w:color w:val="000000"/>
                <w:sz w:val="24"/>
                <w:szCs w:val="24"/>
                <w:u w:val="none"/>
                <w:lang w:eastAsia="zh-CN"/>
              </w:rPr>
              <w:t>行政事业性收费</w:t>
            </w:r>
          </w:p>
        </w:tc>
        <w:tc>
          <w:tcPr>
            <w:tcW w:w="1030"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val="en-US" w:eastAsia="zh-CN"/>
              </w:rPr>
              <w:t>大兴区殡仪馆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3"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74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骨灰寄存</w:t>
            </w:r>
          </w:p>
        </w:tc>
        <w:tc>
          <w:tcPr>
            <w:tcW w:w="99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殡仪馆提供的骨灰暂存服务（一般不超过1年）。</w:t>
            </w:r>
          </w:p>
        </w:tc>
        <w:tc>
          <w:tcPr>
            <w:tcW w:w="19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50元/年。</w:t>
            </w:r>
          </w:p>
        </w:tc>
        <w:tc>
          <w:tcPr>
            <w:tcW w:w="34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根据北京市民政局等五部门印发《关于进一步优化殡葬惠民服务的若干措施》的通知（京民发〔2026〕20号），对在本市死亡且遗体在本市殡仪馆办理火化事宜的逝者，遗体所在殡仪馆免费提供骨灰寄存服务1年。</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highlight w:val="yellow"/>
                <w:u w:val="none"/>
                <w:lang w:val="en-US" w:eastAsia="zh-CN" w:bidi="ar-SA"/>
              </w:rPr>
            </w:pPr>
            <w:r>
              <w:rPr>
                <w:rFonts w:hint="eastAsia" w:ascii="楷体" w:hAnsi="楷体" w:eastAsia="楷体" w:cs="楷体"/>
                <w:b w:val="0"/>
                <w:i w:val="0"/>
                <w:iCs w:val="0"/>
                <w:color w:val="000000"/>
                <w:kern w:val="2"/>
                <w:sz w:val="24"/>
                <w:szCs w:val="24"/>
                <w:highlight w:val="none"/>
                <w:u w:val="none"/>
                <w:lang w:val="en-US" w:eastAsia="zh-CN" w:bidi="ar-SA"/>
              </w:rPr>
              <w:t>按年计费，寄存第四年起收费标准75 元/年。</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大兴区户籍亡故居民，免费三年骨灰寄存。</w:t>
            </w:r>
          </w:p>
        </w:tc>
        <w:tc>
          <w:tcPr>
            <w:tcW w:w="23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sz w:val="22"/>
                <w:szCs w:val="22"/>
                <w:u w:val="none"/>
                <w:cs w:val="0"/>
                <w:lang w:val="en-US" w:eastAsia="zh-CN"/>
              </w:rPr>
            </w:pP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kern w:val="2"/>
                <w:sz w:val="22"/>
                <w:szCs w:val="22"/>
                <w:u w:val="none"/>
                <w:cs w:val="0"/>
                <w:lang w:val="en-US" w:eastAsia="zh-CN" w:bidi="ar-SA"/>
              </w:rPr>
            </w:pPr>
            <w:r>
              <w:rPr>
                <w:rFonts w:hint="eastAsia" w:ascii="楷体" w:hAnsi="楷体" w:eastAsia="楷体" w:cs="楷体"/>
                <w:b w:val="0"/>
                <w:i w:val="0"/>
                <w:iCs w:val="0"/>
                <w:color w:val="000000"/>
                <w:kern w:val="2"/>
                <w:sz w:val="22"/>
                <w:szCs w:val="22"/>
                <w:u w:val="none"/>
                <w:cs w:val="0"/>
                <w:lang w:val="en-US" w:eastAsia="zh-CN" w:bidi="ar-SA"/>
              </w:rPr>
              <w:t>北京市民政局等五部门印发《关于进一步优化殡葬惠民服务的若干措施》的通知（京民发〔2026〕20 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sz w:val="22"/>
                <w:szCs w:val="22"/>
                <w:u w:val="none"/>
                <w:cs w:val="0"/>
                <w:lang w:val="en-US" w:eastAsia="zh-CN"/>
              </w:rPr>
            </w:pPr>
            <w:r>
              <w:rPr>
                <w:rFonts w:hint="eastAsia" w:ascii="楷体" w:hAnsi="楷体" w:eastAsia="楷体" w:cs="楷体"/>
                <w:b w:val="0"/>
                <w:i w:val="0"/>
                <w:iCs w:val="0"/>
                <w:color w:val="000000"/>
                <w:kern w:val="2"/>
                <w:sz w:val="22"/>
                <w:szCs w:val="22"/>
                <w:u w:val="none"/>
                <w:cs w:val="0"/>
                <w:lang w:val="en-US" w:eastAsia="zh-CN" w:bidi="ar-SA"/>
              </w:rPr>
              <w:t>北京市大兴区人民政府关于印发《北京市大兴区殡葬改革工作方案的通知》（京兴政发〔2018〕19号）</w:t>
            </w:r>
          </w:p>
        </w:tc>
        <w:tc>
          <w:tcPr>
            <w:tcW w:w="14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eastAsia="zh-CN"/>
              </w:rPr>
              <w:t>政府指导价</w:t>
            </w:r>
            <w:r>
              <w:rPr>
                <w:rFonts w:hint="eastAsia" w:ascii="楷体" w:hAnsi="楷体" w:eastAsia="楷体" w:cs="楷体"/>
                <w:b w:val="0"/>
                <w:i w:val="0"/>
                <w:iCs w:val="0"/>
                <w:color w:val="000000"/>
                <w:sz w:val="24"/>
                <w:szCs w:val="24"/>
                <w:u w:val="none"/>
                <w:lang w:val="en-US" w:eastAsia="zh-CN"/>
              </w:rPr>
              <w:t>,</w:t>
            </w:r>
            <w:r>
              <w:rPr>
                <w:rFonts w:hint="eastAsia" w:ascii="楷体" w:hAnsi="楷体" w:eastAsia="楷体" w:cs="楷体"/>
                <w:b w:val="0"/>
                <w:i w:val="0"/>
                <w:iCs w:val="0"/>
                <w:color w:val="000000"/>
                <w:sz w:val="24"/>
                <w:szCs w:val="24"/>
                <w:u w:val="none"/>
                <w:lang w:eastAsia="zh-CN"/>
              </w:rPr>
              <w:t>行政事业性收费</w:t>
            </w:r>
          </w:p>
        </w:tc>
        <w:tc>
          <w:tcPr>
            <w:tcW w:w="1030"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val="en-US" w:eastAsia="zh-CN"/>
              </w:rPr>
              <w:t>大兴区殡仪馆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74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遗体告别</w:t>
            </w:r>
          </w:p>
        </w:tc>
        <w:tc>
          <w:tcPr>
            <w:tcW w:w="99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遗体面部消毒、清洁、化妆，口眼闭合、发型服饰整理等服务。</w:t>
            </w:r>
          </w:p>
        </w:tc>
        <w:tc>
          <w:tcPr>
            <w:tcW w:w="19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150元/具</w:t>
            </w:r>
          </w:p>
        </w:tc>
        <w:tc>
          <w:tcPr>
            <w:tcW w:w="34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正常遗体：面部消毒、清洁、化妆，简单口眼闭合，发型及服饰整理；特殊遗体或个性化整容（含外出整容）收费面议。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生前为大兴区户籍低保对象、优抚对象、见义勇为人员、获得区级以上劳动模范的亡故居民，免费遗体整容。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p>
        </w:tc>
        <w:tc>
          <w:tcPr>
            <w:tcW w:w="23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sz w:val="22"/>
                <w:szCs w:val="22"/>
                <w:u w:val="none"/>
                <w:cs w:val="0"/>
                <w:lang w:val="en-US" w:eastAsia="zh-CN"/>
              </w:rPr>
            </w:pP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kern w:val="2"/>
                <w:sz w:val="22"/>
                <w:szCs w:val="22"/>
                <w:u w:val="none"/>
                <w:cs w:val="0"/>
                <w:lang w:val="en-US" w:eastAsia="zh-CN" w:bidi="ar-SA"/>
              </w:rPr>
            </w:pPr>
            <w:r>
              <w:rPr>
                <w:rFonts w:hint="eastAsia" w:ascii="楷体" w:hAnsi="楷体" w:eastAsia="楷体" w:cs="楷体"/>
                <w:b w:val="0"/>
                <w:i w:val="0"/>
                <w:iCs w:val="0"/>
                <w:color w:val="000000"/>
                <w:kern w:val="2"/>
                <w:sz w:val="22"/>
                <w:szCs w:val="22"/>
                <w:u w:val="none"/>
                <w:cs w:val="0"/>
                <w:lang w:val="en-US" w:eastAsia="zh-CN" w:bidi="ar-SA"/>
              </w:rPr>
              <w:t>北京市民政局等五部门印发《关于进一步优化殡葬惠民服务的若干措施》的通知（京民发〔2026〕20 号）</w:t>
            </w: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sz w:val="22"/>
                <w:szCs w:val="22"/>
                <w:u w:val="none"/>
                <w:cs w:val="0"/>
                <w:lang w:val="en-US" w:eastAsia="zh-CN"/>
              </w:rPr>
            </w:pPr>
            <w:r>
              <w:rPr>
                <w:rFonts w:hint="eastAsia" w:ascii="楷体" w:hAnsi="楷体" w:eastAsia="楷体" w:cs="楷体"/>
                <w:b w:val="0"/>
                <w:i w:val="0"/>
                <w:iCs w:val="0"/>
                <w:color w:val="000000"/>
                <w:kern w:val="2"/>
                <w:sz w:val="22"/>
                <w:szCs w:val="22"/>
                <w:u w:val="none"/>
                <w:cs w:val="0"/>
                <w:lang w:val="en-US" w:eastAsia="zh-CN" w:bidi="ar-SA"/>
              </w:rPr>
              <w:t>北京市大兴区人民政府关于印发《北京市大兴区殡葬改革工作方案的通知》（京兴政发〔2018〕19号）</w:t>
            </w:r>
          </w:p>
        </w:tc>
        <w:tc>
          <w:tcPr>
            <w:tcW w:w="14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b w:val="0"/>
                <w:i w:val="0"/>
                <w:iCs w:val="0"/>
                <w:color w:val="000000"/>
                <w:sz w:val="24"/>
                <w:szCs w:val="24"/>
                <w:u w:val="none"/>
                <w:lang w:eastAsia="zh-CN"/>
              </w:rPr>
            </w:pPr>
            <w:r>
              <w:rPr>
                <w:rFonts w:hint="eastAsia" w:ascii="楷体" w:hAnsi="楷体" w:eastAsia="楷体" w:cs="楷体"/>
                <w:b w:val="0"/>
                <w:i w:val="0"/>
                <w:iCs w:val="0"/>
                <w:color w:val="000000"/>
                <w:sz w:val="24"/>
                <w:szCs w:val="24"/>
                <w:u w:val="none"/>
                <w:lang w:eastAsia="zh-CN"/>
              </w:rPr>
              <w:t>政府指导价</w:t>
            </w:r>
            <w:r>
              <w:rPr>
                <w:rFonts w:hint="eastAsia" w:ascii="楷体" w:hAnsi="楷体" w:eastAsia="楷体" w:cs="楷体"/>
                <w:b w:val="0"/>
                <w:i w:val="0"/>
                <w:iCs w:val="0"/>
                <w:color w:val="000000"/>
                <w:sz w:val="24"/>
                <w:szCs w:val="24"/>
                <w:u w:val="none"/>
                <w:lang w:val="en-US" w:eastAsia="zh-CN"/>
              </w:rPr>
              <w:t>,</w:t>
            </w:r>
            <w:r>
              <w:rPr>
                <w:rFonts w:hint="eastAsia" w:ascii="楷体" w:hAnsi="楷体" w:eastAsia="楷体" w:cs="楷体"/>
                <w:b w:val="0"/>
                <w:i w:val="0"/>
                <w:iCs w:val="0"/>
                <w:color w:val="000000"/>
                <w:sz w:val="24"/>
                <w:szCs w:val="24"/>
                <w:u w:val="none"/>
                <w:lang w:eastAsia="zh-CN"/>
              </w:rPr>
              <w:t>经营服务性收费</w:t>
            </w:r>
          </w:p>
        </w:tc>
        <w:tc>
          <w:tcPr>
            <w:tcW w:w="1030"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大兴区殡仪馆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174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遗体告别</w:t>
            </w:r>
          </w:p>
        </w:tc>
        <w:tc>
          <w:tcPr>
            <w:tcW w:w="99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租告别厅（大厅）</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殡仪馆提供的遗体吊唁场地及设施租赁服务。</w:t>
            </w:r>
          </w:p>
        </w:tc>
        <w:tc>
          <w:tcPr>
            <w:tcW w:w="19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一类装修，告别厅（大厅）室内面积：216平方米。600元/场</w:t>
            </w:r>
          </w:p>
        </w:tc>
        <w:tc>
          <w:tcPr>
            <w:tcW w:w="34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一类装修。配备电子显示屏、空调、尸棺、围棺花饰（绢质简易花饰）、像架、哀乐、花圈（8个，直径70cm绢质）、白花。</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大兴区户籍亡故居民，告别厅降价10%。</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生前为大兴区户籍低保对象、优抚对象、见义勇为人员、获得区级以上劳动模范的亡故居民，免费遗体告别。</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p>
        </w:tc>
        <w:tc>
          <w:tcPr>
            <w:tcW w:w="2325" w:type="dxa"/>
            <w:tcBorders>
              <w:tl2br w:val="nil"/>
              <w:tr2bl w:val="nil"/>
            </w:tcBorders>
            <w:shd w:val="clear" w:color="auto" w:fill="FFFFFF"/>
            <w:noWrap w:val="0"/>
            <w:vAlign w:val="center"/>
          </w:tcPr>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kern w:val="2"/>
                <w:sz w:val="22"/>
                <w:szCs w:val="22"/>
                <w:u w:val="none"/>
                <w:cs w:val="0"/>
                <w:lang w:val="en-US" w:eastAsia="zh-CN" w:bidi="ar-SA"/>
              </w:rPr>
            </w:pPr>
            <w:r>
              <w:rPr>
                <w:rFonts w:hint="eastAsia" w:ascii="楷体" w:hAnsi="楷体" w:eastAsia="楷体" w:cs="楷体"/>
                <w:b w:val="0"/>
                <w:i w:val="0"/>
                <w:iCs w:val="0"/>
                <w:color w:val="000000"/>
                <w:kern w:val="2"/>
                <w:sz w:val="22"/>
                <w:szCs w:val="22"/>
                <w:u w:val="none"/>
                <w:cs w:val="0"/>
                <w:lang w:val="en-US" w:eastAsia="zh-CN" w:bidi="ar-SA"/>
              </w:rPr>
              <w:t>北京市民政局等五部门印发《关于进一步优化殡葬惠民服务的若干措施》的通知（京民发〔2026〕20 号）</w:t>
            </w: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kern w:val="2"/>
                <w:sz w:val="22"/>
                <w:szCs w:val="22"/>
                <w:u w:val="none"/>
                <w:cs w:val="0"/>
                <w:lang w:val="en-US" w:eastAsia="zh-CN" w:bidi="ar-SA"/>
              </w:rPr>
            </w:pP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sz w:val="22"/>
                <w:szCs w:val="22"/>
                <w:u w:val="none"/>
                <w:cs w:val="0"/>
                <w:lang w:val="en-US" w:eastAsia="zh-CN"/>
              </w:rPr>
            </w:pPr>
            <w:r>
              <w:rPr>
                <w:rFonts w:hint="eastAsia" w:ascii="楷体" w:hAnsi="楷体" w:eastAsia="楷体" w:cs="楷体"/>
                <w:b w:val="0"/>
                <w:i w:val="0"/>
                <w:iCs w:val="0"/>
                <w:color w:val="000000"/>
                <w:kern w:val="2"/>
                <w:sz w:val="22"/>
                <w:szCs w:val="22"/>
                <w:u w:val="none"/>
                <w:cs w:val="0"/>
                <w:lang w:val="en-US" w:eastAsia="zh-CN" w:bidi="ar-SA"/>
              </w:rPr>
              <w:t>北京市大兴区人民政府关于印发《北京市大兴区殡葬改革工作方案的通知》（京兴政发〔2018〕19号）</w:t>
            </w:r>
          </w:p>
        </w:tc>
        <w:tc>
          <w:tcPr>
            <w:tcW w:w="14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b w:val="0"/>
                <w:i w:val="0"/>
                <w:iCs w:val="0"/>
                <w:color w:val="000000"/>
                <w:sz w:val="24"/>
                <w:szCs w:val="24"/>
                <w:u w:val="none"/>
                <w:lang w:eastAsia="zh-CN"/>
              </w:rPr>
            </w:pPr>
            <w:r>
              <w:rPr>
                <w:rFonts w:hint="eastAsia" w:ascii="楷体" w:hAnsi="楷体" w:eastAsia="楷体" w:cs="楷体"/>
                <w:b w:val="0"/>
                <w:i w:val="0"/>
                <w:iCs w:val="0"/>
                <w:color w:val="000000"/>
                <w:sz w:val="24"/>
                <w:szCs w:val="24"/>
                <w:u w:val="none"/>
                <w:lang w:eastAsia="zh-CN"/>
              </w:rPr>
              <w:t>政府指导价</w:t>
            </w:r>
            <w:r>
              <w:rPr>
                <w:rFonts w:hint="eastAsia" w:ascii="楷体" w:hAnsi="楷体" w:eastAsia="楷体" w:cs="楷体"/>
                <w:b w:val="0"/>
                <w:i w:val="0"/>
                <w:iCs w:val="0"/>
                <w:color w:val="000000"/>
                <w:sz w:val="24"/>
                <w:szCs w:val="24"/>
                <w:u w:val="none"/>
                <w:lang w:val="en-US" w:eastAsia="zh-CN"/>
              </w:rPr>
              <w:t>,</w:t>
            </w:r>
            <w:r>
              <w:rPr>
                <w:rFonts w:hint="eastAsia" w:ascii="楷体" w:hAnsi="楷体" w:eastAsia="楷体" w:cs="楷体"/>
                <w:b w:val="0"/>
                <w:i w:val="0"/>
                <w:iCs w:val="0"/>
                <w:color w:val="000000"/>
                <w:sz w:val="24"/>
                <w:szCs w:val="24"/>
                <w:u w:val="none"/>
                <w:lang w:eastAsia="zh-CN"/>
              </w:rPr>
              <w:t>经营服务性收费</w:t>
            </w:r>
          </w:p>
        </w:tc>
        <w:tc>
          <w:tcPr>
            <w:tcW w:w="1030"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大兴区殡仪馆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174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遗体告别</w:t>
            </w:r>
          </w:p>
        </w:tc>
        <w:tc>
          <w:tcPr>
            <w:tcW w:w="990" w:type="dxa"/>
            <w:tcBorders>
              <w:tl2br w:val="nil"/>
              <w:tr2bl w:val="nil"/>
            </w:tcBorders>
            <w:shd w:val="clear" w:color="auto" w:fill="FFFFFF"/>
            <w:noWrap w:val="0"/>
            <w:vAlign w:val="center"/>
          </w:tcPr>
          <w:p>
            <w:pPr>
              <w:pStyle w:val="14"/>
              <w:keepNext w:val="0"/>
              <w:keepLines w:val="0"/>
              <w:widowControl/>
              <w:suppressLineNumbers w:val="0"/>
              <w:spacing w:line="240" w:lineRule="auto"/>
              <w:ind w:left="0" w:firstLine="14"/>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租</w:t>
            </w:r>
            <w:r>
              <w:rPr>
                <w:rFonts w:hint="eastAsia" w:ascii="楷体" w:hAnsi="楷体" w:eastAsia="楷体" w:cs="楷体"/>
                <w:b w:val="0"/>
                <w:i w:val="0"/>
                <w:iCs w:val="0"/>
                <w:color w:val="000000"/>
                <w:kern w:val="2"/>
                <w:sz w:val="24"/>
                <w:szCs w:val="24"/>
                <w:u w:val="none"/>
                <w:lang w:val="en-US" w:eastAsia="zh-CN" w:bidi="ar-SA"/>
              </w:rPr>
              <w:t>告别室（中厅）殡仪馆提供的遗体吊唁场地及</w:t>
            </w:r>
            <w:bookmarkStart w:id="0" w:name="_GoBack"/>
            <w:bookmarkEnd w:id="0"/>
            <w:r>
              <w:rPr>
                <w:rFonts w:hint="eastAsia" w:ascii="楷体" w:hAnsi="楷体" w:eastAsia="楷体" w:cs="楷体"/>
                <w:b w:val="0"/>
                <w:i w:val="0"/>
                <w:iCs w:val="0"/>
                <w:color w:val="000000"/>
                <w:kern w:val="2"/>
                <w:sz w:val="24"/>
                <w:szCs w:val="24"/>
                <w:u w:val="none"/>
                <w:lang w:val="en-US" w:eastAsia="zh-CN" w:bidi="ar-SA"/>
              </w:rPr>
              <w:t>设施租赁服务</w:t>
            </w:r>
          </w:p>
        </w:tc>
        <w:tc>
          <w:tcPr>
            <w:tcW w:w="19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一类装修，告别厅（中厅）室内面积：70平方米。300元/场</w:t>
            </w:r>
          </w:p>
        </w:tc>
        <w:tc>
          <w:tcPr>
            <w:tcW w:w="342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一类装修。配备电子显示屏、空调、尸棺、围棺花饰（绢质简易花饰）、像架、哀乐、花圈（8个，直径70cm绢质）、白花。</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大兴区户籍亡故居民，告别厅降价10%。</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生前为大兴区户籍低保对象、优抚对象、见义勇为人员、获得区级以上劳动模范的亡故居民，免费遗体告别。</w:t>
            </w:r>
          </w:p>
        </w:tc>
        <w:tc>
          <w:tcPr>
            <w:tcW w:w="2325" w:type="dxa"/>
            <w:tcBorders>
              <w:tl2br w:val="nil"/>
              <w:tr2bl w:val="nil"/>
            </w:tcBorders>
            <w:shd w:val="clear" w:color="auto" w:fill="FFFFFF"/>
            <w:noWrap w:val="0"/>
            <w:vAlign w:val="center"/>
          </w:tcPr>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kern w:val="2"/>
                <w:sz w:val="22"/>
                <w:szCs w:val="22"/>
                <w:u w:val="none"/>
                <w:cs w:val="0"/>
                <w:lang w:val="en-US" w:eastAsia="zh-CN" w:bidi="ar-SA"/>
              </w:rPr>
            </w:pPr>
            <w:r>
              <w:rPr>
                <w:rFonts w:hint="eastAsia" w:ascii="楷体" w:hAnsi="楷体" w:eastAsia="楷体" w:cs="楷体"/>
                <w:b w:val="0"/>
                <w:i w:val="0"/>
                <w:iCs w:val="0"/>
                <w:color w:val="000000"/>
                <w:kern w:val="2"/>
                <w:sz w:val="22"/>
                <w:szCs w:val="22"/>
                <w:u w:val="none"/>
                <w:cs w:val="0"/>
                <w:lang w:val="en-US" w:eastAsia="zh-CN" w:bidi="ar-SA"/>
              </w:rPr>
              <w:t>北京市民政局等五部门印发《关于进一步优化殡葬惠民服务的若干措施》的通知（京民发〔2026〕20 号）</w:t>
            </w:r>
          </w:p>
          <w:p>
            <w:pPr>
              <w:pStyle w:val="14"/>
              <w:keepNext w:val="0"/>
              <w:keepLines w:val="0"/>
              <w:widowControl/>
              <w:suppressLineNumbers w:val="0"/>
              <w:spacing w:line="240" w:lineRule="auto"/>
              <w:jc w:val="left"/>
              <w:textAlignment w:val="center"/>
              <w:rPr>
                <w:rFonts w:hint="eastAsia" w:ascii="楷体" w:hAnsi="楷体" w:eastAsia="楷体" w:cs="楷体"/>
                <w:b w:val="0"/>
                <w:i w:val="0"/>
                <w:iCs w:val="0"/>
                <w:color w:val="000000"/>
                <w:sz w:val="22"/>
                <w:szCs w:val="22"/>
                <w:u w:val="none"/>
                <w:cs w:val="0"/>
                <w:lang w:val="en-US" w:eastAsia="zh-CN"/>
              </w:rPr>
            </w:pPr>
            <w:r>
              <w:rPr>
                <w:rFonts w:hint="eastAsia" w:ascii="楷体" w:hAnsi="楷体" w:eastAsia="楷体" w:cs="楷体"/>
                <w:b w:val="0"/>
                <w:i w:val="0"/>
                <w:iCs w:val="0"/>
                <w:color w:val="000000"/>
                <w:kern w:val="2"/>
                <w:sz w:val="22"/>
                <w:szCs w:val="22"/>
                <w:u w:val="none"/>
                <w:cs w:val="0"/>
                <w:lang w:val="en-US" w:eastAsia="zh-CN" w:bidi="ar-SA"/>
              </w:rPr>
              <w:t>北京市大兴区人民政府关于印发《北京市大兴区殡葬改革工作方案的通知》（京兴政发〔2018〕19号）</w:t>
            </w:r>
          </w:p>
        </w:tc>
        <w:tc>
          <w:tcPr>
            <w:tcW w:w="1425"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b w:val="0"/>
                <w:i w:val="0"/>
                <w:iCs w:val="0"/>
                <w:color w:val="000000"/>
                <w:sz w:val="24"/>
                <w:szCs w:val="24"/>
                <w:u w:val="none"/>
                <w:lang w:eastAsia="zh-CN"/>
              </w:rPr>
            </w:pPr>
            <w:r>
              <w:rPr>
                <w:rFonts w:hint="eastAsia" w:ascii="楷体" w:hAnsi="楷体" w:eastAsia="楷体" w:cs="楷体"/>
                <w:b w:val="0"/>
                <w:i w:val="0"/>
                <w:iCs w:val="0"/>
                <w:color w:val="000000"/>
                <w:sz w:val="24"/>
                <w:szCs w:val="24"/>
                <w:u w:val="none"/>
                <w:lang w:eastAsia="zh-CN"/>
              </w:rPr>
              <w:t>政府指导价</w:t>
            </w:r>
            <w:r>
              <w:rPr>
                <w:rFonts w:hint="eastAsia" w:ascii="楷体" w:hAnsi="楷体" w:eastAsia="楷体" w:cs="楷体"/>
                <w:b w:val="0"/>
                <w:i w:val="0"/>
                <w:iCs w:val="0"/>
                <w:color w:val="000000"/>
                <w:sz w:val="24"/>
                <w:szCs w:val="24"/>
                <w:u w:val="none"/>
                <w:lang w:val="en-US" w:eastAsia="zh-CN"/>
              </w:rPr>
              <w:t>,</w:t>
            </w:r>
            <w:r>
              <w:rPr>
                <w:rFonts w:hint="eastAsia" w:ascii="楷体" w:hAnsi="楷体" w:eastAsia="楷体" w:cs="楷体"/>
                <w:b w:val="0"/>
                <w:i w:val="0"/>
                <w:iCs w:val="0"/>
                <w:color w:val="000000"/>
                <w:sz w:val="24"/>
                <w:szCs w:val="24"/>
                <w:u w:val="none"/>
                <w:lang w:eastAsia="zh-CN"/>
              </w:rPr>
              <w:t>经营服务性收费</w:t>
            </w:r>
          </w:p>
        </w:tc>
        <w:tc>
          <w:tcPr>
            <w:tcW w:w="1030"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大兴区殡仪馆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0" w:hRule="atLeast"/>
        </w:trPr>
        <w:tc>
          <w:tcPr>
            <w:tcW w:w="13580" w:type="dxa"/>
            <w:gridSpan w:val="9"/>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sz w:val="24"/>
                <w:szCs w:val="24"/>
                <w:u w:val="none"/>
                <w:lang w:val="en-US" w:eastAsia="zh-CN"/>
              </w:rPr>
            </w:pPr>
            <w:r>
              <w:rPr>
                <w:rFonts w:hint="eastAsia" w:ascii="黑体" w:hAnsi="黑体" w:eastAsia="黑体" w:cs="黑体"/>
                <w:b w:val="0"/>
                <w:bCs w:val="0"/>
                <w:i w:val="0"/>
                <w:iCs w:val="0"/>
                <w:color w:val="000000"/>
                <w:kern w:val="0"/>
                <w:sz w:val="28"/>
                <w:szCs w:val="28"/>
                <w:u w:val="none"/>
                <w:lang w:val="en-US" w:eastAsia="zh-CN" w:bidi="ar"/>
              </w:rPr>
              <w:t>非基础殡葬服务项目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序号</w:t>
            </w:r>
          </w:p>
        </w:tc>
        <w:tc>
          <w:tcPr>
            <w:tcW w:w="174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项目名称</w:t>
            </w:r>
          </w:p>
        </w:tc>
        <w:tc>
          <w:tcPr>
            <w:tcW w:w="6330" w:type="dxa"/>
            <w:gridSpan w:val="3"/>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服务内容（含限制性条件）</w:t>
            </w:r>
          </w:p>
        </w:tc>
        <w:tc>
          <w:tcPr>
            <w:tcW w:w="375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价格或计价方法</w:t>
            </w:r>
          </w:p>
        </w:tc>
        <w:tc>
          <w:tcPr>
            <w:tcW w:w="10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备注</w:t>
            </w:r>
            <w:r>
              <w:rPr>
                <w:rFonts w:hint="eastAsia" w:ascii="黑体" w:hAnsi="黑体" w:eastAsia="黑体" w:cs="黑体"/>
                <w:b w:val="0"/>
                <w:bCs/>
                <w:i w:val="0"/>
                <w:iCs w:val="0"/>
                <w:color w:val="000000"/>
                <w:kern w:val="0"/>
                <w:sz w:val="24"/>
                <w:szCs w:val="24"/>
                <w:u w:val="none"/>
                <w:lang w:val="en-US" w:eastAsia="zh-CN" w:bidi="ar"/>
              </w:rPr>
              <w:br w:type="textWrapping"/>
            </w:r>
            <w:r>
              <w:rPr>
                <w:rFonts w:hint="eastAsia" w:ascii="黑体" w:hAnsi="黑体" w:eastAsia="黑体" w:cs="黑体"/>
                <w:b w:val="0"/>
                <w:bCs/>
                <w:i w:val="0"/>
                <w:iCs w:val="0"/>
                <w:color w:val="000000"/>
                <w:kern w:val="0"/>
                <w:sz w:val="24"/>
                <w:szCs w:val="24"/>
                <w:u w:val="none"/>
                <w:lang w:val="en-US" w:eastAsia="zh-CN" w:bidi="ar"/>
              </w:rPr>
              <w:t>（选填项)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8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val="en-US" w:eastAsia="zh-CN"/>
              </w:rPr>
              <w:t>洁身服务</w:t>
            </w:r>
          </w:p>
        </w:tc>
        <w:tc>
          <w:tcPr>
            <w:tcW w:w="8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遗体防腐</w:t>
            </w:r>
          </w:p>
        </w:tc>
        <w:tc>
          <w:tcPr>
            <w:tcW w:w="6330" w:type="dxa"/>
            <w:gridSpan w:val="3"/>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sz w:val="24"/>
                <w:szCs w:val="24"/>
                <w:u w:val="none"/>
                <w:lang w:val="en-US" w:eastAsia="zh-CN"/>
              </w:rPr>
              <w:t>正常遗体消毒、防腐，口眼闭合，发型及服饰整理。</w:t>
            </w:r>
          </w:p>
        </w:tc>
        <w:tc>
          <w:tcPr>
            <w:tcW w:w="375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3日以内（含3日），380元/具；3日以上（不含3日）至7日以内（含7日）580元/具。</w:t>
            </w:r>
          </w:p>
        </w:tc>
        <w:tc>
          <w:tcPr>
            <w:tcW w:w="1030"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kern w:val="2"/>
                <w:sz w:val="24"/>
                <w:szCs w:val="24"/>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8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租赁服务</w:t>
            </w:r>
          </w:p>
        </w:tc>
        <w:tc>
          <w:tcPr>
            <w:tcW w:w="87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i w:val="0"/>
                <w:iCs w:val="0"/>
                <w:color w:val="000000"/>
                <w:sz w:val="24"/>
                <w:szCs w:val="24"/>
                <w:u w:val="none"/>
                <w:lang w:val="en-US" w:eastAsia="zh-CN"/>
              </w:rPr>
            </w:pPr>
            <w:r>
              <w:rPr>
                <w:rFonts w:hint="eastAsia" w:ascii="楷体" w:hAnsi="楷体" w:eastAsia="楷体" w:cs="楷体"/>
                <w:b w:val="0"/>
                <w:i w:val="0"/>
                <w:iCs w:val="0"/>
                <w:color w:val="000000"/>
                <w:sz w:val="24"/>
                <w:szCs w:val="24"/>
                <w:u w:val="none"/>
                <w:lang w:val="en-US" w:eastAsia="zh-CN"/>
              </w:rPr>
              <w:t>租休息室</w:t>
            </w:r>
          </w:p>
        </w:tc>
        <w:tc>
          <w:tcPr>
            <w:tcW w:w="6330" w:type="dxa"/>
            <w:gridSpan w:val="3"/>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楷体" w:hAnsi="楷体" w:eastAsia="楷体" w:cs="楷体"/>
                <w:b w:val="0"/>
                <w:i w:val="0"/>
                <w:iCs w:val="0"/>
                <w:color w:val="000000"/>
                <w:kern w:val="2"/>
                <w:sz w:val="24"/>
                <w:szCs w:val="24"/>
                <w:u w:val="none"/>
                <w:lang w:val="en-US" w:eastAsia="zh-CN" w:bidi="ar-SA"/>
              </w:rPr>
            </w:pPr>
            <w:r>
              <w:rPr>
                <w:rFonts w:hint="eastAsia" w:ascii="楷体" w:hAnsi="楷体" w:eastAsia="楷体" w:cs="楷体"/>
                <w:b w:val="0"/>
                <w:i w:val="0"/>
                <w:iCs w:val="0"/>
                <w:color w:val="000000"/>
                <w:kern w:val="2"/>
                <w:sz w:val="24"/>
                <w:szCs w:val="24"/>
                <w:u w:val="none"/>
                <w:lang w:val="en-US" w:eastAsia="zh-CN" w:bidi="ar-SA"/>
              </w:rPr>
              <w:t>提供休息室租赁服务。一类装修，配备空调、沙发、饮用水。休息室室内面积39平方米。</w:t>
            </w:r>
          </w:p>
        </w:tc>
        <w:tc>
          <w:tcPr>
            <w:tcW w:w="3750" w:type="dxa"/>
            <w:gridSpan w:val="2"/>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楷体" w:hAnsi="楷体" w:eastAsia="楷体" w:cs="楷体"/>
                <w:b w:val="0"/>
                <w:i w:val="0"/>
                <w:iCs w:val="0"/>
                <w:color w:val="000000"/>
                <w:sz w:val="24"/>
                <w:szCs w:val="24"/>
                <w:u w:val="none"/>
                <w:lang w:eastAsia="zh-CN"/>
              </w:rPr>
            </w:pPr>
            <w:r>
              <w:rPr>
                <w:rFonts w:hint="eastAsia" w:ascii="楷体" w:hAnsi="楷体" w:eastAsia="楷体" w:cs="楷体"/>
                <w:b w:val="0"/>
                <w:i w:val="0"/>
                <w:iCs w:val="0"/>
                <w:color w:val="000000"/>
                <w:sz w:val="24"/>
                <w:szCs w:val="24"/>
                <w:u w:val="none"/>
                <w:lang w:eastAsia="zh-CN"/>
              </w:rPr>
              <w:t>100元/场。</w:t>
            </w:r>
          </w:p>
        </w:tc>
        <w:tc>
          <w:tcPr>
            <w:tcW w:w="1030" w:type="dxa"/>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楷体" w:hAnsi="楷体" w:eastAsia="楷体" w:cs="楷体"/>
                <w:b w:val="0"/>
                <w:i w:val="0"/>
                <w:iCs w:val="0"/>
                <w:color w:val="000000"/>
                <w:sz w:val="24"/>
                <w:szCs w:val="24"/>
                <w:u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870" w:type="dxa"/>
            <w:tcBorders>
              <w:tl2br w:val="nil"/>
              <w:tr2bl w:val="nil"/>
            </w:tcBorders>
            <w:shd w:val="clear" w:color="auto" w:fill="FFFFFF"/>
            <w:noWrap w:val="0"/>
            <w:vAlign w:val="center"/>
          </w:tcPr>
          <w:p>
            <w:pPr>
              <w:keepNext w:val="0"/>
              <w:keepLines w:val="0"/>
              <w:pageBreakBefore w:val="0"/>
              <w:widowControl/>
              <w:tabs>
                <w:tab w:val="left" w:pos="1647"/>
              </w:tabs>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lang w:val="en-US" w:eastAsia="zh-CN"/>
              </w:rPr>
            </w:pPr>
            <w:r>
              <w:rPr>
                <w:rFonts w:hint="eastAsia" w:ascii="楷体" w:hAnsi="楷体" w:eastAsia="楷体" w:cs="楷体"/>
                <w:b w:val="0"/>
                <w:bCs/>
                <w:i w:val="0"/>
                <w:iCs w:val="0"/>
                <w:color w:val="000000"/>
                <w:sz w:val="24"/>
                <w:szCs w:val="24"/>
                <w:u w:val="none"/>
                <w:lang w:val="en-US" w:eastAsia="zh-CN"/>
              </w:rPr>
              <w:t>洁身服务</w:t>
            </w:r>
          </w:p>
        </w:tc>
        <w:tc>
          <w:tcPr>
            <w:tcW w:w="870" w:type="dxa"/>
            <w:tcBorders>
              <w:tl2br w:val="nil"/>
              <w:tr2bl w:val="nil"/>
            </w:tcBorders>
            <w:shd w:val="clear" w:color="auto" w:fill="FFFFFF"/>
            <w:noWrap w:val="0"/>
            <w:vAlign w:val="center"/>
          </w:tcPr>
          <w:p>
            <w:pPr>
              <w:keepNext w:val="0"/>
              <w:keepLines w:val="0"/>
              <w:pageBreakBefore w:val="0"/>
              <w:widowControl/>
              <w:tabs>
                <w:tab w:val="left" w:pos="1647"/>
              </w:tabs>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lang w:val="en-US" w:eastAsia="zh-CN"/>
              </w:rPr>
            </w:pPr>
            <w:r>
              <w:rPr>
                <w:rFonts w:hint="eastAsia" w:ascii="楷体" w:hAnsi="楷体" w:eastAsia="楷体" w:cs="楷体"/>
                <w:b w:val="0"/>
                <w:bCs/>
                <w:i w:val="0"/>
                <w:iCs w:val="0"/>
                <w:color w:val="000000"/>
                <w:sz w:val="24"/>
                <w:szCs w:val="24"/>
                <w:u w:val="none"/>
                <w:lang w:val="en-US" w:eastAsia="zh-CN"/>
              </w:rPr>
              <w:t>特殊遗体整容</w:t>
            </w:r>
          </w:p>
        </w:tc>
        <w:tc>
          <w:tcPr>
            <w:tcW w:w="6330" w:type="dxa"/>
            <w:gridSpan w:val="3"/>
            <w:tcBorders>
              <w:tl2br w:val="nil"/>
              <w:tr2bl w:val="nil"/>
            </w:tcBorders>
            <w:shd w:val="clear" w:color="auto" w:fill="auto"/>
            <w:noWrap w:val="0"/>
            <w:vAlign w:val="center"/>
          </w:tcPr>
          <w:p>
            <w:pPr>
              <w:keepNext w:val="0"/>
              <w:keepLines w:val="0"/>
              <w:pageBreakBefore w:val="0"/>
              <w:widowControl/>
              <w:tabs>
                <w:tab w:val="left" w:pos="1647"/>
              </w:tabs>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lang w:val="en-US" w:eastAsia="zh-CN"/>
              </w:rPr>
            </w:pPr>
            <w:r>
              <w:rPr>
                <w:rFonts w:hint="eastAsia" w:ascii="楷体" w:hAnsi="楷体" w:eastAsia="楷体" w:cs="楷体"/>
                <w:b w:val="0"/>
                <w:bCs/>
                <w:i w:val="0"/>
                <w:iCs w:val="0"/>
                <w:color w:val="000000"/>
                <w:sz w:val="24"/>
                <w:szCs w:val="24"/>
                <w:u w:val="none"/>
                <w:lang w:val="en-US" w:eastAsia="zh-CN"/>
              </w:rPr>
              <w:t>为车祸、高坠、高腐、面部伤痕严重等特殊遗体提供整容服务。依据《遗体防腐整容师》国家职业技能标准（2021年版）及《遗体整容操作技术规范》（MZ/T 136-2019），结合遗体破损状况与实操难易程度，将遗体损毁程度划分为七个等级。</w:t>
            </w:r>
          </w:p>
        </w:tc>
        <w:tc>
          <w:tcPr>
            <w:tcW w:w="3750" w:type="dxa"/>
            <w:gridSpan w:val="2"/>
            <w:tcBorders>
              <w:tl2br w:val="nil"/>
              <w:tr2bl w:val="nil"/>
            </w:tcBorders>
            <w:shd w:val="clear" w:color="auto" w:fill="auto"/>
            <w:noWrap w:val="0"/>
            <w:vAlign w:val="center"/>
          </w:tcPr>
          <w:p>
            <w:pPr>
              <w:keepNext w:val="0"/>
              <w:keepLines w:val="0"/>
              <w:pageBreakBefore w:val="0"/>
              <w:widowControl/>
              <w:tabs>
                <w:tab w:val="left" w:pos="1647"/>
              </w:tabs>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lang w:val="en-US" w:eastAsia="zh-CN"/>
              </w:rPr>
            </w:pPr>
            <w:r>
              <w:rPr>
                <w:rFonts w:hint="eastAsia" w:ascii="楷体" w:hAnsi="楷体" w:eastAsia="楷体" w:cs="楷体"/>
                <w:b w:val="0"/>
                <w:bCs/>
                <w:i w:val="0"/>
                <w:iCs w:val="0"/>
                <w:color w:val="000000"/>
                <w:sz w:val="24"/>
                <w:szCs w:val="24"/>
                <w:u w:val="none"/>
                <w:lang w:val="en-US" w:eastAsia="zh-CN"/>
              </w:rPr>
              <w:t>7级修复200元/具，6级修复500元/具，5级修复1000元/具，4级修复1500元/具，3级修复2000元/具，2级修复2500元/具，1级修复3000元/具。</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870" w:type="dxa"/>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礼仪服务</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送灵礼仪服务</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提供将遗体护送至火化炉的专业礼仪服务。</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598元/具</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扶灵礼仪服务</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提供将遗体护送至冷藏间、告别厅及火化炉的专业礼仪服务。</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598元/具</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炉前送别服务</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提供炉前送别服务。工作人员组织家属面向逝者鞠躬、行礼等，并目送逝者遗体入炉。</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200元/具</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殡仪乐队服务</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提供殡仪乐队服务。从冷存间或登记室伴灵送遗体至车间、伴灵送灰至骨灰堂或者停车场。</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598元/具</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主持服务</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提供司仪主持服务。主要包括前期接待（了解亲属关系、组织站位）、厅内布置整理（整理逝者衣冠；花圈、花篮摆放并整理挽联；遗像摆放等）、中期告别主持、引导家属来宾至休息室（如有）、后期引导来宾离场并指导家属办理后续事宜。</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1200元/场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洁身服务</w:t>
            </w: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守灵服务</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为治丧家属提供悼念和陪伴逝者场所等服务。</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598元/场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870" w:type="dxa"/>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告别服务</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lang w:val="en-US" w:eastAsia="zh-CN"/>
              </w:rPr>
            </w:pPr>
            <w:r>
              <w:rPr>
                <w:rFonts w:hint="eastAsia" w:ascii="楷体" w:hAnsi="楷体" w:eastAsia="楷体" w:cs="楷体"/>
                <w:b w:val="0"/>
                <w:bCs/>
                <w:i w:val="0"/>
                <w:iCs w:val="0"/>
                <w:color w:val="000000"/>
                <w:sz w:val="24"/>
                <w:szCs w:val="24"/>
                <w:u w:val="none"/>
              </w:rPr>
              <w:t>遗像台布置</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大厅</w:t>
            </w:r>
            <w:r>
              <w:rPr>
                <w:rFonts w:hint="eastAsia" w:ascii="楷体" w:hAnsi="楷体" w:eastAsia="楷体" w:cs="楷体"/>
                <w:b w:val="0"/>
                <w:bCs/>
                <w:i w:val="0"/>
                <w:iCs w:val="0"/>
                <w:color w:val="000000"/>
                <w:sz w:val="24"/>
                <w:szCs w:val="24"/>
                <w:u w:val="none"/>
                <w:lang w:eastAsia="zh-CN"/>
              </w:rPr>
              <w:t>。</w:t>
            </w:r>
            <w:r>
              <w:rPr>
                <w:rFonts w:hint="eastAsia" w:ascii="楷体" w:hAnsi="楷体" w:eastAsia="楷体" w:cs="楷体"/>
                <w:b w:val="0"/>
                <w:bCs/>
                <w:i w:val="0"/>
                <w:iCs w:val="0"/>
                <w:color w:val="000000"/>
                <w:sz w:val="24"/>
                <w:szCs w:val="24"/>
                <w:u w:val="none"/>
              </w:rPr>
              <w:t>提供告别厅内遗像台的鲜花布置服务。服务设备包括LED屏、舞台、铜雕塑。鲜花170枝，包括白菊、蝴蝶兰、小雏菊、八角叶、栀子叶等（鲜花租赁，鲜花品类以时令花卉品种为准）。</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350元/场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lang w:val="en-US" w:eastAsia="zh-CN"/>
              </w:rPr>
            </w:pPr>
            <w:r>
              <w:rPr>
                <w:rFonts w:hint="eastAsia" w:ascii="楷体" w:hAnsi="楷体" w:eastAsia="楷体" w:cs="楷体"/>
                <w:b w:val="0"/>
                <w:bCs/>
                <w:i w:val="0"/>
                <w:iCs w:val="0"/>
                <w:color w:val="000000"/>
                <w:sz w:val="24"/>
                <w:szCs w:val="24"/>
                <w:u w:val="none"/>
              </w:rPr>
              <w:t>围棺布置</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大厅</w:t>
            </w:r>
            <w:r>
              <w:rPr>
                <w:rFonts w:hint="eastAsia" w:ascii="楷体" w:hAnsi="楷体" w:eastAsia="楷体" w:cs="楷体"/>
                <w:b w:val="0"/>
                <w:bCs/>
                <w:i w:val="0"/>
                <w:iCs w:val="0"/>
                <w:color w:val="000000"/>
                <w:sz w:val="24"/>
                <w:szCs w:val="24"/>
                <w:u w:val="none"/>
                <w:lang w:eastAsia="zh-CN"/>
              </w:rPr>
              <w:t>。</w:t>
            </w:r>
            <w:r>
              <w:rPr>
                <w:rFonts w:hint="eastAsia" w:ascii="楷体" w:hAnsi="楷体" w:eastAsia="楷体" w:cs="楷体"/>
                <w:b w:val="0"/>
                <w:bCs/>
                <w:i w:val="0"/>
                <w:iCs w:val="0"/>
                <w:color w:val="000000"/>
                <w:sz w:val="24"/>
                <w:szCs w:val="24"/>
                <w:u w:val="none"/>
              </w:rPr>
              <w:t>提供告别厅内棺木周边鲜花布置服务。服务设备包括瞻仰台、花盆、如意条案、方花架、铜雕塑、祭祀五供等。鲜花300枝，包括白菊、小雏菊、八角叶、散尾叶等（鲜花租赁，鲜花品类以时令花卉品种为准）。</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500元/场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艺术装饰布置</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大厅</w:t>
            </w:r>
            <w:r>
              <w:rPr>
                <w:rFonts w:hint="eastAsia" w:ascii="楷体" w:hAnsi="楷体" w:eastAsia="楷体" w:cs="楷体"/>
                <w:b w:val="0"/>
                <w:bCs/>
                <w:i w:val="0"/>
                <w:iCs w:val="0"/>
                <w:color w:val="000000"/>
                <w:sz w:val="24"/>
                <w:szCs w:val="24"/>
                <w:u w:val="none"/>
                <w:lang w:eastAsia="zh-CN"/>
              </w:rPr>
              <w:t>。</w:t>
            </w:r>
            <w:r>
              <w:rPr>
                <w:rFonts w:hint="eastAsia" w:ascii="楷体" w:hAnsi="楷体" w:eastAsia="楷体" w:cs="楷体"/>
                <w:b w:val="0"/>
                <w:bCs/>
                <w:i w:val="0"/>
                <w:iCs w:val="0"/>
                <w:color w:val="000000"/>
                <w:sz w:val="24"/>
                <w:szCs w:val="24"/>
                <w:u w:val="none"/>
              </w:rPr>
              <w:t>提供告别厅其他位置的艺术装饰布置服务。服务设备包括方花架、铜雕塑、油画等。鲜花350枝，包括白菊、小雏菊、康乃馨、栀子叶等（鲜花租赁，鲜花品类以时令花卉品种为准）。</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650元/场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遗像台布置</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中厅</w:t>
            </w:r>
            <w:r>
              <w:rPr>
                <w:rFonts w:hint="eastAsia" w:ascii="楷体" w:hAnsi="楷体" w:eastAsia="楷体" w:cs="楷体"/>
                <w:b w:val="0"/>
                <w:bCs/>
                <w:i w:val="0"/>
                <w:iCs w:val="0"/>
                <w:color w:val="000000"/>
                <w:sz w:val="24"/>
                <w:szCs w:val="24"/>
                <w:u w:val="none"/>
                <w:lang w:eastAsia="zh-CN"/>
              </w:rPr>
              <w:t>。</w:t>
            </w:r>
            <w:r>
              <w:rPr>
                <w:rFonts w:hint="eastAsia" w:ascii="楷体" w:hAnsi="楷体" w:eastAsia="楷体" w:cs="楷体"/>
                <w:b w:val="0"/>
                <w:bCs/>
                <w:i w:val="0"/>
                <w:iCs w:val="0"/>
                <w:color w:val="000000"/>
                <w:sz w:val="24"/>
                <w:szCs w:val="24"/>
                <w:u w:val="none"/>
              </w:rPr>
              <w:t>提供告别厅内遗像台的鲜花布置服务。服务设备包括独板、电视机、吉象花盆等。鲜花110枝，包括白菊、黄菊、小雏菊、八角叶、栀子叶等（鲜花租赁，鲜花品类以时令花卉品种为准）。</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240元/场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围棺布置</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中厅</w:t>
            </w:r>
            <w:r>
              <w:rPr>
                <w:rFonts w:hint="eastAsia" w:ascii="楷体" w:hAnsi="楷体" w:eastAsia="楷体" w:cs="楷体"/>
                <w:b w:val="0"/>
                <w:bCs/>
                <w:i w:val="0"/>
                <w:iCs w:val="0"/>
                <w:color w:val="000000"/>
                <w:sz w:val="24"/>
                <w:szCs w:val="24"/>
                <w:u w:val="none"/>
                <w:lang w:eastAsia="zh-CN"/>
              </w:rPr>
              <w:t>。</w:t>
            </w:r>
            <w:r>
              <w:rPr>
                <w:rFonts w:hint="eastAsia" w:ascii="楷体" w:hAnsi="楷体" w:eastAsia="楷体" w:cs="楷体"/>
                <w:b w:val="0"/>
                <w:bCs/>
                <w:i w:val="0"/>
                <w:iCs w:val="0"/>
                <w:color w:val="000000"/>
                <w:sz w:val="24"/>
                <w:szCs w:val="24"/>
                <w:u w:val="none"/>
              </w:rPr>
              <w:t>提供告别厅内棺木周边鲜花布置服务。服务设备包括围棺、如意条案、祭祀五供等。鲜花100枝，包括白菊、小雏菊、康乃馨、八角叶、散尾叶等（鲜花租赁，鲜花品类以时令花卉品种为准）。</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160元/场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15</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艺术装饰布置</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中厅</w:t>
            </w:r>
            <w:r>
              <w:rPr>
                <w:rFonts w:hint="eastAsia" w:ascii="楷体" w:hAnsi="楷体" w:eastAsia="楷体" w:cs="楷体"/>
                <w:b w:val="0"/>
                <w:bCs/>
                <w:i w:val="0"/>
                <w:iCs w:val="0"/>
                <w:color w:val="000000"/>
                <w:sz w:val="24"/>
                <w:szCs w:val="24"/>
                <w:u w:val="none"/>
                <w:lang w:eastAsia="zh-CN"/>
              </w:rPr>
              <w:t>。</w:t>
            </w:r>
            <w:r>
              <w:rPr>
                <w:rFonts w:hint="eastAsia" w:ascii="楷体" w:hAnsi="楷体" w:eastAsia="楷体" w:cs="楷体"/>
                <w:b w:val="0"/>
                <w:bCs/>
                <w:i w:val="0"/>
                <w:iCs w:val="0"/>
                <w:color w:val="000000"/>
                <w:sz w:val="24"/>
                <w:szCs w:val="24"/>
                <w:u w:val="none"/>
              </w:rPr>
              <w:t>提供告别厅其他位置的艺术装饰布置服务。服务设备包括高花架、铜雕塑等。鲜花180枝，包括白菊、黄菊、小雏菊、栀子叶等（鲜花租赁，鲜花品类以时令花卉品种为准）。</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400元/场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w:t>
            </w: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租赁服务</w:t>
            </w: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租用花圈（篮）</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提供鲜花花圈（篮）租用、布置服务。花篮高1米，鲜花100枝；花圈直径70厘米，鲜花100枝。包括菊花、百合、竹焦、针叶、栀子叶、桔梗、雏菊、玫瑰、康乃馨、向日葵、满天星、勿忘我、金鱼草、天堂鸟等（鲜花品类以时令花卉品种为准）。</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120元/个/场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0"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17</w:t>
            </w:r>
          </w:p>
        </w:tc>
        <w:tc>
          <w:tcPr>
            <w:tcW w:w="870" w:type="dxa"/>
            <w:vMerge w:val="restart"/>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影音服务</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电子生平制作</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通过信息化处理，生成电子生平，并提供网络祭奠服务。主要根据家属选择的电子生平模板、音乐和逝者照片，在web端进行创建网络祭奠空间并生成二维码，家属和来宾可通过扫描二维码瞻仰逝者遗像、签到、发送祝福语、献花、留言、展示逝者生平。</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498元/场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电子相册制作</w:t>
            </w:r>
          </w:p>
        </w:tc>
        <w:tc>
          <w:tcPr>
            <w:tcW w:w="6330" w:type="dxa"/>
            <w:gridSpan w:val="3"/>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lang w:val="en-US" w:eastAsia="zh-CN"/>
              </w:rPr>
            </w:pPr>
            <w:r>
              <w:rPr>
                <w:rFonts w:hint="eastAsia" w:ascii="楷体" w:hAnsi="楷体" w:eastAsia="楷体" w:cs="楷体"/>
                <w:b w:val="0"/>
                <w:bCs/>
                <w:i w:val="0"/>
                <w:iCs w:val="0"/>
                <w:color w:val="000000"/>
                <w:sz w:val="24"/>
                <w:szCs w:val="24"/>
                <w:u w:val="none"/>
                <w:lang w:val="en-US" w:eastAsia="zh-CN"/>
              </w:rPr>
              <w:t>为逝者制作电子相册，并提供播放服务。主要根据家属提供的逝者照片进行信息化处理，结合电子相册主题模板、音乐、文编等元素制作视频文件，在告别会、祭祀等场合通过电子设备播放。</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898元/场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19</w:t>
            </w:r>
          </w:p>
        </w:tc>
        <w:tc>
          <w:tcPr>
            <w:tcW w:w="870" w:type="dxa"/>
            <w:vMerge w:val="continue"/>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视频制作</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采用专业的录像设备，录制告别、祭祀等仪式场景，制作形成记录视频。主要根据家属需求进行视频剪辑，结合视频主题模板、原创音乐等制作记录视频文件。</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2798元/场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w:t>
            </w: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礼仪服务</w:t>
            </w: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骨灰送别服务</w:t>
            </w:r>
          </w:p>
        </w:tc>
        <w:tc>
          <w:tcPr>
            <w:tcW w:w="6330" w:type="dxa"/>
            <w:gridSpan w:val="3"/>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lang w:val="en-US" w:eastAsia="zh-CN"/>
              </w:rPr>
            </w:pPr>
            <w:r>
              <w:rPr>
                <w:rFonts w:hint="eastAsia" w:ascii="楷体" w:hAnsi="楷体" w:eastAsia="楷体" w:cs="楷体"/>
                <w:b w:val="0"/>
                <w:bCs/>
                <w:i w:val="0"/>
                <w:iCs w:val="0"/>
                <w:color w:val="000000"/>
                <w:sz w:val="24"/>
                <w:szCs w:val="24"/>
                <w:u w:val="none"/>
                <w:lang w:val="en-US" w:eastAsia="zh-CN"/>
              </w:rPr>
              <w:t>提供骨灰送别的专业礼仪服务。工作人员提供骨灰格位整理等服务，并通过鹤辇等设备将骨灰送至停车场或骨灰堂。</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360元/场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atLeast"/>
        </w:trPr>
        <w:tc>
          <w:tcPr>
            <w:tcW w:w="730" w:type="dxa"/>
            <w:tcBorders>
              <w:tl2br w:val="nil"/>
              <w:tr2bl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21</w:t>
            </w: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礼仪服务</w:t>
            </w:r>
          </w:p>
        </w:tc>
        <w:tc>
          <w:tcPr>
            <w:tcW w:w="87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骨灰告别（追思）服务</w:t>
            </w:r>
          </w:p>
        </w:tc>
        <w:tc>
          <w:tcPr>
            <w:tcW w:w="6330"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在骨灰堂提供骨灰祭奠环境和仪式服务。（为治丧家属提供以中堂、电视、供盘等设备布置祭奠场所，仪式流程包括协助家属请灵骨至追思厅，引导家属追思缅怀，活动结束后协助家属将灵骨安放至骨灰堂并组织家属有序离场）。</w:t>
            </w:r>
          </w:p>
        </w:tc>
        <w:tc>
          <w:tcPr>
            <w:tcW w:w="375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r>
              <w:rPr>
                <w:rFonts w:hint="eastAsia" w:ascii="楷体" w:hAnsi="楷体" w:eastAsia="楷体" w:cs="楷体"/>
                <w:b w:val="0"/>
                <w:bCs/>
                <w:i w:val="0"/>
                <w:iCs w:val="0"/>
                <w:color w:val="000000"/>
                <w:sz w:val="24"/>
                <w:szCs w:val="24"/>
                <w:u w:val="none"/>
              </w:rPr>
              <w:t>300元/场</w:t>
            </w:r>
          </w:p>
        </w:tc>
        <w:tc>
          <w:tcPr>
            <w:tcW w:w="103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i w:val="0"/>
                <w:iCs w:val="0"/>
                <w:color w:val="000000"/>
                <w:sz w:val="24"/>
                <w:szCs w:val="24"/>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13580" w:type="dxa"/>
            <w:gridSpan w:val="9"/>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both"/>
              <w:textAlignment w:val="center"/>
              <w:rPr>
                <w:rFonts w:hint="eastAsia" w:ascii="黑体" w:hAnsi="黑体" w:eastAsia="黑体" w:cs="黑体"/>
                <w:b w:val="0"/>
                <w:bCs w:val="0"/>
                <w:i w:val="0"/>
                <w:iCs w:val="0"/>
                <w:color w:val="000000"/>
                <w:kern w:val="0"/>
                <w:sz w:val="24"/>
                <w:szCs w:val="24"/>
                <w:u w:val="none"/>
                <w:lang w:val="en-US" w:eastAsia="zh-CN" w:bidi="ar"/>
              </w:rPr>
            </w:pPr>
            <w:r>
              <w:rPr>
                <w:rFonts w:hint="eastAsia" w:ascii="黑体" w:hAnsi="黑体" w:eastAsia="黑体" w:cs="黑体"/>
                <w:b w:val="0"/>
                <w:i w:val="0"/>
                <w:iCs w:val="0"/>
                <w:color w:val="000000"/>
                <w:kern w:val="0"/>
                <w:sz w:val="24"/>
                <w:szCs w:val="24"/>
                <w:u w:val="none"/>
                <w:lang w:val="en-US" w:eastAsia="zh-CN" w:bidi="ar"/>
              </w:rPr>
              <w:t>温馨提示：1.理性追思，节俭办丧。</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1200" w:firstLineChars="500"/>
              <w:jc w:val="left"/>
              <w:textAlignment w:val="center"/>
              <w:rPr>
                <w:rFonts w:hint="eastAsia" w:ascii="方正隶书_GBK" w:hAnsi="方正隶书_GBK" w:eastAsia="方正隶书_GBK" w:cs="方正隶书_GBK"/>
                <w:b w:val="0"/>
                <w:i w:val="0"/>
                <w:iCs w:val="0"/>
                <w:color w:val="000000"/>
                <w:kern w:val="0"/>
                <w:sz w:val="28"/>
                <w:szCs w:val="28"/>
                <w:u w:val="none"/>
                <w:lang w:val="en-US" w:eastAsia="zh-CN" w:bidi="ar"/>
              </w:rPr>
            </w:pPr>
            <w:r>
              <w:rPr>
                <w:rFonts w:hint="eastAsia" w:ascii="黑体" w:hAnsi="黑体" w:eastAsia="黑体" w:cs="黑体"/>
                <w:b w:val="0"/>
                <w:i w:val="0"/>
                <w:iCs w:val="0"/>
                <w:color w:val="000000"/>
                <w:kern w:val="0"/>
                <w:sz w:val="24"/>
                <w:szCs w:val="24"/>
                <w:u w:val="none"/>
                <w:lang w:val="en-US" w:eastAsia="zh-CN" w:bidi="ar"/>
              </w:rPr>
              <w:t>2.市场调节价服务项目自愿选择。</w:t>
            </w:r>
            <w:r>
              <w:rPr>
                <w:rFonts w:hint="eastAsia" w:ascii="黑体" w:hAnsi="黑体" w:eastAsia="黑体" w:cs="黑体"/>
                <w:b w:val="0"/>
                <w:i w:val="0"/>
                <w:iCs w:val="0"/>
                <w:color w:val="000000"/>
                <w:kern w:val="0"/>
                <w:sz w:val="24"/>
                <w:szCs w:val="24"/>
                <w:u w:val="none"/>
                <w:lang w:val="en-US" w:eastAsia="zh-CN" w:bidi="ar"/>
              </w:rPr>
              <w:br w:type="textWrapping"/>
            </w:r>
            <w:r>
              <w:rPr>
                <w:rFonts w:hint="eastAsia" w:ascii="黑体" w:hAnsi="黑体" w:eastAsia="黑体" w:cs="黑体"/>
                <w:b w:val="0"/>
                <w:i w:val="0"/>
                <w:iCs w:val="0"/>
                <w:color w:val="000000"/>
                <w:kern w:val="0"/>
                <w:sz w:val="24"/>
                <w:szCs w:val="24"/>
                <w:u w:val="none"/>
                <w:lang w:val="en-US" w:eastAsia="zh-CN" w:bidi="ar"/>
              </w:rPr>
              <w:t xml:space="preserve">          3.不收取任何未公示的费用，不超过公示的标准收费。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8" w:hRule="atLeast"/>
        </w:trPr>
        <w:tc>
          <w:tcPr>
            <w:tcW w:w="13580" w:type="dxa"/>
            <w:gridSpan w:val="9"/>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方正黑体_GBK" w:hAnsi="方正黑体_GBK" w:eastAsia="方正黑体_GBK" w:cs="方正黑体_GBK"/>
                <w:b w:val="0"/>
                <w:i w:val="0"/>
                <w:iCs w:val="0"/>
                <w:color w:val="000000"/>
                <w:sz w:val="22"/>
                <w:szCs w:val="22"/>
                <w:u w:val="none"/>
              </w:rPr>
            </w:pPr>
            <w:r>
              <w:rPr>
                <w:rFonts w:hint="eastAsia" w:ascii="黑体" w:hAnsi="黑体" w:eastAsia="黑体" w:cs="黑体"/>
                <w:b w:val="0"/>
                <w:i w:val="0"/>
                <w:iCs w:val="0"/>
                <w:color w:val="000000"/>
                <w:kern w:val="0"/>
                <w:sz w:val="22"/>
                <w:szCs w:val="22"/>
                <w:u w:val="none"/>
                <w:lang w:val="en-US" w:eastAsia="zh-CN" w:bidi="ar"/>
              </w:rPr>
              <w:t>服务监督电话：</w:t>
            </w:r>
            <w:r>
              <w:rPr>
                <w:rStyle w:val="33"/>
                <w:rFonts w:hint="eastAsia" w:ascii="黑体" w:hAnsi="黑体" w:eastAsia="黑体" w:cs="黑体"/>
                <w:b w:val="0"/>
                <w:color w:val="000000"/>
                <w:sz w:val="22"/>
                <w:szCs w:val="22"/>
                <w:lang w:val="en-US" w:eastAsia="zh-CN" w:bidi="ar"/>
              </w:rPr>
              <w:t xml:space="preserve"> 60270635  </w:t>
            </w:r>
            <w:r>
              <w:rPr>
                <w:rStyle w:val="33"/>
                <w:rFonts w:hint="eastAsia" w:ascii="黑体" w:hAnsi="黑体" w:eastAsia="黑体" w:cs="黑体"/>
                <w:b w:val="0"/>
                <w:color w:val="000000"/>
                <w:sz w:val="22"/>
                <w:szCs w:val="22"/>
                <w:u w:val="none"/>
                <w:lang w:val="en-US" w:eastAsia="zh-CN" w:bidi="ar"/>
              </w:rPr>
              <w:t xml:space="preserve">    </w:t>
            </w:r>
            <w:r>
              <w:rPr>
                <w:rStyle w:val="34"/>
                <w:rFonts w:hint="eastAsia" w:ascii="黑体" w:hAnsi="黑体" w:eastAsia="黑体" w:cs="黑体"/>
                <w:b w:val="0"/>
                <w:color w:val="000000"/>
                <w:sz w:val="22"/>
                <w:szCs w:val="22"/>
                <w:lang w:val="en-US" w:eastAsia="zh-CN" w:bidi="ar"/>
              </w:rPr>
              <w:t>属地主管部门电话：</w:t>
            </w:r>
            <w:r>
              <w:rPr>
                <w:rStyle w:val="33"/>
                <w:rFonts w:hint="eastAsia" w:ascii="黑体" w:hAnsi="黑体" w:eastAsia="黑体" w:cs="黑体"/>
                <w:b w:val="0"/>
                <w:color w:val="000000"/>
                <w:sz w:val="22"/>
                <w:szCs w:val="22"/>
                <w:lang w:val="en-US" w:eastAsia="zh-CN" w:bidi="ar"/>
              </w:rPr>
              <w:t xml:space="preserve"> 69299511  </w:t>
            </w:r>
            <w:r>
              <w:rPr>
                <w:rStyle w:val="33"/>
                <w:rFonts w:hint="eastAsia" w:ascii="黑体" w:hAnsi="黑体" w:eastAsia="黑体" w:cs="黑体"/>
                <w:b w:val="0"/>
                <w:color w:val="000000"/>
                <w:sz w:val="22"/>
                <w:szCs w:val="22"/>
                <w:u w:val="none"/>
                <w:lang w:val="en-US" w:eastAsia="zh-CN" w:bidi="ar"/>
              </w:rPr>
              <w:t xml:space="preserve">   </w:t>
            </w:r>
            <w:r>
              <w:rPr>
                <w:rStyle w:val="34"/>
                <w:rFonts w:hint="eastAsia" w:ascii="黑体" w:hAnsi="黑体" w:eastAsia="黑体" w:cs="黑体"/>
                <w:b w:val="0"/>
                <w:color w:val="000000"/>
                <w:sz w:val="22"/>
                <w:szCs w:val="22"/>
                <w:lang w:val="en-US" w:eastAsia="zh-CN" w:bidi="ar"/>
              </w:rPr>
              <w:t>属地市场监管部门电话：</w:t>
            </w:r>
            <w:r>
              <w:rPr>
                <w:rStyle w:val="33"/>
                <w:rFonts w:hint="eastAsia" w:ascii="黑体" w:hAnsi="黑体" w:eastAsia="黑体" w:cs="黑体"/>
                <w:b w:val="0"/>
                <w:color w:val="000000"/>
                <w:sz w:val="22"/>
                <w:szCs w:val="22"/>
                <w:lang w:val="en-US" w:eastAsia="zh-CN" w:bidi="ar"/>
              </w:rPr>
              <w:t xml:space="preserve"> 61250543 </w:t>
            </w:r>
            <w:r>
              <w:rPr>
                <w:rStyle w:val="33"/>
                <w:rFonts w:hint="eastAsia" w:ascii="黑体" w:hAnsi="黑体" w:eastAsia="黑体" w:cs="黑体"/>
                <w:b w:val="0"/>
                <w:color w:val="000000"/>
                <w:sz w:val="22"/>
                <w:szCs w:val="22"/>
                <w:u w:val="none"/>
                <w:lang w:val="en-US" w:eastAsia="zh-CN" w:bidi="ar"/>
              </w:rPr>
              <w:t xml:space="preserve">    </w:t>
            </w:r>
            <w:r>
              <w:rPr>
                <w:rStyle w:val="34"/>
                <w:rFonts w:hint="eastAsia" w:ascii="黑体" w:hAnsi="黑体" w:eastAsia="黑体" w:cs="黑体"/>
                <w:b w:val="0"/>
                <w:color w:val="000000"/>
                <w:sz w:val="22"/>
                <w:szCs w:val="22"/>
                <w:lang w:val="en-US" w:eastAsia="zh-CN" w:bidi="ar"/>
              </w:rPr>
              <w:t>投诉举报电话：12345</w:t>
            </w:r>
            <w:r>
              <w:rPr>
                <w:rStyle w:val="34"/>
                <w:b w:val="0"/>
                <w:color w:val="000000"/>
                <w:sz w:val="22"/>
                <w:szCs w:val="22"/>
                <w:lang w:val="en-US" w:eastAsia="zh-CN" w:bidi="ar"/>
              </w:rPr>
              <w:t xml:space="preserve"> </w:t>
            </w:r>
          </w:p>
        </w:tc>
      </w:tr>
    </w:tbl>
    <w:p>
      <w:pPr>
        <w:rPr>
          <w:rFonts w:hint="default"/>
          <w:lang w:val="en-US" w:eastAsia="zh-CN"/>
        </w:rPr>
        <w:sectPr>
          <w:footerReference r:id="rId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Lines="0" w:line="6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殡葬用品价目表</w:t>
      </w:r>
    </w:p>
    <w:tbl>
      <w:tblPr>
        <w:tblStyle w:val="1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380"/>
        <w:gridCol w:w="930"/>
        <w:gridCol w:w="2025"/>
        <w:gridCol w:w="875"/>
        <w:gridCol w:w="1200"/>
        <w:gridCol w:w="675"/>
        <w:gridCol w:w="10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序号</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品名</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产地</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规格</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等级</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材质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（主材）</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计价单位</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价格</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i w:val="0"/>
                <w:iCs w:val="0"/>
                <w:color w:val="000000"/>
                <w:kern w:val="0"/>
                <w:sz w:val="21"/>
                <w:szCs w:val="21"/>
                <w:u w:val="none"/>
                <w:lang w:val="en-US" w:eastAsia="zh-CN" w:bidi="ar"/>
              </w:rPr>
            </w:pPr>
            <w:r>
              <w:rPr>
                <w:rFonts w:hint="eastAsia" w:ascii="黑体" w:hAnsi="黑体" w:eastAsia="黑体" w:cs="黑体"/>
                <w:b w:val="0"/>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纸棺</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河北霸州</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长195cm宽55cm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高35cm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瓦楞纸</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副</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270元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木棺</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河北霸州</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外径：长190cm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宽52cm高35cm          内径：长186cm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宽49cm高19cm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纤维板</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副</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500元、大兴区户籍惠民价400元</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木棺</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河北霸州</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外径：长195cm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宽55cm高32cm          内径：长186cm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宽50cm高19cm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落叶松</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副</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1260元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木棺</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（特体）</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河北霸州</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外径：长208cm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宽59cm高36cm           内径：长200cm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宽53cm高21cm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落叶松</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副</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1440元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骨灰盒-八宝阁</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长320mm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宽220mm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高210mm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(士5mm)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科技木</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复合板</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05-01</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根据北京市民政局等五部门印发《关于进一步优化殡葬惠民服务的若干措施》的通知（京民发〔2026〕20号），对在本市死亡且遗体在本市殡仪馆办理火化事宜的逝者免费提供。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6</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骨灰盒-八仙</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长305mm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宽205mm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高195mm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细木</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98元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骨灰盒-福泽后代</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长310mm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宽200mm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高200mm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主料:印茄木，俗称“菠萝格”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辅料:盖底有科技木 防裂板    </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970元、大兴户籍惠民价730元</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8</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骨灰盒-仙鹤园</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长338mm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宽220mm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主料:番龙眼 辅料:盖底有科技木、防裂板</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970元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骨灰盒-松竹梅</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小：长310mm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大：长340mm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宽220mm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高205mm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主料:风车木(俗称“黑檀”）辅料:天然玉石 </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骨灰盒-金百福</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小：长310mm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宽200mm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高185mm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大：</w:t>
            </w:r>
            <w:r>
              <w:rPr>
                <w:rFonts w:hint="eastAsia" w:ascii="仿宋_GB2312" w:hAnsi="仿宋_GB2312" w:eastAsia="仿宋_GB2312" w:cs="仿宋_GB2312"/>
                <w:b w:val="0"/>
                <w:bCs w:val="0"/>
                <w:sz w:val="24"/>
                <w:szCs w:val="24"/>
                <w:highlight w:val="none"/>
                <w:vertAlign w:val="baseline"/>
                <w:lang w:val="en-US" w:eastAsia="zh-CN"/>
              </w:rPr>
              <w:t>长330mm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宽215mm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高195mm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(±5mm)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主料:番龙眼 :辅料:盖、底有科技木防裂板</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11</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骨灰盒-大富贵</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长340mm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宽225mm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主料:番龙眼 辅料:盖底有科技木、防裂板</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12</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骨灰盒-福寿园</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长335mm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宽225mm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高205mm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番龙眼</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13</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骨灰盒-福寿宫</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小：长310mm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高195mm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大：长335mm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宽225mm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主料:番龙眼 辅料:盖、底有科技术防裂板</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骨灰盒-落叶归根</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长338mm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宽228mm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高225mm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主料:风车木 辅料:盖、底有科技木防裂板</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15</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骨灰盒-樟木龙凤宫</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长340mm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宽220mm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高215mm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香樟木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骨灰盒-神爱世人</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长310mm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印茄木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17</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骨灰盒-世代平安</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长310mm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宽200mm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高210mm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风车木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骨灰盒-福寿宫</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长335mm宽225mm 高200mm(±5mm)(大)</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主料:番龙眼 辅料：盖、底有科技木防裂板</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19</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骨灰盒-富贵万代</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长305mm宽195mm高185mm(±5mm）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主料:可乐豆木(俗称“酸枝木）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1486元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骨灰盒-清明上河图</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长305mm宽200mm高186mm(士5mm)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科技木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335元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21</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骨灰盒-雅居</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长310mm宽200mm高192mm(士5mm)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科技木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335元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22</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骨灰盒-福寿堂</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长300mm宽200mm高195mm(士5mm)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科技木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335元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23</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骨灰盒-福禄寿</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长310mm宽200mm高195mm(士5mm)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rPr>
              <w:t>科技木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335元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24</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骨灰盒-吉祥福</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江苏句容</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长300mm宽200mm高182mm(士5mm)</w:t>
            </w:r>
          </w:p>
        </w:tc>
        <w:tc>
          <w:tcPr>
            <w:tcW w:w="8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合格</w:t>
            </w: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rPr>
              <w:t>科技木</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335元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05—09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25</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五件套寿衣套装</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颜色：黑\蓝\红</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面料：云锦面料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填充物：复合棉</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套</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500元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26</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七件套寿衣套装</w:t>
            </w:r>
          </w:p>
        </w:tc>
        <w:tc>
          <w:tcPr>
            <w:tcW w:w="93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颜色：黑\蓝\红</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面料：云锦面料  </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填充物：复合棉</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套</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1035元、大兴区户籍惠民价650元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21</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花圈</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直径1米</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拷贝纸、竹条、纸质</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58元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22</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花圈</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直径1.1米</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拷贝纸、竹条、纸质或绢质</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23</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普通尸袋</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长195cm宽50cm高26cm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牛津布</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件</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72元</w:t>
            </w:r>
          </w:p>
        </w:tc>
        <w:tc>
          <w:tcPr>
            <w:tcW w:w="11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根据北京市民政局等五部门印发《关于进一步优化殡葬惠民服务的若干措施》的通知（京民发〔2026〕20号），对在本市死亡且遗体在本市殡仪馆办理火化事宜的逝者免费提供。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24</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防腐尸袋</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长210cm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宽80cm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纯亚纺加厚防水布料</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件</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162元</w:t>
            </w:r>
          </w:p>
        </w:tc>
        <w:tc>
          <w:tcPr>
            <w:tcW w:w="11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25</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专用化妆盒</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含护肤品、粉底、粉饼、眼影、眉笔、唇膏、腮红等</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1"/>
                <w:szCs w:val="21"/>
                <w:vertAlign w:val="baseline"/>
                <w:lang w:val="en-US" w:eastAsia="zh-CN"/>
              </w:rPr>
              <w:t>含护肤品、粉底、粉饼、眼影、眉笔、唇膏、腮红等</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盒</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108元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26</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骨灰袋</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天津武清</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长34cm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宽27cm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无纺布</w:t>
            </w:r>
          </w:p>
        </w:tc>
        <w:tc>
          <w:tcPr>
            <w:tcW w:w="675" w:type="dxa"/>
            <w:noWrap w:val="0"/>
            <w:vAlign w:val="center"/>
          </w:tcPr>
          <w:p>
            <w:pPr>
              <w:keepNext w:val="0"/>
              <w:keepLines w:val="0"/>
              <w:pageBreakBefore w:val="0"/>
              <w:widowControl w:val="0"/>
              <w:tabs>
                <w:tab w:val="left" w:pos="417"/>
              </w:tabs>
              <w:kinsoku/>
              <w:wordWrap/>
              <w:overflowPunct/>
              <w:topLinePunct w:val="0"/>
              <w:autoSpaceDE/>
              <w:autoSpaceDN/>
              <w:bidi w:val="0"/>
              <w:adjustRightInd/>
              <w:snapToGrid/>
              <w:spacing w:line="420" w:lineRule="exact"/>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根据北京市民政局等五部门印发《关于进一步优化殡葬惠民服务的若干措施》的通知（京民发〔2026〕20号），对在本市死亡且遗体在本市殡仪馆办理火化事宜的逝者免费提供。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27</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火化证工本费</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北京</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rtl w:val="0"/>
                <w:lang w:val="en-US" w:eastAsia="zh-CN"/>
              </w:rPr>
            </w:pPr>
            <w:r>
              <w:rPr>
                <w:rFonts w:hint="eastAsia" w:ascii="仿宋_GB2312" w:hAnsi="仿宋_GB2312" w:eastAsia="仿宋_GB2312" w:cs="仿宋_GB2312"/>
                <w:b w:val="0"/>
                <w:bCs w:val="0"/>
                <w:sz w:val="24"/>
                <w:szCs w:val="24"/>
                <w:highlight w:val="none"/>
                <w:vertAlign w:val="baseline"/>
                <w:rtl w:val="0"/>
                <w:lang w:val="en-US" w:eastAsia="zh-CN"/>
              </w:rPr>
              <w:t>封皮尺寸为：</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rtl w:val="0"/>
                <w:lang w:val="en-US" w:eastAsia="zh-CN"/>
              </w:rPr>
            </w:pPr>
            <w:r>
              <w:rPr>
                <w:rFonts w:hint="eastAsia" w:ascii="仿宋_GB2312" w:hAnsi="仿宋_GB2312" w:eastAsia="仿宋_GB2312" w:cs="仿宋_GB2312"/>
                <w:b w:val="0"/>
                <w:bCs w:val="0"/>
                <w:sz w:val="24"/>
                <w:szCs w:val="24"/>
                <w:highlight w:val="none"/>
                <w:vertAlign w:val="baseline"/>
                <w:rtl w:val="0"/>
                <w:lang w:val="en-US" w:eastAsia="zh-CN"/>
              </w:rPr>
              <w:t>长22.8cm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rtl w:val="0"/>
                <w:lang w:val="en-US" w:eastAsia="zh-CN"/>
              </w:rPr>
            </w:pPr>
            <w:r>
              <w:rPr>
                <w:rFonts w:hint="eastAsia" w:ascii="仿宋_GB2312" w:hAnsi="仿宋_GB2312" w:eastAsia="仿宋_GB2312" w:cs="仿宋_GB2312"/>
                <w:b w:val="0"/>
                <w:bCs w:val="0"/>
                <w:sz w:val="24"/>
                <w:szCs w:val="24"/>
                <w:highlight w:val="none"/>
                <w:vertAlign w:val="baseline"/>
                <w:rtl w:val="0"/>
                <w:lang w:val="en-US" w:eastAsia="zh-CN"/>
              </w:rPr>
              <w:t>宽16.2cm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rtl w:val="0"/>
                <w:lang w:val="en-US" w:eastAsia="zh-CN"/>
              </w:rPr>
            </w:pPr>
            <w:r>
              <w:rPr>
                <w:rFonts w:hint="eastAsia" w:ascii="仿宋_GB2312" w:hAnsi="仿宋_GB2312" w:eastAsia="仿宋_GB2312" w:cs="仿宋_GB2312"/>
                <w:b w:val="0"/>
                <w:bCs w:val="0"/>
                <w:sz w:val="24"/>
                <w:szCs w:val="24"/>
                <w:highlight w:val="none"/>
                <w:vertAlign w:val="baseline"/>
                <w:rtl w:val="0"/>
                <w:lang w:val="en-US" w:eastAsia="zh-CN"/>
              </w:rPr>
              <w:t>内芯尺寸：</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rtl w:val="0"/>
                <w:lang w:val="en-US" w:eastAsia="zh-CN"/>
              </w:rPr>
            </w:pPr>
            <w:r>
              <w:rPr>
                <w:rFonts w:hint="eastAsia" w:ascii="仿宋_GB2312" w:hAnsi="仿宋_GB2312" w:eastAsia="仿宋_GB2312" w:cs="仿宋_GB2312"/>
                <w:b w:val="0"/>
                <w:bCs w:val="0"/>
                <w:sz w:val="24"/>
                <w:szCs w:val="24"/>
                <w:highlight w:val="none"/>
                <w:vertAlign w:val="baseline"/>
                <w:rtl w:val="0"/>
                <w:lang w:val="en-US" w:eastAsia="zh-CN"/>
              </w:rPr>
              <w:t>长21.1cm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rtl w:val="0"/>
                <w:lang w:val="en-US" w:eastAsia="zh-CN"/>
              </w:rPr>
              <w:t xml:space="preserve">宽15.1cm </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PU、纸张</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套</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28</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寄存证工本费</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北京</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长19.2cm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宽13.3cm</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20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PU、纸张</w:t>
            </w:r>
          </w:p>
        </w:tc>
        <w:tc>
          <w:tcPr>
            <w:tcW w:w="67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套</w:t>
            </w:r>
          </w:p>
        </w:tc>
        <w:tc>
          <w:tcPr>
            <w:tcW w:w="103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29</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盖单</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长200cm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宽66cm</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 xml:space="preserve">高20cm  </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油印布</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54元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包盖套布</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包布、盖布、金银垫、骨灰保护剂</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涤纶</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套</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77元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31</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保护剂</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防腐颗粒</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32</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黑纱</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涤纶</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33</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孝牌</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塑料+金属别针</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1.8元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34</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普通</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小白花</w:t>
            </w:r>
          </w:p>
        </w:tc>
        <w:tc>
          <w:tcPr>
            <w:tcW w:w="93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约50个</w:t>
            </w: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绢布+金属别针</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包</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35</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高档</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小白花</w:t>
            </w:r>
          </w:p>
        </w:tc>
        <w:tc>
          <w:tcPr>
            <w:tcW w:w="93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硬质绢布+纸+树脂夹</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36</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黑伞</w:t>
            </w:r>
          </w:p>
        </w:tc>
        <w:tc>
          <w:tcPr>
            <w:tcW w:w="93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涤纶、金属</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把</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90元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37</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如意摆件</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锌铜合金</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39元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38</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狮子摆件</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优质树脂</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个</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77元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39</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寄存垫</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优质细毛毡</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张</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16元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40</w:t>
            </w:r>
          </w:p>
        </w:tc>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寄存小饰品</w:t>
            </w:r>
          </w:p>
        </w:tc>
        <w:tc>
          <w:tcPr>
            <w:tcW w:w="93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河北雄县</w:t>
            </w:r>
          </w:p>
        </w:tc>
        <w:tc>
          <w:tcPr>
            <w:tcW w:w="202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8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水晶、陶瓷</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件</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27元</w:t>
            </w:r>
          </w:p>
        </w:tc>
        <w:tc>
          <w:tcPr>
            <w:tcW w:w="113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9712" w:type="dxa"/>
            <w:gridSpan w:val="9"/>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line="320" w:lineRule="exact"/>
              <w:jc w:val="both"/>
              <w:textAlignment w:val="center"/>
              <w:rPr>
                <w:rFonts w:hint="eastAsia" w:ascii="黑体" w:hAnsi="黑体" w:eastAsia="黑体" w:cs="黑体"/>
                <w:b w:val="0"/>
                <w:i w:val="0"/>
                <w:iCs w:val="0"/>
                <w:color w:val="000000"/>
                <w:kern w:val="0"/>
                <w:sz w:val="24"/>
                <w:szCs w:val="24"/>
                <w:u w:val="none"/>
                <w:lang w:val="en-US" w:eastAsia="zh-CN" w:bidi="ar"/>
              </w:rPr>
            </w:pPr>
            <w:r>
              <w:rPr>
                <w:rFonts w:hint="eastAsia" w:ascii="黑体" w:hAnsi="黑体" w:eastAsia="黑体" w:cs="黑体"/>
                <w:b w:val="0"/>
                <w:i w:val="0"/>
                <w:iCs w:val="0"/>
                <w:color w:val="000000"/>
                <w:kern w:val="0"/>
                <w:sz w:val="24"/>
                <w:szCs w:val="24"/>
                <w:u w:val="none"/>
                <w:lang w:val="en-US" w:eastAsia="zh-CN" w:bidi="ar"/>
              </w:rPr>
              <w:t>温馨提示：</w:t>
            </w:r>
          </w:p>
          <w:p>
            <w:pPr>
              <w:keepNext w:val="0"/>
              <w:keepLines w:val="0"/>
              <w:pageBreakBefore w:val="0"/>
              <w:widowControl/>
              <w:suppressLineNumbers w:val="0"/>
              <w:kinsoku/>
              <w:wordWrap/>
              <w:overflowPunct/>
              <w:topLinePunct w:val="0"/>
              <w:autoSpaceDE/>
              <w:autoSpaceDN/>
              <w:bidi w:val="0"/>
              <w:adjustRightInd/>
              <w:snapToGrid/>
              <w:spacing w:beforeLines="0" w:line="320" w:lineRule="exact"/>
              <w:ind w:firstLine="480" w:firstLineChars="200"/>
              <w:jc w:val="both"/>
              <w:textAlignment w:val="center"/>
              <w:rPr>
                <w:rFonts w:hint="eastAsia" w:ascii="黑体" w:hAnsi="黑体" w:eastAsia="黑体" w:cs="黑体"/>
                <w:b w:val="0"/>
                <w:i w:val="0"/>
                <w:iCs w:val="0"/>
                <w:color w:val="000000"/>
                <w:kern w:val="0"/>
                <w:sz w:val="24"/>
                <w:szCs w:val="24"/>
                <w:u w:val="none"/>
                <w:lang w:val="en-US" w:eastAsia="zh-CN" w:bidi="ar"/>
              </w:rPr>
            </w:pPr>
            <w:r>
              <w:rPr>
                <w:rFonts w:hint="eastAsia" w:ascii="黑体" w:hAnsi="黑体" w:eastAsia="黑体" w:cs="黑体"/>
                <w:b w:val="0"/>
                <w:i w:val="0"/>
                <w:iCs w:val="0"/>
                <w:color w:val="000000"/>
                <w:kern w:val="0"/>
                <w:sz w:val="24"/>
                <w:szCs w:val="24"/>
                <w:u w:val="none"/>
                <w:lang w:val="en-US" w:eastAsia="zh-CN" w:bidi="ar"/>
              </w:rPr>
              <w:t>1.理性追思，节俭办丧。</w:t>
            </w:r>
          </w:p>
          <w:p>
            <w:pPr>
              <w:keepNext w:val="0"/>
              <w:keepLines w:val="0"/>
              <w:pageBreakBefore w:val="0"/>
              <w:widowControl/>
              <w:suppressLineNumbers w:val="0"/>
              <w:kinsoku/>
              <w:wordWrap/>
              <w:overflowPunct/>
              <w:topLinePunct w:val="0"/>
              <w:autoSpaceDE/>
              <w:autoSpaceDN/>
              <w:bidi w:val="0"/>
              <w:adjustRightInd/>
              <w:snapToGrid/>
              <w:spacing w:beforeLines="0" w:after="157" w:afterLines="50" w:line="320" w:lineRule="exact"/>
              <w:ind w:firstLine="480" w:firstLineChars="200"/>
              <w:jc w:val="both"/>
              <w:textAlignment w:val="center"/>
              <w:rPr>
                <w:rFonts w:hint="eastAsia" w:ascii="楷体" w:hAnsi="楷体" w:eastAsia="楷体" w:cs="楷体"/>
                <w:b w:val="0"/>
                <w:i w:val="0"/>
                <w:iCs w:val="0"/>
                <w:color w:val="000000"/>
                <w:kern w:val="0"/>
                <w:sz w:val="24"/>
                <w:szCs w:val="24"/>
                <w:u w:val="none"/>
                <w:lang w:val="en-US" w:eastAsia="zh-CN" w:bidi="ar"/>
              </w:rPr>
            </w:pPr>
            <w:r>
              <w:rPr>
                <w:rFonts w:hint="eastAsia" w:ascii="黑体" w:hAnsi="黑体" w:eastAsia="黑体" w:cs="黑体"/>
                <w:b w:val="0"/>
                <w:i w:val="0"/>
                <w:iCs w:val="0"/>
                <w:color w:val="000000"/>
                <w:kern w:val="0"/>
                <w:sz w:val="24"/>
                <w:szCs w:val="24"/>
                <w:u w:val="none"/>
                <w:lang w:val="en-US" w:eastAsia="zh-CN" w:bidi="ar"/>
              </w:rPr>
              <w:t>2.以上用品自愿选择。</w:t>
            </w:r>
            <w:r>
              <w:rPr>
                <w:rFonts w:hint="eastAsia" w:ascii="黑体" w:hAnsi="黑体" w:eastAsia="黑体" w:cs="黑体"/>
                <w:b w:val="0"/>
                <w:i w:val="0"/>
                <w:iCs w:val="0"/>
                <w:color w:val="000000"/>
                <w:kern w:val="0"/>
                <w:sz w:val="24"/>
                <w:szCs w:val="24"/>
                <w:u w:val="none"/>
                <w:lang w:val="en-US" w:eastAsia="zh-CN" w:bidi="ar"/>
              </w:rPr>
              <w:br w:type="textWrapping"/>
            </w:r>
            <w:r>
              <w:rPr>
                <w:rFonts w:hint="eastAsia" w:ascii="黑体" w:hAnsi="黑体" w:eastAsia="黑体" w:cs="黑体"/>
                <w:b w:val="0"/>
                <w:i w:val="0"/>
                <w:iCs w:val="0"/>
                <w:color w:val="000000"/>
                <w:kern w:val="0"/>
                <w:sz w:val="24"/>
                <w:szCs w:val="24"/>
                <w:u w:val="none"/>
                <w:lang w:val="en-US" w:eastAsia="zh-CN" w:bidi="ar"/>
              </w:rPr>
              <w:t xml:space="preserve">    3.不销售任何未明码标价的商品，不超过公示价格销售用品。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2" w:type="dxa"/>
            <w:gridSpan w:val="9"/>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33"/>
                <w:rFonts w:hint="eastAsia" w:ascii="黑体" w:hAnsi="黑体" w:eastAsia="黑体" w:cs="黑体"/>
                <w:b w:val="0"/>
                <w:color w:val="000000"/>
                <w:sz w:val="22"/>
                <w:szCs w:val="22"/>
                <w:u w:val="none"/>
                <w:lang w:val="en-US" w:eastAsia="zh-CN" w:bidi="ar"/>
              </w:rPr>
            </w:pPr>
            <w:r>
              <w:rPr>
                <w:rFonts w:hint="eastAsia" w:ascii="黑体" w:hAnsi="黑体" w:eastAsia="黑体" w:cs="黑体"/>
                <w:b w:val="0"/>
                <w:i w:val="0"/>
                <w:iCs w:val="0"/>
                <w:color w:val="000000"/>
                <w:kern w:val="0"/>
                <w:sz w:val="22"/>
                <w:szCs w:val="22"/>
                <w:u w:val="none"/>
                <w:lang w:val="en-US" w:eastAsia="zh-CN" w:bidi="ar"/>
              </w:rPr>
              <w:t>服务监督电话：</w:t>
            </w:r>
            <w:r>
              <w:rPr>
                <w:rStyle w:val="33"/>
                <w:rFonts w:hint="eastAsia" w:ascii="黑体" w:hAnsi="黑体" w:eastAsia="黑体" w:cs="黑体"/>
                <w:b w:val="0"/>
                <w:color w:val="000000"/>
                <w:sz w:val="22"/>
                <w:szCs w:val="22"/>
                <w:lang w:val="en-US" w:eastAsia="zh-CN" w:bidi="ar"/>
              </w:rPr>
              <w:t xml:space="preserve"> 60270635</w:t>
            </w:r>
            <w:r>
              <w:rPr>
                <w:rStyle w:val="33"/>
                <w:rFonts w:hint="eastAsia" w:ascii="黑体" w:hAnsi="黑体" w:eastAsia="黑体" w:cs="黑体"/>
                <w:b w:val="0"/>
                <w:color w:val="000000"/>
                <w:sz w:val="22"/>
                <w:szCs w:val="22"/>
                <w:u w:val="single"/>
                <w:lang w:val="en-US" w:eastAsia="zh-CN" w:bidi="ar"/>
              </w:rPr>
              <w:t xml:space="preserve"> </w:t>
            </w:r>
            <w:r>
              <w:rPr>
                <w:rStyle w:val="33"/>
                <w:rFonts w:hint="eastAsia" w:ascii="黑体" w:hAnsi="黑体" w:eastAsia="黑体" w:cs="黑体"/>
                <w:b w:val="0"/>
                <w:color w:val="000000"/>
                <w:sz w:val="22"/>
                <w:szCs w:val="22"/>
                <w:u w:val="none"/>
                <w:lang w:val="en-US" w:eastAsia="zh-CN" w:bidi="ar"/>
              </w:rPr>
              <w:t xml:space="preserve">  </w:t>
            </w:r>
            <w:r>
              <w:rPr>
                <w:rStyle w:val="34"/>
                <w:rFonts w:hint="eastAsia" w:ascii="黑体" w:hAnsi="黑体" w:eastAsia="黑体" w:cs="黑体"/>
                <w:b w:val="0"/>
                <w:color w:val="000000"/>
                <w:sz w:val="22"/>
                <w:szCs w:val="22"/>
                <w:lang w:val="en-US" w:eastAsia="zh-CN" w:bidi="ar"/>
              </w:rPr>
              <w:t>属地主管部门电话：</w:t>
            </w:r>
            <w:r>
              <w:rPr>
                <w:rStyle w:val="33"/>
                <w:rFonts w:hint="eastAsia" w:ascii="黑体" w:hAnsi="黑体" w:eastAsia="黑体" w:cs="黑体"/>
                <w:b w:val="0"/>
                <w:color w:val="000000"/>
                <w:sz w:val="22"/>
                <w:szCs w:val="22"/>
                <w:lang w:val="en-US" w:eastAsia="zh-CN" w:bidi="ar"/>
              </w:rPr>
              <w:t xml:space="preserve"> 69299511</w:t>
            </w:r>
            <w:r>
              <w:rPr>
                <w:rStyle w:val="33"/>
                <w:rFonts w:hint="eastAsia" w:ascii="黑体" w:hAnsi="黑体" w:eastAsia="黑体" w:cs="黑体"/>
                <w:b w:val="0"/>
                <w:color w:val="000000"/>
                <w:sz w:val="22"/>
                <w:szCs w:val="22"/>
                <w:u w:val="single"/>
                <w:lang w:val="en-US" w:eastAsia="zh-CN" w:bidi="ar"/>
              </w:rPr>
              <w:t xml:space="preserve"> </w:t>
            </w:r>
            <w:r>
              <w:rPr>
                <w:rStyle w:val="33"/>
                <w:rFonts w:hint="eastAsia" w:ascii="黑体" w:hAnsi="黑体" w:eastAsia="黑体" w:cs="黑体"/>
                <w:b w:val="0"/>
                <w:color w:val="000000"/>
                <w:sz w:val="22"/>
                <w:szCs w:val="22"/>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24"/>
                <w:szCs w:val="24"/>
                <w:vertAlign w:val="baseline"/>
                <w:lang w:val="en-US" w:eastAsia="zh-CN"/>
              </w:rPr>
            </w:pPr>
            <w:r>
              <w:rPr>
                <w:rStyle w:val="34"/>
                <w:rFonts w:hint="eastAsia" w:ascii="黑体" w:hAnsi="黑体" w:eastAsia="黑体" w:cs="黑体"/>
                <w:b w:val="0"/>
                <w:color w:val="000000"/>
                <w:sz w:val="22"/>
                <w:szCs w:val="22"/>
                <w:lang w:val="en-US" w:eastAsia="zh-CN" w:bidi="ar"/>
              </w:rPr>
              <w:t>属地市场监管部门电话：</w:t>
            </w:r>
            <w:r>
              <w:rPr>
                <w:rStyle w:val="33"/>
                <w:rFonts w:hint="eastAsia" w:ascii="黑体" w:hAnsi="黑体" w:eastAsia="黑体" w:cs="黑体"/>
                <w:b w:val="0"/>
                <w:color w:val="000000"/>
                <w:sz w:val="22"/>
                <w:szCs w:val="22"/>
                <w:lang w:val="en-US" w:eastAsia="zh-CN" w:bidi="ar"/>
              </w:rPr>
              <w:t xml:space="preserve"> 61250543</w:t>
            </w:r>
            <w:r>
              <w:rPr>
                <w:rStyle w:val="33"/>
                <w:rFonts w:hint="eastAsia" w:ascii="黑体" w:hAnsi="黑体" w:eastAsia="黑体" w:cs="黑体"/>
                <w:b w:val="0"/>
                <w:color w:val="000000"/>
                <w:sz w:val="22"/>
                <w:szCs w:val="22"/>
                <w:u w:val="single"/>
                <w:lang w:val="en-US" w:eastAsia="zh-CN" w:bidi="ar"/>
              </w:rPr>
              <w:t xml:space="preserve"> </w:t>
            </w:r>
            <w:r>
              <w:rPr>
                <w:rStyle w:val="33"/>
                <w:rFonts w:hint="eastAsia" w:ascii="黑体" w:hAnsi="黑体" w:eastAsia="黑体" w:cs="黑体"/>
                <w:b w:val="0"/>
                <w:color w:val="000000"/>
                <w:sz w:val="22"/>
                <w:szCs w:val="22"/>
                <w:u w:val="none"/>
                <w:lang w:val="en-US" w:eastAsia="zh-CN" w:bidi="ar"/>
              </w:rPr>
              <w:t xml:space="preserve">   </w:t>
            </w:r>
            <w:r>
              <w:rPr>
                <w:rStyle w:val="34"/>
                <w:rFonts w:hint="eastAsia" w:ascii="黑体" w:hAnsi="黑体" w:eastAsia="黑体" w:cs="黑体"/>
                <w:b w:val="0"/>
                <w:color w:val="000000"/>
                <w:sz w:val="22"/>
                <w:szCs w:val="22"/>
                <w:lang w:val="en-US" w:eastAsia="zh-CN" w:bidi="ar"/>
              </w:rPr>
              <w:t xml:space="preserve">投诉举报电话：12345 </w:t>
            </w:r>
          </w:p>
        </w:tc>
      </w:tr>
    </w:tbl>
    <w:p>
      <w:pPr>
        <w:keepNext w:val="0"/>
        <w:keepLines w:val="0"/>
        <w:pageBreakBefore w:val="0"/>
        <w:widowControl/>
        <w:suppressLineNumbers w:val="0"/>
        <w:kinsoku/>
        <w:wordWrap/>
        <w:overflowPunct/>
        <w:topLinePunct w:val="0"/>
        <w:autoSpaceDE/>
        <w:autoSpaceDN/>
        <w:bidi w:val="0"/>
        <w:adjustRightInd/>
        <w:snapToGrid/>
        <w:spacing w:beforeLines="0" w:after="157" w:afterLines="50" w:line="320" w:lineRule="exact"/>
        <w:ind w:left="0" w:leftChars="0" w:firstLine="0" w:firstLineChars="0"/>
        <w:jc w:val="center"/>
        <w:textAlignment w:val="center"/>
        <w:rPr>
          <w:rFonts w:hint="default" w:ascii="黑体" w:hAnsi="黑体" w:eastAsia="黑体" w:cs="黑体"/>
          <w:b w:val="0"/>
          <w:i w:val="0"/>
          <w:iCs w:val="0"/>
          <w:color w:val="000000"/>
          <w:kern w:val="0"/>
          <w:sz w:val="24"/>
          <w:szCs w:val="24"/>
          <w:u w:val="none"/>
          <w:lang w:val="en-US" w:eastAsia="zh-CN" w:bidi="ar"/>
        </w:rPr>
      </w:pPr>
    </w:p>
    <w:sectPr>
      <w:pgSz w:w="11906" w:h="16838"/>
      <w:pgMar w:top="1984" w:right="1134" w:bottom="1984"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隶书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s0lY7tAAAAAFAQAADwAAAAAAAAABACAAAAA4&#10;AAAAZHJzL2Rvd25yZXYueG1sUEsBAhQAFAAAAAgAh07iQI+uD2nDAQAAaQMAAA4AAAAAAAAAAQAg&#10;AAAANQEAAGRycy9lMm9Eb2MueG1sUEsFBgAAAAAGAAYAWQEAAGoFA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6D9DD"/>
    <w:multiLevelType w:val="singleLevel"/>
    <w:tmpl w:val="8B26D9DD"/>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432"/>
        </w:tabs>
        <w:ind w:left="432" w:hanging="432"/>
      </w:pPr>
      <w:rPr>
        <w:rFonts w:hint="default"/>
        <w:sz w:val="24"/>
        <w:szCs w:val="24"/>
      </w:rPr>
    </w:lvl>
    <w:lvl w:ilvl="1" w:tentative="0">
      <w:start w:val="1"/>
      <w:numFmt w:val="decimal"/>
      <w:pStyle w:val="3"/>
      <w:lvlText w:val="%1.%2"/>
      <w:lvlJc w:val="left"/>
      <w:pPr>
        <w:tabs>
          <w:tab w:val="left" w:pos="576"/>
        </w:tabs>
        <w:ind w:left="576" w:hanging="576"/>
      </w:pPr>
      <w:rPr>
        <w:rFonts w:hint="default"/>
        <w:sz w:val="24"/>
        <w:szCs w:val="24"/>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i w:val="0"/>
        <w:iCs w:val="0"/>
        <w:caps w:val="0"/>
        <w:smallCaps w:val="0"/>
        <w:strike w:val="0"/>
        <w:dstrike w:val="0"/>
        <w:vanish w:val="0"/>
        <w:spacing w:val="0"/>
        <w:kern w:val="0"/>
        <w:position w:val="0"/>
        <w:u w:val="none"/>
        <w:vertAlign w:val="baseline"/>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6D509EA"/>
    <w:multiLevelType w:val="multilevel"/>
    <w:tmpl w:val="76D509EA"/>
    <w:lvl w:ilvl="0" w:tentative="0">
      <w:start w:val="1"/>
      <w:numFmt w:val="bullet"/>
      <w:pStyle w:val="2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false"/>
  <w:bordersDoNotSurroundFooter w:val="false"/>
  <w:documentProtection w:enforcement="0"/>
  <w:defaultTabStop w:val="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0ZTMyZDk5ODY4N2Y2MmY0ZjQzM2Y1ZDE4N2QwNWMifQ=="/>
  </w:docVars>
  <w:rsids>
    <w:rsidRoot w:val="00CB7E5D"/>
    <w:rsid w:val="000644AB"/>
    <w:rsid w:val="00084881"/>
    <w:rsid w:val="000B1D35"/>
    <w:rsid w:val="000E6C92"/>
    <w:rsid w:val="000F4AC2"/>
    <w:rsid w:val="000F7A89"/>
    <w:rsid w:val="00134EA0"/>
    <w:rsid w:val="00152767"/>
    <w:rsid w:val="00157018"/>
    <w:rsid w:val="00193408"/>
    <w:rsid w:val="001E5DEA"/>
    <w:rsid w:val="001F2AE4"/>
    <w:rsid w:val="002007A4"/>
    <w:rsid w:val="00217639"/>
    <w:rsid w:val="00217F88"/>
    <w:rsid w:val="00227F71"/>
    <w:rsid w:val="00275FDE"/>
    <w:rsid w:val="002A676F"/>
    <w:rsid w:val="002E2287"/>
    <w:rsid w:val="003154D5"/>
    <w:rsid w:val="003239AD"/>
    <w:rsid w:val="00350723"/>
    <w:rsid w:val="00354843"/>
    <w:rsid w:val="00355A37"/>
    <w:rsid w:val="003736D3"/>
    <w:rsid w:val="0037625E"/>
    <w:rsid w:val="00380ED7"/>
    <w:rsid w:val="003C468C"/>
    <w:rsid w:val="00402AFF"/>
    <w:rsid w:val="00420C58"/>
    <w:rsid w:val="0047126B"/>
    <w:rsid w:val="0047415A"/>
    <w:rsid w:val="004B2254"/>
    <w:rsid w:val="004F54E6"/>
    <w:rsid w:val="00506F10"/>
    <w:rsid w:val="00514C02"/>
    <w:rsid w:val="005235F6"/>
    <w:rsid w:val="005611F9"/>
    <w:rsid w:val="00577BD2"/>
    <w:rsid w:val="005901B6"/>
    <w:rsid w:val="00600A80"/>
    <w:rsid w:val="006244FE"/>
    <w:rsid w:val="00627F96"/>
    <w:rsid w:val="00647CE9"/>
    <w:rsid w:val="00672BC0"/>
    <w:rsid w:val="00673B87"/>
    <w:rsid w:val="0068126F"/>
    <w:rsid w:val="006D190B"/>
    <w:rsid w:val="006D343F"/>
    <w:rsid w:val="007256DC"/>
    <w:rsid w:val="007566FC"/>
    <w:rsid w:val="00782FE4"/>
    <w:rsid w:val="00784F5D"/>
    <w:rsid w:val="007C281E"/>
    <w:rsid w:val="008009EC"/>
    <w:rsid w:val="00801D5B"/>
    <w:rsid w:val="0082073C"/>
    <w:rsid w:val="00820A8B"/>
    <w:rsid w:val="008220C2"/>
    <w:rsid w:val="00822FA3"/>
    <w:rsid w:val="00831498"/>
    <w:rsid w:val="00844A92"/>
    <w:rsid w:val="008967A3"/>
    <w:rsid w:val="008B42CE"/>
    <w:rsid w:val="008C4245"/>
    <w:rsid w:val="008C7E30"/>
    <w:rsid w:val="008F7D05"/>
    <w:rsid w:val="008F7EC7"/>
    <w:rsid w:val="00905640"/>
    <w:rsid w:val="00982FFF"/>
    <w:rsid w:val="00A06FFC"/>
    <w:rsid w:val="00A16349"/>
    <w:rsid w:val="00A2650B"/>
    <w:rsid w:val="00A33645"/>
    <w:rsid w:val="00A466BA"/>
    <w:rsid w:val="00A82F6A"/>
    <w:rsid w:val="00AC3DBA"/>
    <w:rsid w:val="00AD07D3"/>
    <w:rsid w:val="00AD0E18"/>
    <w:rsid w:val="00AD0F3E"/>
    <w:rsid w:val="00AE03EA"/>
    <w:rsid w:val="00B0229C"/>
    <w:rsid w:val="00B165B4"/>
    <w:rsid w:val="00B264D1"/>
    <w:rsid w:val="00B517BE"/>
    <w:rsid w:val="00B55ABD"/>
    <w:rsid w:val="00B61957"/>
    <w:rsid w:val="00B71EF6"/>
    <w:rsid w:val="00B931E0"/>
    <w:rsid w:val="00BC2809"/>
    <w:rsid w:val="00BD5381"/>
    <w:rsid w:val="00BF39B9"/>
    <w:rsid w:val="00C01432"/>
    <w:rsid w:val="00C1769D"/>
    <w:rsid w:val="00C218DC"/>
    <w:rsid w:val="00C239E1"/>
    <w:rsid w:val="00C25454"/>
    <w:rsid w:val="00C7404F"/>
    <w:rsid w:val="00C764D4"/>
    <w:rsid w:val="00C83480"/>
    <w:rsid w:val="00C90A46"/>
    <w:rsid w:val="00C956D6"/>
    <w:rsid w:val="00CB7E5D"/>
    <w:rsid w:val="00CD3E6F"/>
    <w:rsid w:val="00CE0845"/>
    <w:rsid w:val="00D12B2B"/>
    <w:rsid w:val="00D56D45"/>
    <w:rsid w:val="00D64ECF"/>
    <w:rsid w:val="00D653B0"/>
    <w:rsid w:val="00D847EB"/>
    <w:rsid w:val="00D86025"/>
    <w:rsid w:val="00DA5C53"/>
    <w:rsid w:val="00DB2266"/>
    <w:rsid w:val="00DC4727"/>
    <w:rsid w:val="00DD3649"/>
    <w:rsid w:val="00DD6B88"/>
    <w:rsid w:val="00DE37BA"/>
    <w:rsid w:val="00DF7B2E"/>
    <w:rsid w:val="00E11E38"/>
    <w:rsid w:val="00E17517"/>
    <w:rsid w:val="00E27962"/>
    <w:rsid w:val="00E30F0A"/>
    <w:rsid w:val="00E5533C"/>
    <w:rsid w:val="00E67F2B"/>
    <w:rsid w:val="00ED61F7"/>
    <w:rsid w:val="00EF52C5"/>
    <w:rsid w:val="00F4661C"/>
    <w:rsid w:val="00F55FAA"/>
    <w:rsid w:val="00F6014F"/>
    <w:rsid w:val="00F705B3"/>
    <w:rsid w:val="00F97E4D"/>
    <w:rsid w:val="00FD57CA"/>
    <w:rsid w:val="00FD5E17"/>
    <w:rsid w:val="00FF4488"/>
    <w:rsid w:val="01272083"/>
    <w:rsid w:val="017B1CD3"/>
    <w:rsid w:val="02626851"/>
    <w:rsid w:val="028B18FB"/>
    <w:rsid w:val="03F139E0"/>
    <w:rsid w:val="03FE6904"/>
    <w:rsid w:val="03FF434E"/>
    <w:rsid w:val="04051239"/>
    <w:rsid w:val="043C5D47"/>
    <w:rsid w:val="04891E6A"/>
    <w:rsid w:val="04CF728E"/>
    <w:rsid w:val="051A57EC"/>
    <w:rsid w:val="05215474"/>
    <w:rsid w:val="053A4F12"/>
    <w:rsid w:val="05BD626F"/>
    <w:rsid w:val="063B7194"/>
    <w:rsid w:val="069F7723"/>
    <w:rsid w:val="06A116ED"/>
    <w:rsid w:val="0743675B"/>
    <w:rsid w:val="078132CC"/>
    <w:rsid w:val="07B92A66"/>
    <w:rsid w:val="07D21D7A"/>
    <w:rsid w:val="08634780"/>
    <w:rsid w:val="087C3598"/>
    <w:rsid w:val="089438EA"/>
    <w:rsid w:val="0898267C"/>
    <w:rsid w:val="08C1759F"/>
    <w:rsid w:val="092149A6"/>
    <w:rsid w:val="09925545"/>
    <w:rsid w:val="09993304"/>
    <w:rsid w:val="099948FD"/>
    <w:rsid w:val="09B94BC9"/>
    <w:rsid w:val="0A1E14D8"/>
    <w:rsid w:val="0A2543E3"/>
    <w:rsid w:val="0A275576"/>
    <w:rsid w:val="0A4707FD"/>
    <w:rsid w:val="0ADB3A0C"/>
    <w:rsid w:val="0AF67B2D"/>
    <w:rsid w:val="0B077F8D"/>
    <w:rsid w:val="0C2F7A36"/>
    <w:rsid w:val="0C3C3C66"/>
    <w:rsid w:val="0C692CAD"/>
    <w:rsid w:val="0C8573BB"/>
    <w:rsid w:val="0CFD33F5"/>
    <w:rsid w:val="0D821B4C"/>
    <w:rsid w:val="0E176739"/>
    <w:rsid w:val="0E1F739B"/>
    <w:rsid w:val="0E611AA9"/>
    <w:rsid w:val="0E916AED"/>
    <w:rsid w:val="0EFF16A6"/>
    <w:rsid w:val="0F3C3B6A"/>
    <w:rsid w:val="0F8153E3"/>
    <w:rsid w:val="101F3682"/>
    <w:rsid w:val="10454444"/>
    <w:rsid w:val="105477D0"/>
    <w:rsid w:val="108A4FA0"/>
    <w:rsid w:val="10BE38AF"/>
    <w:rsid w:val="10F20D97"/>
    <w:rsid w:val="11032FA4"/>
    <w:rsid w:val="11405769"/>
    <w:rsid w:val="11853E56"/>
    <w:rsid w:val="11F12DFD"/>
    <w:rsid w:val="11F4502B"/>
    <w:rsid w:val="120C4728"/>
    <w:rsid w:val="122431D2"/>
    <w:rsid w:val="129640D0"/>
    <w:rsid w:val="12FD2641"/>
    <w:rsid w:val="138C102F"/>
    <w:rsid w:val="13FF5CA5"/>
    <w:rsid w:val="142C45C0"/>
    <w:rsid w:val="146B50E8"/>
    <w:rsid w:val="14C04ED7"/>
    <w:rsid w:val="14CC69BE"/>
    <w:rsid w:val="15593193"/>
    <w:rsid w:val="1562473D"/>
    <w:rsid w:val="15CA4090"/>
    <w:rsid w:val="15FD42B7"/>
    <w:rsid w:val="160752E5"/>
    <w:rsid w:val="16597029"/>
    <w:rsid w:val="16893F4C"/>
    <w:rsid w:val="174560C4"/>
    <w:rsid w:val="174D6D27"/>
    <w:rsid w:val="177E2113"/>
    <w:rsid w:val="17B943BD"/>
    <w:rsid w:val="17E36FF9"/>
    <w:rsid w:val="17EA7BF0"/>
    <w:rsid w:val="18226406"/>
    <w:rsid w:val="18273A1C"/>
    <w:rsid w:val="183D0B4A"/>
    <w:rsid w:val="18B24F5A"/>
    <w:rsid w:val="18D05E62"/>
    <w:rsid w:val="18E216F1"/>
    <w:rsid w:val="18E46663"/>
    <w:rsid w:val="18ED2570"/>
    <w:rsid w:val="19456052"/>
    <w:rsid w:val="194C2045"/>
    <w:rsid w:val="194D43F8"/>
    <w:rsid w:val="1966229F"/>
    <w:rsid w:val="199944A6"/>
    <w:rsid w:val="19B80DD0"/>
    <w:rsid w:val="19B82E9B"/>
    <w:rsid w:val="1A6A7BF0"/>
    <w:rsid w:val="1AC122E6"/>
    <w:rsid w:val="1B000E30"/>
    <w:rsid w:val="1B2B3823"/>
    <w:rsid w:val="1B6E20CD"/>
    <w:rsid w:val="1B917B2A"/>
    <w:rsid w:val="1BD16179"/>
    <w:rsid w:val="1BF45396"/>
    <w:rsid w:val="1C344B05"/>
    <w:rsid w:val="1CAC629E"/>
    <w:rsid w:val="1CBA4E5F"/>
    <w:rsid w:val="1CC7132A"/>
    <w:rsid w:val="1CDD28FB"/>
    <w:rsid w:val="1D747E76"/>
    <w:rsid w:val="1DED36F3"/>
    <w:rsid w:val="1DF7657D"/>
    <w:rsid w:val="1E1E4F79"/>
    <w:rsid w:val="1E221B14"/>
    <w:rsid w:val="1E980356"/>
    <w:rsid w:val="1EF37632"/>
    <w:rsid w:val="1F4A5F8A"/>
    <w:rsid w:val="1F630FD9"/>
    <w:rsid w:val="1F8A4FBC"/>
    <w:rsid w:val="1F9D6372"/>
    <w:rsid w:val="1FA86760"/>
    <w:rsid w:val="20016901"/>
    <w:rsid w:val="20210770"/>
    <w:rsid w:val="20B6593D"/>
    <w:rsid w:val="21091F11"/>
    <w:rsid w:val="21FE134A"/>
    <w:rsid w:val="22160D89"/>
    <w:rsid w:val="222F1E4B"/>
    <w:rsid w:val="223905D4"/>
    <w:rsid w:val="22934188"/>
    <w:rsid w:val="23871813"/>
    <w:rsid w:val="23CA1478"/>
    <w:rsid w:val="24066BDB"/>
    <w:rsid w:val="24417C14"/>
    <w:rsid w:val="24455956"/>
    <w:rsid w:val="244B0A92"/>
    <w:rsid w:val="24510797"/>
    <w:rsid w:val="247E2C16"/>
    <w:rsid w:val="2481372D"/>
    <w:rsid w:val="254220FC"/>
    <w:rsid w:val="257007B0"/>
    <w:rsid w:val="2575074E"/>
    <w:rsid w:val="2580651A"/>
    <w:rsid w:val="2593449F"/>
    <w:rsid w:val="260C46A5"/>
    <w:rsid w:val="261338CA"/>
    <w:rsid w:val="264415FD"/>
    <w:rsid w:val="264708EF"/>
    <w:rsid w:val="26AB5818"/>
    <w:rsid w:val="26CA0394"/>
    <w:rsid w:val="26EA4592"/>
    <w:rsid w:val="26F92A28"/>
    <w:rsid w:val="26FD42C6"/>
    <w:rsid w:val="27C50B33"/>
    <w:rsid w:val="28D177B8"/>
    <w:rsid w:val="2A5644EE"/>
    <w:rsid w:val="2AA42CAA"/>
    <w:rsid w:val="2ABC1DA2"/>
    <w:rsid w:val="2B193CEA"/>
    <w:rsid w:val="2B285689"/>
    <w:rsid w:val="2B2D5F0A"/>
    <w:rsid w:val="2B58159A"/>
    <w:rsid w:val="2B6C2B71"/>
    <w:rsid w:val="2BA35942"/>
    <w:rsid w:val="2BAF7B59"/>
    <w:rsid w:val="2C5D1363"/>
    <w:rsid w:val="2CE774CF"/>
    <w:rsid w:val="2D7E6707"/>
    <w:rsid w:val="2DAA4A7C"/>
    <w:rsid w:val="2E5F7614"/>
    <w:rsid w:val="2E7C01C6"/>
    <w:rsid w:val="2E982B26"/>
    <w:rsid w:val="2ED973C6"/>
    <w:rsid w:val="2F2A7C22"/>
    <w:rsid w:val="2FAF6379"/>
    <w:rsid w:val="2FFD5337"/>
    <w:rsid w:val="302E47F0"/>
    <w:rsid w:val="30376943"/>
    <w:rsid w:val="305F4F6B"/>
    <w:rsid w:val="309F63EE"/>
    <w:rsid w:val="30AA3BFA"/>
    <w:rsid w:val="30BD26AB"/>
    <w:rsid w:val="30D202CC"/>
    <w:rsid w:val="310D3357"/>
    <w:rsid w:val="316F2254"/>
    <w:rsid w:val="319E7BAE"/>
    <w:rsid w:val="322A7FAB"/>
    <w:rsid w:val="325D7D68"/>
    <w:rsid w:val="329358F5"/>
    <w:rsid w:val="32B87CAF"/>
    <w:rsid w:val="337551E4"/>
    <w:rsid w:val="33AF6948"/>
    <w:rsid w:val="347B4A7C"/>
    <w:rsid w:val="350E3B42"/>
    <w:rsid w:val="35104158"/>
    <w:rsid w:val="352549E8"/>
    <w:rsid w:val="35285BC7"/>
    <w:rsid w:val="352E7D40"/>
    <w:rsid w:val="35F745D6"/>
    <w:rsid w:val="360540B5"/>
    <w:rsid w:val="365B7C60"/>
    <w:rsid w:val="377834F5"/>
    <w:rsid w:val="37831BB2"/>
    <w:rsid w:val="37E40B8A"/>
    <w:rsid w:val="38233656"/>
    <w:rsid w:val="386A72E1"/>
    <w:rsid w:val="38AF50B8"/>
    <w:rsid w:val="38C417AB"/>
    <w:rsid w:val="39AE31FE"/>
    <w:rsid w:val="39FF667E"/>
    <w:rsid w:val="3A540487"/>
    <w:rsid w:val="3AA7481D"/>
    <w:rsid w:val="3BA44C68"/>
    <w:rsid w:val="3C6208F6"/>
    <w:rsid w:val="3C7060DA"/>
    <w:rsid w:val="3C844B13"/>
    <w:rsid w:val="3C9C64EF"/>
    <w:rsid w:val="3CBE7BFC"/>
    <w:rsid w:val="3E256EF6"/>
    <w:rsid w:val="3E405DDA"/>
    <w:rsid w:val="3E556F89"/>
    <w:rsid w:val="3E7E2A01"/>
    <w:rsid w:val="3F153659"/>
    <w:rsid w:val="3F40206E"/>
    <w:rsid w:val="3F43088C"/>
    <w:rsid w:val="3F657AAB"/>
    <w:rsid w:val="3FE060DB"/>
    <w:rsid w:val="40666697"/>
    <w:rsid w:val="407324F6"/>
    <w:rsid w:val="40E816EB"/>
    <w:rsid w:val="41197AF6"/>
    <w:rsid w:val="412B15D8"/>
    <w:rsid w:val="417C3506"/>
    <w:rsid w:val="418F600A"/>
    <w:rsid w:val="41A62780"/>
    <w:rsid w:val="41D17CBE"/>
    <w:rsid w:val="41DB06CB"/>
    <w:rsid w:val="42166091"/>
    <w:rsid w:val="424961B9"/>
    <w:rsid w:val="42E45EE2"/>
    <w:rsid w:val="43036368"/>
    <w:rsid w:val="436A63E7"/>
    <w:rsid w:val="4383394D"/>
    <w:rsid w:val="438C45B0"/>
    <w:rsid w:val="442C18EF"/>
    <w:rsid w:val="443864E5"/>
    <w:rsid w:val="4489136A"/>
    <w:rsid w:val="45916D27"/>
    <w:rsid w:val="45CA13BF"/>
    <w:rsid w:val="47187D00"/>
    <w:rsid w:val="478649EF"/>
    <w:rsid w:val="47B2035D"/>
    <w:rsid w:val="47BE23DC"/>
    <w:rsid w:val="484602E6"/>
    <w:rsid w:val="487B35FE"/>
    <w:rsid w:val="488B752C"/>
    <w:rsid w:val="48A4239B"/>
    <w:rsid w:val="49301E81"/>
    <w:rsid w:val="49557B3A"/>
    <w:rsid w:val="495D2036"/>
    <w:rsid w:val="4A660C1F"/>
    <w:rsid w:val="4A7C6200"/>
    <w:rsid w:val="4AA04DE4"/>
    <w:rsid w:val="4B3053A6"/>
    <w:rsid w:val="4B885FA4"/>
    <w:rsid w:val="4BAC2251"/>
    <w:rsid w:val="4BD72A88"/>
    <w:rsid w:val="4CA64DD0"/>
    <w:rsid w:val="4D0D1FD3"/>
    <w:rsid w:val="4D1C2677"/>
    <w:rsid w:val="4E17716C"/>
    <w:rsid w:val="4E1C1112"/>
    <w:rsid w:val="4E2F2707"/>
    <w:rsid w:val="4E7445BE"/>
    <w:rsid w:val="4E9B7D9D"/>
    <w:rsid w:val="4F053468"/>
    <w:rsid w:val="4F1A33B7"/>
    <w:rsid w:val="4F2E57DA"/>
    <w:rsid w:val="4FDC68BF"/>
    <w:rsid w:val="50455D91"/>
    <w:rsid w:val="50941CF8"/>
    <w:rsid w:val="50D117B7"/>
    <w:rsid w:val="51C21AE4"/>
    <w:rsid w:val="52D52968"/>
    <w:rsid w:val="52F1442F"/>
    <w:rsid w:val="52F65EE9"/>
    <w:rsid w:val="532760A3"/>
    <w:rsid w:val="534E7147"/>
    <w:rsid w:val="539354E6"/>
    <w:rsid w:val="53CC27A6"/>
    <w:rsid w:val="541F3870"/>
    <w:rsid w:val="543C5B7E"/>
    <w:rsid w:val="55076BED"/>
    <w:rsid w:val="55142657"/>
    <w:rsid w:val="552D3FD0"/>
    <w:rsid w:val="56024BA5"/>
    <w:rsid w:val="56044479"/>
    <w:rsid w:val="560A63F9"/>
    <w:rsid w:val="56694C24"/>
    <w:rsid w:val="567A4F6C"/>
    <w:rsid w:val="569F23F4"/>
    <w:rsid w:val="56BA66B8"/>
    <w:rsid w:val="56C87B9D"/>
    <w:rsid w:val="56CC72A7"/>
    <w:rsid w:val="56E16569"/>
    <w:rsid w:val="57127576"/>
    <w:rsid w:val="576D45EA"/>
    <w:rsid w:val="58095D77"/>
    <w:rsid w:val="580A1AEF"/>
    <w:rsid w:val="584A416B"/>
    <w:rsid w:val="58761264"/>
    <w:rsid w:val="59036C6A"/>
    <w:rsid w:val="59846F80"/>
    <w:rsid w:val="59E7033A"/>
    <w:rsid w:val="5A39015A"/>
    <w:rsid w:val="5A490FF5"/>
    <w:rsid w:val="5A4F5EDF"/>
    <w:rsid w:val="5ACB4289"/>
    <w:rsid w:val="5ADC645A"/>
    <w:rsid w:val="5AE81188"/>
    <w:rsid w:val="5B0E1E98"/>
    <w:rsid w:val="5B93080E"/>
    <w:rsid w:val="5BD743DE"/>
    <w:rsid w:val="5BF063D1"/>
    <w:rsid w:val="5C666E48"/>
    <w:rsid w:val="5D335644"/>
    <w:rsid w:val="5D681792"/>
    <w:rsid w:val="5D9044B8"/>
    <w:rsid w:val="5E2F1F21"/>
    <w:rsid w:val="5EC07E0C"/>
    <w:rsid w:val="5EE62ABD"/>
    <w:rsid w:val="5EFD0600"/>
    <w:rsid w:val="5F00466C"/>
    <w:rsid w:val="5F426012"/>
    <w:rsid w:val="5F501B3F"/>
    <w:rsid w:val="604C0EF7"/>
    <w:rsid w:val="605A6A74"/>
    <w:rsid w:val="60717354"/>
    <w:rsid w:val="6082700E"/>
    <w:rsid w:val="61BA27D8"/>
    <w:rsid w:val="627973FB"/>
    <w:rsid w:val="627E55B4"/>
    <w:rsid w:val="62910E6C"/>
    <w:rsid w:val="62A43863"/>
    <w:rsid w:val="63021D41"/>
    <w:rsid w:val="630F25FF"/>
    <w:rsid w:val="639130C5"/>
    <w:rsid w:val="643F0D73"/>
    <w:rsid w:val="64794284"/>
    <w:rsid w:val="64D87853"/>
    <w:rsid w:val="65AA230A"/>
    <w:rsid w:val="65DF0A5F"/>
    <w:rsid w:val="65FF3D2A"/>
    <w:rsid w:val="667C005C"/>
    <w:rsid w:val="66A03D4A"/>
    <w:rsid w:val="67220D53"/>
    <w:rsid w:val="674E19F8"/>
    <w:rsid w:val="67844B3C"/>
    <w:rsid w:val="6824095A"/>
    <w:rsid w:val="6828049B"/>
    <w:rsid w:val="687F2007"/>
    <w:rsid w:val="69235527"/>
    <w:rsid w:val="69C02956"/>
    <w:rsid w:val="69E72370"/>
    <w:rsid w:val="6A274783"/>
    <w:rsid w:val="6A752D43"/>
    <w:rsid w:val="6A75729C"/>
    <w:rsid w:val="6A7A48B2"/>
    <w:rsid w:val="6A8D7CFB"/>
    <w:rsid w:val="6A9B2E65"/>
    <w:rsid w:val="6C692E30"/>
    <w:rsid w:val="6C9608E9"/>
    <w:rsid w:val="6CFB10D7"/>
    <w:rsid w:val="6D7B222A"/>
    <w:rsid w:val="6DA700B4"/>
    <w:rsid w:val="6E567A37"/>
    <w:rsid w:val="6E7B1E61"/>
    <w:rsid w:val="6F1E24CD"/>
    <w:rsid w:val="6F4C2993"/>
    <w:rsid w:val="6FB22D40"/>
    <w:rsid w:val="6FC62348"/>
    <w:rsid w:val="709366CE"/>
    <w:rsid w:val="70B30B1E"/>
    <w:rsid w:val="70C00187"/>
    <w:rsid w:val="70E05C63"/>
    <w:rsid w:val="716A5681"/>
    <w:rsid w:val="71867FE1"/>
    <w:rsid w:val="71B649B9"/>
    <w:rsid w:val="721C2A7F"/>
    <w:rsid w:val="724759C2"/>
    <w:rsid w:val="73357F10"/>
    <w:rsid w:val="742A10F7"/>
    <w:rsid w:val="74937367"/>
    <w:rsid w:val="74DA48CB"/>
    <w:rsid w:val="74E7167B"/>
    <w:rsid w:val="75AB52C9"/>
    <w:rsid w:val="761468D4"/>
    <w:rsid w:val="77752FD1"/>
    <w:rsid w:val="778925D9"/>
    <w:rsid w:val="77AF64E3"/>
    <w:rsid w:val="781B2B0C"/>
    <w:rsid w:val="78770683"/>
    <w:rsid w:val="79455063"/>
    <w:rsid w:val="79570BE0"/>
    <w:rsid w:val="799D236B"/>
    <w:rsid w:val="7A140880"/>
    <w:rsid w:val="7AE702AC"/>
    <w:rsid w:val="7B407452"/>
    <w:rsid w:val="7BE424D4"/>
    <w:rsid w:val="7C66738C"/>
    <w:rsid w:val="7CA13F21"/>
    <w:rsid w:val="7D2D3A06"/>
    <w:rsid w:val="7D413906"/>
    <w:rsid w:val="7D727483"/>
    <w:rsid w:val="7D762483"/>
    <w:rsid w:val="7D7D2BE0"/>
    <w:rsid w:val="7D8B70AB"/>
    <w:rsid w:val="7DF509C8"/>
    <w:rsid w:val="7E04598F"/>
    <w:rsid w:val="7E1D3A7B"/>
    <w:rsid w:val="7E515966"/>
    <w:rsid w:val="7E6A046F"/>
    <w:rsid w:val="7F286B7B"/>
    <w:rsid w:val="7F5B3A4C"/>
    <w:rsid w:val="7F6A7194"/>
    <w:rsid w:val="7F6C6A68"/>
    <w:rsid w:val="7F954CE4"/>
    <w:rsid w:val="ED6FA458"/>
    <w:rsid w:val="FFFFC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tabs>
        <w:tab w:val="left" w:pos="432"/>
      </w:tabs>
      <w:spacing w:before="260" w:after="260"/>
      <w:outlineLvl w:val="1"/>
    </w:pPr>
    <w:rPr>
      <w:rFonts w:ascii="Arial" w:hAnsi="Arial"/>
      <w:b/>
      <w:bCs/>
      <w:sz w:val="30"/>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82"/>
    </w:pPr>
  </w:style>
  <w:style w:type="paragraph" w:customStyle="1" w:styleId="5">
    <w:name w:val="正文首行缩进 21"/>
    <w:basedOn w:val="6"/>
    <w:unhideWhenUsed/>
    <w:qFormat/>
    <w:uiPriority w:val="99"/>
    <w:pPr>
      <w:ind w:firstLine="420" w:firstLineChars="200"/>
    </w:pPr>
  </w:style>
  <w:style w:type="paragraph" w:styleId="6">
    <w:name w:val="Body Text Indent"/>
    <w:basedOn w:val="1"/>
    <w:qFormat/>
    <w:uiPriority w:val="0"/>
    <w:pPr>
      <w:ind w:firstLine="540" w:firstLineChars="225"/>
    </w:pPr>
    <w:rPr>
      <w:szCs w:val="15"/>
    </w:rPr>
  </w:style>
  <w:style w:type="paragraph" w:styleId="7">
    <w:name w:val="Body Text"/>
    <w:basedOn w:val="1"/>
    <w:next w:val="1"/>
    <w:qFormat/>
    <w:uiPriority w:val="0"/>
    <w:pPr>
      <w:overflowPunct w:val="0"/>
      <w:autoSpaceDE w:val="0"/>
      <w:autoSpaceDN w:val="0"/>
      <w:adjustRightInd w:val="0"/>
      <w:spacing w:before="100" w:after="100" w:line="240" w:lineRule="atLeast"/>
      <w:ind w:left="2880" w:hanging="360"/>
      <w:textAlignment w:val="baseline"/>
    </w:pPr>
    <w:rPr>
      <w:rFonts w:ascii="宋体" w:eastAsia="黑体"/>
      <w:kern w:val="0"/>
      <w:szCs w:val="20"/>
    </w:rPr>
  </w:style>
  <w:style w:type="paragraph" w:styleId="8">
    <w:name w:val="toc 3"/>
    <w:basedOn w:val="1"/>
    <w:next w:val="1"/>
    <w:qFormat/>
    <w:uiPriority w:val="39"/>
    <w:pPr>
      <w:ind w:left="840" w:leftChars="400"/>
    </w:pPr>
  </w:style>
  <w:style w:type="paragraph" w:styleId="9">
    <w:name w:val="Balloon Text"/>
    <w:basedOn w:val="1"/>
    <w:link w:val="32"/>
    <w:qFormat/>
    <w:uiPriority w:val="0"/>
    <w:rPr>
      <w:sz w:val="18"/>
      <w:szCs w:val="18"/>
    </w:rPr>
  </w:style>
  <w:style w:type="paragraph" w:styleId="10">
    <w:name w:val="footer"/>
    <w:basedOn w:val="1"/>
    <w:link w:val="31"/>
    <w:qFormat/>
    <w:uiPriority w:val="99"/>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2"/>
    <w:basedOn w:val="6"/>
    <w:qFormat/>
    <w:uiPriority w:val="0"/>
    <w:pPr>
      <w:ind w:firstLine="420"/>
    </w:pPr>
    <w:rPr>
      <w:spacing w:val="10"/>
    </w:rPr>
  </w:style>
  <w:style w:type="table" w:styleId="17">
    <w:name w:val="Table Grid"/>
    <w:basedOn w:val="1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rPr>
  </w:style>
  <w:style w:type="character" w:styleId="20">
    <w:name w:val="Hyperlink"/>
    <w:unhideWhenUsed/>
    <w:qFormat/>
    <w:uiPriority w:val="99"/>
    <w:rPr>
      <w:color w:val="0000FF"/>
      <w:u w:val="single"/>
    </w:rPr>
  </w:style>
  <w:style w:type="paragraph" w:styleId="21">
    <w:name w:val="List Paragraph"/>
    <w:basedOn w:val="1"/>
    <w:qFormat/>
    <w:uiPriority w:val="34"/>
    <w:pPr>
      <w:numPr>
        <w:ilvl w:val="0"/>
        <w:numId w:val="2"/>
      </w:numPr>
      <w:spacing w:line="360" w:lineRule="auto"/>
      <w:contextualSpacing/>
    </w:pPr>
  </w:style>
  <w:style w:type="paragraph" w:customStyle="1" w:styleId="22">
    <w:name w:val="五级条标题"/>
    <w:basedOn w:val="1"/>
    <w:next w:val="1"/>
    <w:qFormat/>
    <w:uiPriority w:val="0"/>
    <w:pPr>
      <w:widowControl/>
      <w:numPr>
        <w:ilvl w:val="6"/>
        <w:numId w:val="3"/>
      </w:numPr>
      <w:ind w:right="4" w:rightChars="4"/>
      <w:jc w:val="left"/>
      <w:outlineLvl w:val="6"/>
    </w:pPr>
    <w:rPr>
      <w:rFonts w:eastAsia="仿宋_GB2312"/>
      <w:sz w:val="28"/>
    </w:rPr>
  </w:style>
  <w:style w:type="character" w:customStyle="1" w:styleId="23">
    <w:name w:val="font31"/>
    <w:basedOn w:val="18"/>
    <w:qFormat/>
    <w:uiPriority w:val="0"/>
    <w:rPr>
      <w:rFonts w:hint="eastAsia" w:ascii="宋体" w:hAnsi="宋体" w:eastAsia="宋体" w:cs="宋体"/>
      <w:color w:val="000000"/>
      <w:sz w:val="21"/>
      <w:szCs w:val="21"/>
      <w:u w:val="none"/>
    </w:rPr>
  </w:style>
  <w:style w:type="character" w:customStyle="1" w:styleId="24">
    <w:name w:val="font21"/>
    <w:basedOn w:val="18"/>
    <w:qFormat/>
    <w:uiPriority w:val="0"/>
    <w:rPr>
      <w:rFonts w:hint="eastAsia" w:ascii="宋体" w:hAnsi="宋体" w:eastAsia="宋体" w:cs="宋体"/>
      <w:color w:val="000000"/>
      <w:sz w:val="20"/>
      <w:szCs w:val="20"/>
      <w:u w:val="none"/>
    </w:rPr>
  </w:style>
  <w:style w:type="paragraph" w:customStyle="1" w:styleId="25">
    <w:name w:val="_正文"/>
    <w:basedOn w:val="1"/>
    <w:qFormat/>
    <w:uiPriority w:val="0"/>
    <w:pPr>
      <w:adjustRightInd w:val="0"/>
      <w:snapToGrid w:val="0"/>
      <w:spacing w:line="360" w:lineRule="auto"/>
      <w:ind w:firstLine="200" w:firstLineChars="200"/>
    </w:pPr>
    <w:rPr>
      <w:sz w:val="24"/>
    </w:rPr>
  </w:style>
  <w:style w:type="paragraph" w:customStyle="1" w:styleId="26">
    <w:name w:val="文本正文"/>
    <w:basedOn w:val="1"/>
    <w:qFormat/>
    <w:uiPriority w:val="0"/>
    <w:pPr>
      <w:spacing w:beforeLines="25" w:afterLines="25"/>
    </w:pPr>
    <w:rPr>
      <w:rFonts w:eastAsia="楷体_GB2312"/>
      <w:szCs w:val="21"/>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3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1">
    <w:name w:val="页脚 字符"/>
    <w:basedOn w:val="18"/>
    <w:link w:val="10"/>
    <w:qFormat/>
    <w:uiPriority w:val="99"/>
    <w:rPr>
      <w:kern w:val="2"/>
      <w:sz w:val="18"/>
      <w:szCs w:val="24"/>
    </w:rPr>
  </w:style>
  <w:style w:type="character" w:customStyle="1" w:styleId="32">
    <w:name w:val="批注框文本 字符"/>
    <w:basedOn w:val="18"/>
    <w:link w:val="9"/>
    <w:qFormat/>
    <w:uiPriority w:val="0"/>
    <w:rPr>
      <w:kern w:val="2"/>
      <w:sz w:val="18"/>
      <w:szCs w:val="18"/>
    </w:rPr>
  </w:style>
  <w:style w:type="character" w:customStyle="1" w:styleId="33">
    <w:name w:val="font101"/>
    <w:basedOn w:val="18"/>
    <w:qFormat/>
    <w:uiPriority w:val="0"/>
    <w:rPr>
      <w:rFonts w:hint="eastAsia" w:ascii="方正黑体_GBK" w:hAnsi="方正黑体_GBK" w:eastAsia="方正黑体_GBK" w:cs="方正黑体_GBK"/>
      <w:color w:val="000000"/>
      <w:sz w:val="28"/>
      <w:szCs w:val="28"/>
      <w:u w:val="single"/>
    </w:rPr>
  </w:style>
  <w:style w:type="character" w:customStyle="1" w:styleId="34">
    <w:name w:val="font81"/>
    <w:basedOn w:val="18"/>
    <w:qFormat/>
    <w:uiPriority w:val="0"/>
    <w:rPr>
      <w:rFonts w:hint="eastAsia" w:ascii="方正黑体_GBK" w:hAnsi="方正黑体_GBK" w:eastAsia="方正黑体_GBK" w:cs="方正黑体_GBK"/>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5944</Words>
  <Characters>6895</Characters>
  <Lines>6</Lines>
  <Paragraphs>1</Paragraphs>
  <TotalTime>8</TotalTime>
  <ScaleCrop>false</ScaleCrop>
  <LinksUpToDate>false</LinksUpToDate>
  <CharactersWithSpaces>7023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2024-04-25T21:22:00Z</dcterms:created>
  <dc:creator>FSY</dc:creator>
  <cp:lastModifiedBy>user</cp:lastModifiedBy>
  <cp:lastPrinted>2025-11-08T16:40:00Z</cp:lastPrinted>
  <dcterms:modified xsi:type="dcterms:W3CDTF">2026-06-03T11:08:23Z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B0B0A607CDEC473FAD7F56801C4C5ED8_13</vt:lpwstr>
  </property>
  <property fmtid="{D5CDD505-2E9C-101B-9397-08002B2CF9AE}" pid="4" name="KSOTemplateDocerSaveRecord">
    <vt:lpwstr>eyJoZGlkIjoiNTU5OTc0YTE2YzE1NzEwMzlhMWFkNDk3NWYwZmU5ZWIiLCJ1c2VySWQiOiI3Njc4NDE3NTQifQ==</vt:lpwstr>
  </property>
</Properties>
</file>