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0"/>
        <w:gridCol w:w="481"/>
        <w:gridCol w:w="925"/>
        <w:gridCol w:w="1937"/>
        <w:gridCol w:w="672"/>
        <w:gridCol w:w="1641"/>
        <w:gridCol w:w="1125"/>
        <w:gridCol w:w="512"/>
        <w:gridCol w:w="388"/>
        <w:gridCol w:w="584"/>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28" w:type="dxa"/>
          <w:trHeight w:val="480" w:hRule="atLeast"/>
        </w:trPr>
        <w:tc>
          <w:tcPr>
            <w:tcW w:w="8615" w:type="dxa"/>
            <w:gridSpan w:val="10"/>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24"/>
                <w:szCs w:val="24"/>
                <w:u w:val="none"/>
              </w:rPr>
            </w:pPr>
            <w:r>
              <w:rPr>
                <w:rFonts w:hint="eastAsia" w:ascii="方正小标宋简体" w:hAnsi="方正小标宋简体" w:eastAsia="方正小标宋简体" w:cs="方正小标宋简体"/>
                <w:b/>
                <w:i w:val="0"/>
                <w:color w:val="000000"/>
                <w:kern w:val="0"/>
                <w:sz w:val="24"/>
                <w:szCs w:val="24"/>
                <w:u w:val="none"/>
                <w:lang w:val="en-US" w:eastAsia="zh-CN" w:bidi="ar"/>
              </w:rPr>
              <w:t>大兴区经济和信息化局权力清单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3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48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实施主体</w:t>
            </w:r>
          </w:p>
        </w:tc>
        <w:tc>
          <w:tcPr>
            <w:tcW w:w="9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职权编码</w:t>
            </w:r>
          </w:p>
        </w:tc>
        <w:tc>
          <w:tcPr>
            <w:tcW w:w="193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职权名称</w:t>
            </w:r>
          </w:p>
        </w:tc>
        <w:tc>
          <w:tcPr>
            <w:tcW w:w="6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职权类型</w:t>
            </w:r>
          </w:p>
        </w:tc>
        <w:tc>
          <w:tcPr>
            <w:tcW w:w="16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依据名称</w:t>
            </w:r>
          </w:p>
        </w:tc>
        <w:tc>
          <w:tcPr>
            <w:tcW w:w="11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发布号令</w:t>
            </w:r>
          </w:p>
        </w:tc>
        <w:tc>
          <w:tcPr>
            <w:tcW w:w="5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行使层级</w:t>
            </w:r>
          </w:p>
        </w:tc>
        <w:tc>
          <w:tcPr>
            <w:tcW w:w="3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权限划分</w:t>
            </w:r>
          </w:p>
        </w:tc>
        <w:tc>
          <w:tcPr>
            <w:tcW w:w="121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7" w:hRule="atLeast"/>
        </w:trPr>
        <w:tc>
          <w:tcPr>
            <w:tcW w:w="350"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48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大兴区经济和信息化局</w:t>
            </w:r>
          </w:p>
        </w:tc>
        <w:tc>
          <w:tcPr>
            <w:tcW w:w="92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L0500200</w:t>
            </w:r>
          </w:p>
        </w:tc>
        <w:tc>
          <w:tcPr>
            <w:tcW w:w="193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企业投资项目备案(工业和信息化投资项目)</w:t>
            </w:r>
          </w:p>
        </w:tc>
        <w:tc>
          <w:tcPr>
            <w:tcW w:w="67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其他权力事项</w:t>
            </w:r>
          </w:p>
        </w:tc>
        <w:tc>
          <w:tcPr>
            <w:tcW w:w="1641"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企业投资项目核准和备案管理条例</w:t>
            </w:r>
            <w:r>
              <w:rPr>
                <w:rFonts w:hint="eastAsia" w:ascii="宋体" w:hAnsi="宋体" w:cs="宋体"/>
                <w:i w:val="0"/>
                <w:color w:val="000000"/>
                <w:sz w:val="18"/>
                <w:szCs w:val="18"/>
                <w:u w:val="none"/>
                <w:lang w:eastAsia="zh-CN"/>
              </w:rPr>
              <w:t>》</w:t>
            </w:r>
          </w:p>
        </w:tc>
        <w:tc>
          <w:tcPr>
            <w:tcW w:w="1125"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中华人民共和国国务院令2016年第673号　</w:t>
            </w:r>
          </w:p>
        </w:tc>
        <w:tc>
          <w:tcPr>
            <w:tcW w:w="51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0" w:name="_GoBack"/>
            <w:bookmarkEnd w:id="0"/>
            <w:r>
              <w:rPr>
                <w:rFonts w:hint="eastAsia" w:ascii="宋体" w:hAnsi="宋体" w:eastAsia="宋体" w:cs="宋体"/>
                <w:i w:val="0"/>
                <w:color w:val="000000"/>
                <w:sz w:val="18"/>
                <w:szCs w:val="18"/>
                <w:u w:val="none"/>
              </w:rPr>
              <w:t>区级</w:t>
            </w:r>
          </w:p>
        </w:tc>
        <w:tc>
          <w:tcPr>
            <w:tcW w:w="38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1212" w:type="dxa"/>
            <w:gridSpan w:val="2"/>
            <w:vMerge w:val="restart"/>
            <w:tcBorders>
              <w:top w:val="single" w:color="auto" w:sz="4" w:space="0"/>
              <w:left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根据北京市人民政府关于印发《北京市政府核准的投资项目目录(2018年本)》的通知（京政发〔2018〕13号）本领域只涉及稀土深加工项目，按照谁审批谁监管的原则，由市级机关行使核准行政处罚权力。根据《北京市发展和改革委员会 北京市经济和信息化局关于进一步优化企业投资项目备案管理有关工作的通知》按照属地原则备案，相关备案机关按照“谁审批、谁监管”原则，根据本部门的核准、备案权限，负责行使相应的行政职权；市政府或机构编制等部门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0" w:hRule="atLeast"/>
        </w:trPr>
        <w:tc>
          <w:tcPr>
            <w:tcW w:w="350"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cs="宋体"/>
                <w:i w:val="0"/>
                <w:color w:val="000000"/>
                <w:sz w:val="18"/>
                <w:szCs w:val="18"/>
                <w:u w:val="none"/>
                <w:lang w:val="en-US" w:eastAsia="zh-CN"/>
              </w:rPr>
            </w:pPr>
          </w:p>
        </w:tc>
        <w:tc>
          <w:tcPr>
            <w:tcW w:w="48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3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7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企业投资项目核准和备案管理办法</w:t>
            </w:r>
            <w:r>
              <w:rPr>
                <w:rFonts w:hint="eastAsia" w:ascii="宋体" w:hAnsi="宋体" w:cs="宋体"/>
                <w:i w:val="0"/>
                <w:color w:val="000000"/>
                <w:sz w:val="18"/>
                <w:szCs w:val="18"/>
                <w:u w:val="none"/>
                <w:lang w:eastAsia="zh-CN"/>
              </w:rPr>
              <w:t>》</w:t>
            </w:r>
          </w:p>
        </w:tc>
        <w:tc>
          <w:tcPr>
            <w:tcW w:w="11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国家发展和改革委员会2017年第2号令</w:t>
            </w:r>
          </w:p>
        </w:tc>
        <w:tc>
          <w:tcPr>
            <w:tcW w:w="512"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8"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2" w:type="dxa"/>
            <w:gridSpan w:val="2"/>
            <w:vMerge w:val="continue"/>
            <w:tcBorders>
              <w:left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1" w:hRule="atLeast"/>
        </w:trPr>
        <w:tc>
          <w:tcPr>
            <w:tcW w:w="35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cs="宋体"/>
                <w:i w:val="0"/>
                <w:color w:val="000000"/>
                <w:sz w:val="18"/>
                <w:szCs w:val="18"/>
                <w:u w:val="none"/>
                <w:lang w:val="en-US" w:eastAsia="zh-CN"/>
              </w:rPr>
            </w:pPr>
          </w:p>
        </w:tc>
        <w:tc>
          <w:tcPr>
            <w:tcW w:w="48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3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7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关于发布政府核准的投资项目目录（2016年本）的通知</w:t>
            </w:r>
          </w:p>
        </w:tc>
        <w:tc>
          <w:tcPr>
            <w:tcW w:w="11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国发〔2016〕72号</w:t>
            </w:r>
          </w:p>
        </w:tc>
        <w:tc>
          <w:tcPr>
            <w:tcW w:w="51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2" w:type="dxa"/>
            <w:gridSpan w:val="2"/>
            <w:vMerge w:val="continue"/>
            <w:tcBorders>
              <w:left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5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48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大兴区经济和信息化局</w:t>
            </w:r>
          </w:p>
        </w:tc>
        <w:tc>
          <w:tcPr>
            <w:tcW w:w="9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G0501700</w:t>
            </w:r>
          </w:p>
        </w:tc>
        <w:tc>
          <w:tcPr>
            <w:tcW w:w="193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对企业投资建设的工业和信息化项目核准和备案情况进行监督检查</w:t>
            </w:r>
          </w:p>
        </w:tc>
        <w:tc>
          <w:tcPr>
            <w:tcW w:w="67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行政检查</w:t>
            </w:r>
          </w:p>
        </w:tc>
        <w:tc>
          <w:tcPr>
            <w:tcW w:w="1641"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《企业投资项目核准和备案管理条例》</w:t>
            </w:r>
          </w:p>
        </w:tc>
        <w:tc>
          <w:tcPr>
            <w:tcW w:w="11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中华人民共和国国务院令2016年第673号</w:t>
            </w:r>
          </w:p>
        </w:tc>
        <w:tc>
          <w:tcPr>
            <w:tcW w:w="5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市级,区级</w:t>
            </w:r>
          </w:p>
        </w:tc>
        <w:tc>
          <w:tcPr>
            <w:tcW w:w="38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1212" w:type="dxa"/>
            <w:gridSpan w:val="2"/>
            <w:vMerge w:val="continue"/>
            <w:tcBorders>
              <w:left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5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48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大兴区经济和信息化局</w:t>
            </w:r>
          </w:p>
        </w:tc>
        <w:tc>
          <w:tcPr>
            <w:tcW w:w="9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C0313200</w:t>
            </w:r>
          </w:p>
        </w:tc>
        <w:tc>
          <w:tcPr>
            <w:tcW w:w="193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对企业以拆分项目、隐瞒有关情况或者提供虚假申报材料等不正当手段申请核准备案的违法行为进行处罚（工业和信息化投资项目）</w:t>
            </w:r>
          </w:p>
        </w:tc>
        <w:tc>
          <w:tcPr>
            <w:tcW w:w="6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行政处罚</w:t>
            </w:r>
          </w:p>
        </w:tc>
        <w:tc>
          <w:tcPr>
            <w:tcW w:w="16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企业投资项目核准和备案管理办法</w:t>
            </w:r>
            <w:r>
              <w:rPr>
                <w:rFonts w:hint="eastAsia" w:ascii="宋体" w:hAnsi="宋体" w:cs="宋体"/>
                <w:i w:val="0"/>
                <w:color w:val="000000"/>
                <w:sz w:val="18"/>
                <w:szCs w:val="18"/>
                <w:u w:val="none"/>
                <w:lang w:eastAsia="zh-CN"/>
              </w:rPr>
              <w:t>》</w:t>
            </w:r>
          </w:p>
        </w:tc>
        <w:tc>
          <w:tcPr>
            <w:tcW w:w="11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国家发展和改革委员会2017年第2号令</w:t>
            </w:r>
          </w:p>
        </w:tc>
        <w:tc>
          <w:tcPr>
            <w:tcW w:w="5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市级,区级</w:t>
            </w:r>
          </w:p>
        </w:tc>
        <w:tc>
          <w:tcPr>
            <w:tcW w:w="38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1212" w:type="dxa"/>
            <w:gridSpan w:val="2"/>
            <w:vMerge w:val="continue"/>
            <w:tcBorders>
              <w:left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5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48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大兴区经济和信息化局</w:t>
            </w:r>
          </w:p>
        </w:tc>
        <w:tc>
          <w:tcPr>
            <w:tcW w:w="9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C0313300</w:t>
            </w:r>
          </w:p>
        </w:tc>
        <w:tc>
          <w:tcPr>
            <w:tcW w:w="193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对实行备案管理的项目企业未依法将项目信息或者已备案项目信息变更情况告知备案机关，或者向备案机关提供虚假信息的违法行为进行处罚（工业和信息化投资项目）</w:t>
            </w:r>
          </w:p>
        </w:tc>
        <w:tc>
          <w:tcPr>
            <w:tcW w:w="6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行政处罚</w:t>
            </w:r>
          </w:p>
        </w:tc>
        <w:tc>
          <w:tcPr>
            <w:tcW w:w="16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企业投资项目核准和备案管理条例</w:t>
            </w:r>
            <w:r>
              <w:rPr>
                <w:rFonts w:hint="eastAsia" w:ascii="宋体" w:hAnsi="宋体" w:cs="宋体"/>
                <w:i w:val="0"/>
                <w:color w:val="000000"/>
                <w:sz w:val="18"/>
                <w:szCs w:val="18"/>
                <w:u w:val="none"/>
                <w:lang w:eastAsia="zh-CN"/>
              </w:rPr>
              <w:t>》</w:t>
            </w:r>
          </w:p>
        </w:tc>
        <w:tc>
          <w:tcPr>
            <w:tcW w:w="11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中华人民共和国国务院令2016年第673号　</w:t>
            </w:r>
          </w:p>
        </w:tc>
        <w:tc>
          <w:tcPr>
            <w:tcW w:w="5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区级</w:t>
            </w:r>
          </w:p>
        </w:tc>
        <w:tc>
          <w:tcPr>
            <w:tcW w:w="38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2" w:type="dxa"/>
            <w:gridSpan w:val="2"/>
            <w:vMerge w:val="continue"/>
            <w:tcBorders>
              <w:left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5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48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大兴区经济和信息化局</w:t>
            </w:r>
          </w:p>
        </w:tc>
        <w:tc>
          <w:tcPr>
            <w:tcW w:w="9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C0313500</w:t>
            </w:r>
          </w:p>
        </w:tc>
        <w:tc>
          <w:tcPr>
            <w:tcW w:w="193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对企业投资建设产业政策禁止投资建设项目的违法行为进行处罚（工业和信息化投资项目）</w:t>
            </w:r>
          </w:p>
        </w:tc>
        <w:tc>
          <w:tcPr>
            <w:tcW w:w="6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行政处罚</w:t>
            </w:r>
          </w:p>
        </w:tc>
        <w:tc>
          <w:tcPr>
            <w:tcW w:w="16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企业投资项目核准和备案管理条例</w:t>
            </w:r>
            <w:r>
              <w:rPr>
                <w:rFonts w:hint="eastAsia" w:ascii="宋体" w:hAnsi="宋体" w:cs="宋体"/>
                <w:i w:val="0"/>
                <w:color w:val="000000"/>
                <w:sz w:val="18"/>
                <w:szCs w:val="18"/>
                <w:u w:val="none"/>
                <w:lang w:eastAsia="zh-CN"/>
              </w:rPr>
              <w:t>》</w:t>
            </w:r>
          </w:p>
        </w:tc>
        <w:tc>
          <w:tcPr>
            <w:tcW w:w="11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中华人民共和国国务院令2016年第673号　</w:t>
            </w:r>
          </w:p>
        </w:tc>
        <w:tc>
          <w:tcPr>
            <w:tcW w:w="5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市级,区级</w:t>
            </w:r>
          </w:p>
        </w:tc>
        <w:tc>
          <w:tcPr>
            <w:tcW w:w="38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1212" w:type="dxa"/>
            <w:gridSpan w:val="2"/>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sectPr>
      <w:pgSz w:w="11906" w:h="16838"/>
      <w:pgMar w:top="113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E0A5E"/>
    <w:rsid w:val="0FE0612B"/>
    <w:rsid w:val="1EED0059"/>
    <w:rsid w:val="1F9D4D43"/>
    <w:rsid w:val="279E40DE"/>
    <w:rsid w:val="27E730A5"/>
    <w:rsid w:val="36FF8E11"/>
    <w:rsid w:val="3CEF7263"/>
    <w:rsid w:val="3E3E0A5E"/>
    <w:rsid w:val="438539AE"/>
    <w:rsid w:val="53387134"/>
    <w:rsid w:val="55480121"/>
    <w:rsid w:val="570316F0"/>
    <w:rsid w:val="73FD76B5"/>
    <w:rsid w:val="7FDF9FCF"/>
    <w:rsid w:val="CF7FF5A4"/>
    <w:rsid w:val="DF7F4B67"/>
    <w:rsid w:val="F7BF0263"/>
    <w:rsid w:val="FD7FE0DF"/>
    <w:rsid w:val="FFFDC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Web)"/>
    <w:basedOn w:val="1"/>
    <w:qFormat/>
    <w:uiPriority w:val="0"/>
    <w:pPr>
      <w:spacing w:before="100" w:beforeAutospacing="1" w:after="100" w:afterAutospacing="1"/>
      <w:ind w:left="0" w:right="0"/>
      <w:jc w:val="left"/>
    </w:pPr>
    <w:rPr>
      <w:rFonts w:ascii="微软雅黑" w:hAnsi="微软雅黑" w:eastAsia="微软雅黑" w:cs="微软雅黑"/>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2021-03-23T21:57:00Z</dcterms:created>
  <dc:creator>高凯</dc:creator>
  <cp:lastModifiedBy>user</cp:lastModifiedBy>
  <cp:lastPrinted>2023-01-13T16:58:25Z</cp:lastPrinted>
  <dcterms:modified xsi:type="dcterms:W3CDTF">2023-01-13T17:15:19Z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