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4B7D">
      <w:pPr>
        <w:jc w:val="center"/>
        <w:rPr>
          <w:rFonts w:hint="eastAsia" w:ascii="方正小标宋简体" w:eastAsia="方正小标宋简体"/>
          <w:color w:val="auto"/>
          <w:sz w:val="36"/>
          <w:szCs w:val="36"/>
          <w:highlight w:val="none"/>
          <w:lang w:val="en-US" w:eastAsia="zh-CN"/>
        </w:rPr>
      </w:pPr>
      <w:r>
        <w:rPr>
          <w:rFonts w:hint="eastAsia" w:ascii="方正小标宋简体" w:eastAsia="方正小标宋简体"/>
          <w:color w:val="auto"/>
          <w:sz w:val="36"/>
          <w:szCs w:val="36"/>
          <w:highlight w:val="none"/>
        </w:rPr>
        <w:t>北京市</w:t>
      </w:r>
      <w:r>
        <w:rPr>
          <w:rFonts w:hint="eastAsia" w:ascii="方正小标宋简体" w:eastAsia="方正小标宋简体"/>
          <w:color w:val="auto"/>
          <w:sz w:val="36"/>
          <w:szCs w:val="36"/>
          <w:highlight w:val="none"/>
          <w:lang w:val="en-US" w:eastAsia="zh-CN"/>
        </w:rPr>
        <w:t>大兴区旧宫镇人民政府关于撤销行政处罚决定的公告</w:t>
      </w:r>
    </w:p>
    <w:p w14:paraId="18496024">
      <w:pPr>
        <w:spacing w:line="420" w:lineRule="atLeast"/>
        <w:jc w:val="center"/>
        <w:rPr>
          <w:rFonts w:ascii="仿宋" w:hAnsi="仿宋" w:eastAsia="仿宋" w:cs="仿宋"/>
          <w:color w:val="auto"/>
          <w:position w:val="4"/>
          <w:sz w:val="32"/>
          <w:szCs w:val="32"/>
          <w:highlight w:val="none"/>
        </w:rPr>
      </w:pPr>
      <w:r>
        <w:rPr>
          <w:rFonts w:hint="eastAsia" w:ascii="仿宋" w:hAnsi="仿宋" w:eastAsia="仿宋" w:cs="仿宋"/>
          <w:color w:val="auto"/>
          <w:position w:val="4"/>
          <w:sz w:val="32"/>
          <w:szCs w:val="32"/>
          <w:highlight w:val="none"/>
        </w:rPr>
        <w:t>京</w:t>
      </w:r>
      <w:r>
        <w:rPr>
          <w:rFonts w:hint="eastAsia" w:ascii="仿宋" w:hAnsi="仿宋" w:eastAsia="仿宋" w:cs="仿宋"/>
          <w:color w:val="auto"/>
          <w:position w:val="4"/>
          <w:sz w:val="32"/>
          <w:szCs w:val="32"/>
          <w:highlight w:val="none"/>
          <w:lang w:eastAsia="zh-CN"/>
        </w:rPr>
        <w:t>大</w:t>
      </w:r>
      <w:r>
        <w:rPr>
          <w:rFonts w:hint="eastAsia" w:ascii="仿宋" w:hAnsi="仿宋" w:eastAsia="仿宋" w:cs="仿宋"/>
          <w:color w:val="auto"/>
          <w:position w:val="4"/>
          <w:sz w:val="32"/>
          <w:szCs w:val="32"/>
          <w:highlight w:val="none"/>
          <w:lang w:val="en-US" w:eastAsia="zh-CN"/>
        </w:rPr>
        <w:t>旧宫镇销</w:t>
      </w:r>
      <w:r>
        <w:rPr>
          <w:rFonts w:hint="eastAsia" w:ascii="仿宋" w:hAnsi="仿宋" w:eastAsia="仿宋" w:cs="仿宋"/>
          <w:color w:val="auto"/>
          <w:position w:val="4"/>
          <w:sz w:val="32"/>
          <w:szCs w:val="32"/>
          <w:highlight w:val="none"/>
        </w:rPr>
        <w:t>字</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2026</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100001</w:t>
      </w:r>
      <w:r>
        <w:rPr>
          <w:rFonts w:hint="eastAsia" w:ascii="仿宋" w:hAnsi="仿宋" w:eastAsia="仿宋" w:cs="仿宋"/>
          <w:color w:val="auto"/>
          <w:position w:val="4"/>
          <w:sz w:val="32"/>
          <w:szCs w:val="32"/>
          <w:highlight w:val="none"/>
        </w:rPr>
        <w:t>号</w:t>
      </w:r>
    </w:p>
    <w:p w14:paraId="2E58CAC9">
      <w:pPr>
        <w:jc w:val="both"/>
        <w:rPr>
          <w:rFonts w:hint="eastAsia" w:ascii="方正小标宋简体" w:eastAsia="方正小标宋简体"/>
          <w:color w:val="auto"/>
          <w:sz w:val="36"/>
          <w:szCs w:val="36"/>
          <w:highlight w:val="none"/>
          <w:lang w:val="en-US" w:eastAsia="zh-CN"/>
        </w:rPr>
      </w:pPr>
    </w:p>
    <w:p w14:paraId="4F1CFF1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当事人：北京南郊农业生产经营管理有限公司</w:t>
      </w:r>
    </w:p>
    <w:p w14:paraId="653C972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（营业执照：911101157000633013）</w:t>
      </w:r>
    </w:p>
    <w:p w14:paraId="7969C9F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2025年10月20日，本行政机关对北京南郊农业生产经营管理有限公司未按规定处置或覆盖建筑土方、工程渣土、建筑垃圾的行为处以罚款人民币拾万(100000)元整（行政处罚决定书：京大旧宫镇罚字〔2025〕100134号）。</w:t>
      </w:r>
    </w:p>
    <w:p w14:paraId="1C57C50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经本行政机关重新对上述行政处罚决定进行审查，认为上述行政处罚决定的执法程序存在</w:t>
      </w:r>
      <w:bookmarkStart w:id="0" w:name="_GoBack"/>
      <w:bookmarkEnd w:id="0"/>
      <w:r>
        <w:rPr>
          <w:rFonts w:hint="eastAsia" w:ascii="仿宋_GB2312" w:hAnsi="仿宋_GB2312" w:eastAsia="仿宋_GB2312" w:cs="仿宋_GB2312"/>
          <w:color w:val="000000"/>
          <w:sz w:val="32"/>
          <w:szCs w:val="32"/>
          <w:lang w:val="en-US" w:eastAsia="zh-CN"/>
        </w:rPr>
        <w:t>瑕疵。根据《中华人民共和国行政处罚法》第七十五条第二款的规定，本行政机关作出如下决定：</w:t>
      </w:r>
    </w:p>
    <w:p w14:paraId="5B201D7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撤销本行政机关作出的行政处罚决定书：京大旧宫镇罚字〔2025〕100134号的《行政处罚决定书》。</w:t>
      </w:r>
    </w:p>
    <w:p w14:paraId="18F1C51A">
      <w:pPr>
        <w:spacing w:line="430" w:lineRule="exact"/>
        <w:ind w:firstLine="560" w:firstLineChars="200"/>
        <w:jc w:val="right"/>
        <w:rPr>
          <w:rFonts w:hint="eastAsia" w:ascii="仿宋_GB2312" w:hAnsi="仿宋_GB2312" w:eastAsia="仿宋_GB2312" w:cs="仿宋_GB2312"/>
          <w:color w:val="auto"/>
          <w:position w:val="4"/>
          <w:sz w:val="28"/>
          <w:szCs w:val="28"/>
          <w:highlight w:val="none"/>
          <w:lang w:val="en-US" w:eastAsia="zh-CN"/>
        </w:rPr>
      </w:pPr>
    </w:p>
    <w:p w14:paraId="5644248D">
      <w:pPr>
        <w:spacing w:line="430" w:lineRule="exact"/>
        <w:ind w:firstLine="560" w:firstLineChars="200"/>
        <w:jc w:val="right"/>
        <w:rPr>
          <w:rFonts w:hint="eastAsia" w:ascii="仿宋_GB2312" w:hAnsi="仿宋_GB2312" w:eastAsia="仿宋_GB2312" w:cs="仿宋_GB2312"/>
          <w:color w:val="auto"/>
          <w:position w:val="4"/>
          <w:sz w:val="28"/>
          <w:szCs w:val="28"/>
          <w:highlight w:val="none"/>
          <w:lang w:val="en-US" w:eastAsia="zh-CN"/>
        </w:rPr>
      </w:pPr>
    </w:p>
    <w:p w14:paraId="003D7D15">
      <w:pPr>
        <w:spacing w:line="430" w:lineRule="exact"/>
        <w:ind w:firstLine="560" w:firstLineChars="200"/>
        <w:jc w:val="right"/>
        <w:rPr>
          <w:rFonts w:hint="eastAsia" w:ascii="仿宋_GB2312" w:hAnsi="仿宋_GB2312" w:eastAsia="仿宋_GB2312" w:cs="仿宋_GB2312"/>
          <w:color w:val="auto"/>
          <w:position w:val="4"/>
          <w:sz w:val="28"/>
          <w:szCs w:val="28"/>
          <w:highlight w:val="none"/>
          <w:lang w:val="en-US" w:eastAsia="zh-CN"/>
        </w:rPr>
      </w:pPr>
    </w:p>
    <w:p w14:paraId="5D5039B1">
      <w:pPr>
        <w:spacing w:line="430" w:lineRule="exact"/>
        <w:ind w:firstLine="560" w:firstLineChars="200"/>
        <w:jc w:val="right"/>
        <w:rPr>
          <w:rFonts w:hint="eastAsia" w:ascii="仿宋_GB2312" w:hAnsi="仿宋_GB2312" w:eastAsia="仿宋_GB2312" w:cs="仿宋_GB2312"/>
          <w:color w:val="auto"/>
          <w:position w:val="4"/>
          <w:sz w:val="28"/>
          <w:szCs w:val="28"/>
          <w:highlight w:val="none"/>
          <w:lang w:val="en-US" w:eastAsia="zh-CN"/>
        </w:rPr>
      </w:pPr>
    </w:p>
    <w:p w14:paraId="5924ECFF">
      <w:pPr>
        <w:spacing w:line="430" w:lineRule="exact"/>
        <w:ind w:firstLine="560" w:firstLineChars="200"/>
        <w:jc w:val="right"/>
        <w:rPr>
          <w:rFonts w:hint="eastAsia" w:ascii="宋体" w:hAnsi="宋体" w:eastAsia="宋体" w:cs="宋体"/>
          <w:b w:val="0"/>
          <w:bCs w:val="0"/>
          <w:color w:val="auto"/>
          <w:sz w:val="28"/>
          <w:szCs w:val="28"/>
          <w:highlight w:val="none"/>
          <w:lang w:val="en-US" w:eastAsia="zh-CN"/>
        </w:rPr>
      </w:pPr>
      <w:r>
        <w:rPr>
          <w:rFonts w:hint="eastAsia" w:ascii="仿宋_GB2312" w:hAnsi="仿宋_GB2312" w:eastAsia="仿宋_GB2312" w:cs="仿宋_GB2312"/>
          <w:color w:val="auto"/>
          <w:position w:val="4"/>
          <w:sz w:val="28"/>
          <w:szCs w:val="28"/>
          <w:highlight w:val="none"/>
          <w:lang w:val="en-US" w:eastAsia="zh-CN"/>
        </w:rPr>
        <w:t xml:space="preserve"> </w:t>
      </w:r>
      <w:r>
        <w:rPr>
          <w:rFonts w:hint="eastAsia" w:ascii="仿宋" w:hAnsi="仿宋" w:eastAsia="仿宋" w:cs="仿宋"/>
          <w:position w:val="4"/>
          <w:sz w:val="30"/>
          <w:szCs w:val="30"/>
        </w:rPr>
        <w:t>二〇二</w:t>
      </w:r>
      <w:r>
        <w:rPr>
          <w:rFonts w:hint="eastAsia" w:ascii="仿宋" w:hAnsi="仿宋" w:eastAsia="仿宋" w:cs="仿宋"/>
          <w:position w:val="4"/>
          <w:sz w:val="30"/>
          <w:szCs w:val="30"/>
          <w:lang w:val="en-US" w:eastAsia="zh-CN"/>
        </w:rPr>
        <w:t>六</w:t>
      </w:r>
      <w:r>
        <w:rPr>
          <w:rFonts w:hint="eastAsia" w:ascii="仿宋" w:hAnsi="仿宋" w:eastAsia="仿宋" w:cs="仿宋"/>
          <w:position w:val="4"/>
          <w:sz w:val="30"/>
          <w:szCs w:val="30"/>
        </w:rPr>
        <w:t>年</w:t>
      </w:r>
      <w:r>
        <w:rPr>
          <w:rFonts w:hint="eastAsia" w:ascii="仿宋" w:hAnsi="仿宋" w:eastAsia="仿宋" w:cs="仿宋"/>
          <w:position w:val="4"/>
          <w:sz w:val="30"/>
          <w:szCs w:val="30"/>
          <w:lang w:val="en-US" w:eastAsia="zh-CN"/>
        </w:rPr>
        <w:t>贰</w:t>
      </w:r>
      <w:r>
        <w:rPr>
          <w:rFonts w:hint="eastAsia" w:ascii="仿宋" w:hAnsi="仿宋" w:eastAsia="仿宋" w:cs="仿宋"/>
          <w:position w:val="4"/>
          <w:sz w:val="30"/>
          <w:szCs w:val="30"/>
        </w:rPr>
        <w:t>月</w:t>
      </w:r>
      <w:r>
        <w:rPr>
          <w:rFonts w:hint="eastAsia" w:ascii="仿宋" w:hAnsi="仿宋" w:eastAsia="仿宋" w:cs="仿宋"/>
          <w:position w:val="4"/>
          <w:sz w:val="30"/>
          <w:szCs w:val="30"/>
          <w:lang w:val="en-US" w:eastAsia="zh-CN"/>
        </w:rPr>
        <w:t>肆</w:t>
      </w:r>
      <w:r>
        <w:rPr>
          <w:rFonts w:hint="eastAsia" w:ascii="仿宋" w:hAnsi="仿宋" w:eastAsia="仿宋" w:cs="仿宋"/>
          <w:position w:val="4"/>
          <w:sz w:val="30"/>
          <w:szCs w:val="30"/>
        </w:rPr>
        <w:t>日</w:t>
      </w:r>
    </w:p>
    <w:p w14:paraId="4B79D6C1">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000000"/>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F8DF917-D5F6-4C2E-8438-B1E5547685EC}"/>
  </w:font>
  <w:font w:name="方正小标宋简体">
    <w:panose1 w:val="02000000000000000000"/>
    <w:charset w:val="86"/>
    <w:family w:val="auto"/>
    <w:pitch w:val="default"/>
    <w:sig w:usb0="00000001" w:usb1="08000000" w:usb2="00000000" w:usb3="00000000" w:csb0="00040000" w:csb1="00000000"/>
    <w:embedRegular r:id="rId2" w:fontKey="{0A87EA1D-D007-4F99-939E-963199B89834}"/>
  </w:font>
  <w:font w:name="仿宋">
    <w:panose1 w:val="02010609060101010101"/>
    <w:charset w:val="86"/>
    <w:family w:val="auto"/>
    <w:pitch w:val="default"/>
    <w:sig w:usb0="800002BF" w:usb1="38CF7CFA" w:usb2="00000016" w:usb3="00000000" w:csb0="00040001" w:csb1="00000000"/>
    <w:embedRegular r:id="rId3" w:fontKey="{99D04AAD-E307-471C-9C59-7CA11132AC69}"/>
  </w:font>
  <w:font w:name="仿宋_GB2312">
    <w:altName w:val="仿宋"/>
    <w:panose1 w:val="02010609030101010101"/>
    <w:charset w:val="86"/>
    <w:family w:val="modern"/>
    <w:pitch w:val="default"/>
    <w:sig w:usb0="00000000" w:usb1="00000000" w:usb2="00000000" w:usb3="00000000" w:csb0="00040000" w:csb1="00000000"/>
    <w:embedRegular r:id="rId4" w:fontKey="{81ED4C7E-BD5B-4440-8243-432029541B38}"/>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323D3"/>
    <w:rsid w:val="2A4B06F6"/>
    <w:rsid w:val="2FBC19C0"/>
    <w:rsid w:val="41B323D3"/>
    <w:rsid w:val="62EE2739"/>
    <w:rsid w:val="706F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2026-02-03T08:24:00Z</dcterms:created>
  <dc:creator>苏可欣</dc:creator>
  <cp:lastModifiedBy>苏可欣</cp:lastModifiedBy>
  <cp:lastPrinted>2026-02-03T08:57:51Z</cp:lastPrinted>
  <dcterms:modified xsi:type="dcterms:W3CDTF">2026-02-04T01:49:38Z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1E56043867E146FEBC28FDEC62AC7705_11</vt:lpwstr>
  </property>
  <property fmtid="{D5CDD505-2E9C-101B-9397-08002B2CF9AE}" pid="4" name="KSOTemplateDocerSaveRecord">
    <vt:lpwstr>eyJoZGlkIjoiYWY3NTg2Zjc5NTNlNzgyYjA5MjA1NmIyNGRkNzc0NDQiLCJ1c2VySWQiOiI0MDI4MDYzMjgifQ==</vt:lpwstr>
  </property>
</Properties>
</file>