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24"/>
      </w:tblGrid>
      <w:tr w:rsidR="009E0E3E" w:rsidRPr="009E0E3E" w:rsidTr="006D6973">
        <w:trPr>
          <w:trHeight w:val="900"/>
          <w:tblCellSpacing w:w="7" w:type="dxa"/>
        </w:trPr>
        <w:tc>
          <w:tcPr>
            <w:tcW w:w="4983" w:type="pct"/>
            <w:vAlign w:val="center"/>
            <w:hideMark/>
          </w:tcPr>
          <w:p w:rsidR="00672C6F" w:rsidRPr="008D0C09" w:rsidRDefault="009E0E3E" w:rsidP="00071048">
            <w:pPr>
              <w:jc w:val="center"/>
              <w:rPr>
                <w:b/>
                <w:bCs/>
                <w:sz w:val="30"/>
                <w:szCs w:val="30"/>
              </w:rPr>
            </w:pPr>
            <w:r w:rsidRPr="008D0C09">
              <w:rPr>
                <w:rFonts w:hint="eastAsia"/>
                <w:b/>
                <w:bCs/>
                <w:sz w:val="30"/>
                <w:szCs w:val="30"/>
              </w:rPr>
              <w:t>北京市</w:t>
            </w:r>
            <w:proofErr w:type="gramStart"/>
            <w:r w:rsidRPr="008D0C09">
              <w:rPr>
                <w:rFonts w:hint="eastAsia"/>
                <w:b/>
                <w:bCs/>
                <w:sz w:val="30"/>
                <w:szCs w:val="30"/>
              </w:rPr>
              <w:t>大兴区</w:t>
            </w:r>
            <w:proofErr w:type="gramEnd"/>
            <w:r w:rsidR="00810B86" w:rsidRPr="008D0C09">
              <w:rPr>
                <w:rFonts w:hint="eastAsia"/>
                <w:b/>
                <w:bCs/>
                <w:sz w:val="30"/>
                <w:szCs w:val="30"/>
              </w:rPr>
              <w:t>市场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监督管理局关于</w:t>
            </w:r>
            <w:r w:rsidR="003E5E21" w:rsidRPr="008D0C09">
              <w:rPr>
                <w:rFonts w:hint="eastAsia"/>
                <w:b/>
                <w:bCs/>
                <w:sz w:val="30"/>
                <w:szCs w:val="30"/>
              </w:rPr>
              <w:t>标注</w:t>
            </w:r>
            <w:r w:rsidR="00CC0EAA" w:rsidRPr="00CC0EAA">
              <w:rPr>
                <w:rFonts w:hint="eastAsia"/>
                <w:b/>
                <w:bCs/>
                <w:sz w:val="30"/>
                <w:szCs w:val="30"/>
              </w:rPr>
              <w:t>北京万强安全技术有限公司</w:t>
            </w:r>
            <w:r w:rsidR="001A33AF" w:rsidRPr="008D0C09">
              <w:rPr>
                <w:rFonts w:hint="eastAsia"/>
                <w:b/>
                <w:bCs/>
                <w:sz w:val="30"/>
                <w:szCs w:val="30"/>
              </w:rPr>
              <w:t>等</w:t>
            </w:r>
            <w:r w:rsidR="00650245">
              <w:rPr>
                <w:rFonts w:hint="eastAsia"/>
                <w:b/>
                <w:bCs/>
                <w:sz w:val="30"/>
                <w:szCs w:val="30"/>
              </w:rPr>
              <w:t>57</w:t>
            </w:r>
            <w:r w:rsidR="001A33AF" w:rsidRPr="008D0C09">
              <w:rPr>
                <w:rFonts w:hint="eastAsia"/>
                <w:b/>
                <w:bCs/>
                <w:sz w:val="30"/>
                <w:szCs w:val="30"/>
              </w:rPr>
              <w:t>家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《第二类医疗器械经营备案凭证》</w:t>
            </w:r>
            <w:r w:rsidR="003E5E21" w:rsidRPr="008D0C09">
              <w:rPr>
                <w:rFonts w:hint="eastAsia"/>
                <w:b/>
                <w:bCs/>
                <w:sz w:val="30"/>
                <w:szCs w:val="30"/>
              </w:rPr>
              <w:t>失效</w:t>
            </w:r>
            <w:r w:rsidRPr="008D0C09">
              <w:rPr>
                <w:rFonts w:hint="eastAsia"/>
                <w:b/>
                <w:bCs/>
                <w:sz w:val="30"/>
                <w:szCs w:val="30"/>
              </w:rPr>
              <w:t>的公告</w:t>
            </w:r>
          </w:p>
        </w:tc>
      </w:tr>
      <w:tr w:rsidR="009E0E3E" w:rsidRPr="009E0E3E" w:rsidTr="006D6973">
        <w:trPr>
          <w:trHeight w:val="150"/>
          <w:tblCellSpacing w:w="7" w:type="dxa"/>
        </w:trPr>
        <w:tc>
          <w:tcPr>
            <w:tcW w:w="4983" w:type="pct"/>
            <w:vAlign w:val="center"/>
            <w:hideMark/>
          </w:tcPr>
          <w:p w:rsidR="009E0E3E" w:rsidRPr="008D0C09" w:rsidRDefault="009E0E3E" w:rsidP="009E0E3E">
            <w:pPr>
              <w:rPr>
                <w:sz w:val="30"/>
                <w:szCs w:val="30"/>
              </w:rPr>
            </w:pPr>
          </w:p>
        </w:tc>
      </w:tr>
      <w:tr w:rsidR="009E0E3E" w:rsidRPr="009E0E3E" w:rsidTr="006D6973">
        <w:trPr>
          <w:trHeight w:val="9099"/>
          <w:tblCellSpacing w:w="7" w:type="dxa"/>
        </w:trPr>
        <w:tc>
          <w:tcPr>
            <w:tcW w:w="4983" w:type="pct"/>
            <w:vAlign w:val="center"/>
            <w:hideMark/>
          </w:tcPr>
          <w:p w:rsidR="00CC0D68" w:rsidRDefault="00CC0D68" w:rsidP="00B55D83">
            <w:pPr>
              <w:ind w:firstLineChars="200" w:firstLine="600"/>
              <w:rPr>
                <w:sz w:val="30"/>
                <w:szCs w:val="30"/>
              </w:rPr>
            </w:pPr>
          </w:p>
          <w:p w:rsidR="009E0E3E" w:rsidRPr="008D0C09" w:rsidRDefault="00CC0EAA" w:rsidP="00CC0EAA">
            <w:pPr>
              <w:ind w:firstLineChars="200" w:firstLine="600"/>
              <w:rPr>
                <w:sz w:val="30"/>
                <w:szCs w:val="30"/>
              </w:rPr>
            </w:pPr>
            <w:r w:rsidRPr="00CC0EAA">
              <w:rPr>
                <w:rFonts w:hint="eastAsia"/>
                <w:sz w:val="30"/>
                <w:szCs w:val="30"/>
              </w:rPr>
              <w:t>北京万强安全技术有限公司等</w:t>
            </w:r>
            <w:r w:rsidR="00650245">
              <w:rPr>
                <w:rFonts w:hint="eastAsia"/>
                <w:sz w:val="30"/>
                <w:szCs w:val="30"/>
              </w:rPr>
              <w:t>57</w:t>
            </w:r>
            <w:r w:rsidRPr="00CC0EAA">
              <w:rPr>
                <w:rFonts w:hint="eastAsia"/>
                <w:sz w:val="30"/>
                <w:szCs w:val="30"/>
              </w:rPr>
              <w:t>家</w:t>
            </w:r>
            <w:r w:rsidR="001A33AF" w:rsidRPr="008D0C09">
              <w:rPr>
                <w:rFonts w:hint="eastAsia"/>
                <w:sz w:val="30"/>
                <w:szCs w:val="30"/>
              </w:rPr>
              <w:t>医疗器械经营企业</w:t>
            </w:r>
            <w:r w:rsidR="009E0E3E" w:rsidRPr="008D0C09">
              <w:rPr>
                <w:sz w:val="30"/>
                <w:szCs w:val="30"/>
              </w:rPr>
              <w:t>主动申请</w:t>
            </w:r>
            <w:r w:rsidR="00CB4417">
              <w:rPr>
                <w:rFonts w:hint="eastAsia"/>
                <w:sz w:val="30"/>
                <w:szCs w:val="30"/>
              </w:rPr>
              <w:t>取消</w:t>
            </w:r>
            <w:r w:rsidR="009E0E3E" w:rsidRPr="008D0C09">
              <w:rPr>
                <w:sz w:val="30"/>
                <w:szCs w:val="30"/>
              </w:rPr>
              <w:t>《第二类医疗器械经营备案凭证》，依据《北京市〈医疗器械经营监督管理办法〉实施细则》相关规定，现将</w:t>
            </w:r>
            <w:r w:rsidRPr="00CC0EAA">
              <w:rPr>
                <w:rFonts w:hint="eastAsia"/>
                <w:sz w:val="30"/>
                <w:szCs w:val="30"/>
              </w:rPr>
              <w:t>北京万强安全技术有限公司等</w:t>
            </w:r>
            <w:r w:rsidR="00650245">
              <w:rPr>
                <w:rFonts w:hint="eastAsia"/>
                <w:sz w:val="30"/>
                <w:szCs w:val="30"/>
              </w:rPr>
              <w:t>57</w:t>
            </w:r>
            <w:r w:rsidRPr="00CC0EAA">
              <w:rPr>
                <w:rFonts w:hint="eastAsia"/>
                <w:sz w:val="30"/>
                <w:szCs w:val="30"/>
              </w:rPr>
              <w:t>家</w:t>
            </w:r>
            <w:r w:rsidR="001A33AF" w:rsidRPr="008D0C09">
              <w:rPr>
                <w:rFonts w:hint="eastAsia"/>
                <w:sz w:val="30"/>
                <w:szCs w:val="30"/>
              </w:rPr>
              <w:t>医疗器械经营企业</w:t>
            </w:r>
            <w:r w:rsidR="009E0E3E" w:rsidRPr="008D0C09">
              <w:rPr>
                <w:sz w:val="30"/>
                <w:szCs w:val="30"/>
              </w:rPr>
              <w:t>的《第二类医疗器械经营备案凭证》予以标注</w:t>
            </w:r>
            <w:r w:rsidR="003E5E21" w:rsidRPr="008D0C09">
              <w:rPr>
                <w:rFonts w:hint="eastAsia"/>
                <w:sz w:val="30"/>
                <w:szCs w:val="30"/>
              </w:rPr>
              <w:t>失效</w:t>
            </w:r>
            <w:r w:rsidR="009E0E3E" w:rsidRPr="008D0C09">
              <w:rPr>
                <w:sz w:val="30"/>
                <w:szCs w:val="30"/>
              </w:rPr>
              <w:t>。被标注《第二类医疗器械经营备案凭证》</w:t>
            </w:r>
            <w:r w:rsidR="003E5E21" w:rsidRPr="008D0C09">
              <w:rPr>
                <w:rFonts w:hint="eastAsia"/>
                <w:sz w:val="30"/>
                <w:szCs w:val="30"/>
              </w:rPr>
              <w:t>失效</w:t>
            </w:r>
            <w:r w:rsidR="009E0E3E" w:rsidRPr="008D0C09">
              <w:rPr>
                <w:sz w:val="30"/>
                <w:szCs w:val="30"/>
              </w:rPr>
              <w:t>的企业，自标注之</w:t>
            </w:r>
            <w:proofErr w:type="gramStart"/>
            <w:r w:rsidR="009E0E3E" w:rsidRPr="008D0C09">
              <w:rPr>
                <w:sz w:val="30"/>
                <w:szCs w:val="30"/>
              </w:rPr>
              <w:t>日起应停止</w:t>
            </w:r>
            <w:proofErr w:type="gramEnd"/>
            <w:r w:rsidR="009E0E3E" w:rsidRPr="008D0C09">
              <w:rPr>
                <w:sz w:val="30"/>
                <w:szCs w:val="30"/>
              </w:rPr>
              <w:t>医疗器械经营活动。</w:t>
            </w:r>
          </w:p>
          <w:p w:rsidR="008D0C09" w:rsidRDefault="009E0E3E" w:rsidP="0040240A">
            <w:pPr>
              <w:ind w:firstLine="600"/>
              <w:rPr>
                <w:sz w:val="30"/>
                <w:szCs w:val="30"/>
              </w:rPr>
            </w:pPr>
            <w:r w:rsidRPr="008D0C09">
              <w:rPr>
                <w:sz w:val="30"/>
                <w:szCs w:val="30"/>
              </w:rPr>
              <w:t>特此公告。</w:t>
            </w:r>
          </w:p>
          <w:p w:rsidR="00CC0D68" w:rsidRPr="008D0C09" w:rsidRDefault="00CC0D68" w:rsidP="00CC0D68">
            <w:pPr>
              <w:rPr>
                <w:sz w:val="30"/>
                <w:szCs w:val="30"/>
              </w:rPr>
            </w:pPr>
          </w:p>
          <w:p w:rsidR="009E0E3E" w:rsidRPr="008D0C09" w:rsidRDefault="009E0E3E" w:rsidP="009E0E3E">
            <w:pPr>
              <w:rPr>
                <w:sz w:val="30"/>
                <w:szCs w:val="30"/>
              </w:rPr>
            </w:pPr>
            <w:r w:rsidRPr="008D0C09">
              <w:rPr>
                <w:sz w:val="30"/>
                <w:szCs w:val="30"/>
              </w:rPr>
              <w:t>医疗器械经营企业名单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994"/>
              <w:gridCol w:w="2551"/>
              <w:gridCol w:w="1919"/>
            </w:tblGrid>
            <w:tr w:rsidR="008D0C09" w:rsidRPr="008D0C09" w:rsidTr="00CE1CAF"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企业名称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备案编号</w:t>
                  </w:r>
                </w:p>
              </w:tc>
              <w:tc>
                <w:tcPr>
                  <w:tcW w:w="1919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标注原因</w:t>
                  </w:r>
                </w:p>
              </w:tc>
            </w:tr>
            <w:tr w:rsidR="008D0C09" w:rsidRPr="008D0C09" w:rsidTr="00CE1CAF"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D66705" w:rsidP="00CB7FE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CE1CAF" w:rsidP="00CB7FE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北京万强安全技术有限公司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CE1CAF" w:rsidP="00CB7FE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20220309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66705" w:rsidRPr="0062233B" w:rsidRDefault="00D66705" w:rsidP="00CB7FE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8D0C09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D66705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北京新华康医疗器械有限公司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20220683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2C6F" w:rsidRPr="0062233B" w:rsidRDefault="009E0E3E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AF6781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62233B" w:rsidRDefault="00AF6781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376B60" w:rsidRDefault="00CE1CAF" w:rsidP="00385D15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北京迈晖生物科技有限公司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6781" w:rsidRPr="00376B60" w:rsidRDefault="00CE1CAF" w:rsidP="00385D15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20210374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6781" w:rsidRDefault="00AF6781" w:rsidP="00385D15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62233B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62233B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北京元医景健科技有限公司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20220629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33B" w:rsidRPr="0062233B" w:rsidRDefault="0062233B" w:rsidP="009E0E3E">
                  <w:pPr>
                    <w:rPr>
                      <w:sz w:val="28"/>
                      <w:szCs w:val="28"/>
                    </w:rPr>
                  </w:pPr>
                  <w:r w:rsidRPr="0062233B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62233B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北京石泰医疗科技有限公司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20160163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北京仁洲医疗科技有限公司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20210134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北京清目视界科技有限公司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20210071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北京合盛爱康科技开发有限公司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20210044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菲洛嘉（北京）医疗器械有限公司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20220507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北京谷朴科技有限公司大兴第一分公司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806307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20220290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北京德康永健科技有限公司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20210356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天和润泽（北京）科技有限公司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CE1CAF" w:rsidP="009E0E3E">
                  <w:pPr>
                    <w:rPr>
                      <w:sz w:val="28"/>
                      <w:szCs w:val="28"/>
                    </w:rPr>
                  </w:pPr>
                  <w:r w:rsidRPr="00CE1CAF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CE1CAF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CE1CAF">
                    <w:rPr>
                      <w:rFonts w:hint="eastAsia"/>
                      <w:sz w:val="28"/>
                      <w:szCs w:val="28"/>
                    </w:rPr>
                    <w:t>20210401</w:t>
                  </w:r>
                  <w:r w:rsidRPr="00CE1CAF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3D2CCE" w:rsidP="009E0E3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D2CCE">
                    <w:rPr>
                      <w:rFonts w:hint="eastAsia"/>
                      <w:sz w:val="28"/>
                      <w:szCs w:val="28"/>
                    </w:rPr>
                    <w:t>瑞智云山</w:t>
                  </w:r>
                  <w:proofErr w:type="gramEnd"/>
                  <w:r w:rsidRPr="003D2CCE">
                    <w:rPr>
                      <w:rFonts w:hint="eastAsia"/>
                      <w:sz w:val="28"/>
                      <w:szCs w:val="28"/>
                    </w:rPr>
                    <w:t>（北京）科技有限公司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3D2CCE" w:rsidP="009E0E3E">
                  <w:pPr>
                    <w:rPr>
                      <w:sz w:val="28"/>
                      <w:szCs w:val="28"/>
                    </w:rPr>
                  </w:pPr>
                  <w:r w:rsidRPr="003D2CC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3D2CC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3D2CCE">
                    <w:rPr>
                      <w:rFonts w:hint="eastAsia"/>
                      <w:sz w:val="28"/>
                      <w:szCs w:val="28"/>
                    </w:rPr>
                    <w:t>20210414</w:t>
                  </w:r>
                  <w:r w:rsidRPr="003D2CC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3D2CCE" w:rsidP="009E0E3E">
                  <w:pPr>
                    <w:rPr>
                      <w:sz w:val="28"/>
                      <w:szCs w:val="28"/>
                    </w:rPr>
                  </w:pPr>
                  <w:r w:rsidRPr="003D2CCE">
                    <w:rPr>
                      <w:rFonts w:hint="eastAsia"/>
                      <w:sz w:val="28"/>
                      <w:szCs w:val="28"/>
                    </w:rPr>
                    <w:t>北京欧润伟业科技有限公司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3D2CCE" w:rsidP="009E0E3E">
                  <w:pPr>
                    <w:rPr>
                      <w:sz w:val="28"/>
                      <w:szCs w:val="28"/>
                    </w:rPr>
                  </w:pPr>
                  <w:r w:rsidRPr="003D2CCE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3D2CCE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3D2CCE">
                    <w:rPr>
                      <w:rFonts w:hint="eastAsia"/>
                      <w:sz w:val="28"/>
                      <w:szCs w:val="28"/>
                    </w:rPr>
                    <w:t>20210019</w:t>
                  </w:r>
                  <w:r w:rsidRPr="003D2CCE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7822B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北京煜明康健药店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20150008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E87CAC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Default="00E87CAC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Pr="00A45C69" w:rsidRDefault="00285BB6" w:rsidP="00723463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北京世纪康元医疗科技有限公司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CAC" w:rsidRPr="00A45C69" w:rsidRDefault="00285BB6" w:rsidP="00723463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京石食药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20190037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CAC" w:rsidRDefault="00E87CAC" w:rsidP="0072346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北京联众志承科技有限责任公司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20230067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790EE6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ED174E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Default="00ED174E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Pr="002B76A0" w:rsidRDefault="00ED174E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北京奔奥新康医用设备有限公司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74E" w:rsidRPr="002B76A0" w:rsidRDefault="00ED174E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B76A0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B76A0">
                    <w:rPr>
                      <w:rFonts w:hint="eastAsia"/>
                      <w:sz w:val="28"/>
                      <w:szCs w:val="28"/>
                    </w:rPr>
                    <w:t>20150233</w:t>
                  </w:r>
                  <w:r w:rsidRPr="002B76A0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74E" w:rsidRDefault="00ED174E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790EE6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Default="00790EE6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北京昊禹科技有限公司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EE6" w:rsidRPr="00376B60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20220511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EE6" w:rsidRDefault="00AF6781">
                  <w:r w:rsidRPr="00A07D6A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艾格瑞特（北京）医疗科技有限公司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20220328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76148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Default="00C76148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2B76A0" w:rsidRDefault="00C76148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北京鑫嵩医疗科技有限公司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2B76A0" w:rsidRDefault="00C76148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2B76A0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B76A0">
                    <w:rPr>
                      <w:rFonts w:hint="eastAsia"/>
                      <w:sz w:val="28"/>
                      <w:szCs w:val="28"/>
                    </w:rPr>
                    <w:t>20190077</w:t>
                  </w:r>
                  <w:r w:rsidRPr="002B76A0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48" w:rsidRDefault="00C76148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北京健木生物科技有限公司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20220619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北京玖华汇济医药科技有限公司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285BB6" w:rsidP="009E0E3E">
                  <w:pPr>
                    <w:rPr>
                      <w:sz w:val="28"/>
                      <w:szCs w:val="28"/>
                    </w:rPr>
                  </w:pPr>
                  <w:r w:rsidRPr="00285BB6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85BB6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85BB6">
                    <w:rPr>
                      <w:rFonts w:hint="eastAsia"/>
                      <w:sz w:val="28"/>
                      <w:szCs w:val="28"/>
                    </w:rPr>
                    <w:t>20200208</w:t>
                  </w:r>
                  <w:r w:rsidRPr="00285BB6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B55D83" w:rsidP="005162C4">
                  <w:pPr>
                    <w:rPr>
                      <w:sz w:val="28"/>
                      <w:szCs w:val="28"/>
                    </w:rPr>
                  </w:pPr>
                  <w:r w:rsidRPr="00F726FD">
                    <w:rPr>
                      <w:rFonts w:hint="eastAsia"/>
                      <w:sz w:val="28"/>
                      <w:szCs w:val="28"/>
                    </w:rPr>
                    <w:t>北京</w:t>
                  </w:r>
                  <w:r w:rsidR="005162C4">
                    <w:rPr>
                      <w:rFonts w:hint="eastAsia"/>
                      <w:sz w:val="28"/>
                      <w:szCs w:val="28"/>
                    </w:rPr>
                    <w:t>海吉康诺科技</w:t>
                  </w:r>
                  <w:r w:rsidRPr="00F726FD">
                    <w:rPr>
                      <w:rFonts w:hint="eastAsia"/>
                      <w:sz w:val="28"/>
                      <w:szCs w:val="28"/>
                    </w:rPr>
                    <w:t>有限公司</w:t>
                  </w:r>
                  <w:r w:rsidR="005162C4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B55D83" w:rsidP="009E0E3E">
                  <w:pPr>
                    <w:rPr>
                      <w:sz w:val="28"/>
                      <w:szCs w:val="28"/>
                    </w:rPr>
                  </w:pPr>
                  <w:r w:rsidRPr="00F726FD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F726FD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="005162C4">
                    <w:rPr>
                      <w:rFonts w:hint="eastAsia"/>
                      <w:sz w:val="28"/>
                      <w:szCs w:val="28"/>
                    </w:rPr>
                    <w:t>20210280</w:t>
                  </w:r>
                  <w:r w:rsidRPr="00F726FD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4E10A2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北京鑫涛宜康医疗用品有限公司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20210067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76148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Default="00C76148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AB68FB" w:rsidRDefault="00C76148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北京铭森医疗科技有限公司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148" w:rsidRPr="00AB68FB" w:rsidRDefault="00C76148" w:rsidP="000952B4">
                  <w:pPr>
                    <w:rPr>
                      <w:sz w:val="28"/>
                      <w:szCs w:val="28"/>
                    </w:rPr>
                  </w:pPr>
                  <w:r w:rsidRPr="002B76A0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2B76A0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2B76A0">
                    <w:rPr>
                      <w:rFonts w:hint="eastAsia"/>
                      <w:sz w:val="28"/>
                      <w:szCs w:val="28"/>
                    </w:rPr>
                    <w:t>20220430</w:t>
                  </w:r>
                  <w:r w:rsidRPr="002B76A0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148" w:rsidRDefault="00C76148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新联十方（北京）科技有限公司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F726FD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20220251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3C124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Default="003C124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Pr="00AB68FB" w:rsidRDefault="003C124A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北京创开东方科技股份有限公司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24A" w:rsidRPr="00AB68FB" w:rsidRDefault="003C124A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20220405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4A" w:rsidRDefault="003C124A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北京普瑞佳美科技有限公司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20160229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55D83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Default="00B55D83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北京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优美臣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超市有限公司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83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20230087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D83" w:rsidRDefault="00B55D83">
                  <w:r w:rsidRPr="00257B8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D71569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Default="00D71569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D71569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北京名德康泰科技有限公司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D71569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20220660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69" w:rsidRDefault="00D71569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9A5E11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Default="009A5E11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北京及有连锁便利店有限公司第二分公司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A45C69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20220463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E11" w:rsidRDefault="009A5E11">
                  <w:r w:rsidRPr="006B778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D71569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Default="00D71569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D71569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北京金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木御本堂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药房连锁有限公司第三分店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569" w:rsidRPr="00AB68FB" w:rsidRDefault="00D71569" w:rsidP="000952B4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20150139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69" w:rsidRDefault="00D71569" w:rsidP="000952B4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9A5E11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Default="009A5E11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9A5E11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北京尔达瑞医疗器械有限公司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E11" w:rsidRPr="009A5E11" w:rsidRDefault="005162C4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20210363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E11" w:rsidRDefault="009A5E11">
                  <w:r w:rsidRPr="006B7780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B6669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35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5162C4" w:rsidRDefault="00B6669A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意德时尚（北京）商贸有限公司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5162C4" w:rsidRDefault="00B6669A" w:rsidP="009E0E3E">
                  <w:pPr>
                    <w:rPr>
                      <w:sz w:val="28"/>
                      <w:szCs w:val="28"/>
                    </w:rPr>
                  </w:pPr>
                  <w:r w:rsidRPr="005162C4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5162C4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5162C4">
                    <w:rPr>
                      <w:rFonts w:hint="eastAsia"/>
                      <w:sz w:val="28"/>
                      <w:szCs w:val="28"/>
                    </w:rPr>
                    <w:t>20200148</w:t>
                  </w:r>
                  <w:r w:rsidRPr="005162C4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5162C4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北京星壹医疗器械有限公司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5162C4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20230034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北京福瑞诺医疗器械有限公司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20220273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北京博康盛达科技有限公司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20210250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百福佳商贸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20150254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北京阳辰光百益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兴优堂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医药有限公司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20150133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北京鑫鲜全时科技有限公司宏福路店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20200360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北京优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视佳咨询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服务有限公司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20220399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北京金丰正屿医疗器械有限公司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20220431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B6669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北京铭瑞韬科技有限公司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9A" w:rsidRPr="00D8080C" w:rsidRDefault="00B6669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20220505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69A" w:rsidRDefault="00B6669A">
                  <w:r w:rsidRPr="00726DDF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45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北京正元红日医药科技有限公司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20180264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北京水木佳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鑫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生物科技有限公司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20220571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北京英朗永文科技有限公司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20160309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北京诚兴达科技有限公司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20220423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北京奥思维斯医疗器械有限公司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D8080C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D8080C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D8080C">
                    <w:rPr>
                      <w:rFonts w:hint="eastAsia"/>
                      <w:sz w:val="28"/>
                      <w:szCs w:val="28"/>
                    </w:rPr>
                    <w:t>20160280</w:t>
                  </w:r>
                  <w:r w:rsidRPr="00D8080C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北京新和佳比科技有限公司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D8080C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20210338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北京天朗九州科技有限公司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20220427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北京同生时代生物技术有限公司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京兴食药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20150194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北京华世康医疗器械有限公司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京石药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20160045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北京同合凯达医疗器械有限公司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朝药监械经营备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20190513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55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北京仟诺医疗科技有限公司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20220502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895E03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CC0EAA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Default="00CC0EAA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代纳索（北京）电子商务发展有限公司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0EAA" w:rsidRPr="00AB68FB" w:rsidRDefault="00CC0EAA" w:rsidP="009E0E3E">
                  <w:pPr>
                    <w:rPr>
                      <w:sz w:val="28"/>
                      <w:szCs w:val="28"/>
                    </w:rPr>
                  </w:pPr>
                  <w:r w:rsidRPr="00AB68FB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AB68FB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AB68FB">
                    <w:rPr>
                      <w:rFonts w:hint="eastAsia"/>
                      <w:sz w:val="28"/>
                      <w:szCs w:val="28"/>
                    </w:rPr>
                    <w:t>20230241</w:t>
                  </w:r>
                  <w:r w:rsidRPr="00AB68FB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EAA" w:rsidRDefault="00CC0EAA">
                  <w:r w:rsidRPr="005C1714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  <w:tr w:rsidR="00650245" w:rsidRPr="008D0C09" w:rsidTr="00CE1CA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0245" w:rsidRDefault="00650245" w:rsidP="009E0E3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0245" w:rsidRPr="00AB68FB" w:rsidRDefault="00650245" w:rsidP="009E0E3E">
                  <w:pPr>
                    <w:rPr>
                      <w:sz w:val="28"/>
                      <w:szCs w:val="28"/>
                    </w:rPr>
                  </w:pPr>
                  <w:r w:rsidRPr="00650245">
                    <w:rPr>
                      <w:rFonts w:hint="eastAsia"/>
                      <w:sz w:val="28"/>
                      <w:szCs w:val="28"/>
                    </w:rPr>
                    <w:t>北京润康泽医疗器械有限公司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0245" w:rsidRPr="00AB68FB" w:rsidRDefault="00650245" w:rsidP="009E0E3E">
                  <w:pPr>
                    <w:rPr>
                      <w:sz w:val="28"/>
                      <w:szCs w:val="28"/>
                    </w:rPr>
                  </w:pPr>
                  <w:r w:rsidRPr="00650245">
                    <w:rPr>
                      <w:rFonts w:hint="eastAsia"/>
                      <w:sz w:val="28"/>
                      <w:szCs w:val="28"/>
                    </w:rPr>
                    <w:t>京兴药</w:t>
                  </w:r>
                  <w:proofErr w:type="gramStart"/>
                  <w:r w:rsidRPr="00650245">
                    <w:rPr>
                      <w:rFonts w:hint="eastAsia"/>
                      <w:sz w:val="28"/>
                      <w:szCs w:val="28"/>
                    </w:rPr>
                    <w:t>监械经营备</w:t>
                  </w:r>
                  <w:proofErr w:type="gramEnd"/>
                  <w:r w:rsidRPr="00650245">
                    <w:rPr>
                      <w:rFonts w:hint="eastAsia"/>
                      <w:sz w:val="28"/>
                      <w:szCs w:val="28"/>
                    </w:rPr>
                    <w:t>20230296</w:t>
                  </w:r>
                  <w:r w:rsidRPr="00650245"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245" w:rsidRPr="005C1714" w:rsidRDefault="00650245">
                  <w:pPr>
                    <w:rPr>
                      <w:sz w:val="28"/>
                      <w:szCs w:val="28"/>
                    </w:rPr>
                  </w:pPr>
                  <w:r w:rsidRPr="00650245">
                    <w:rPr>
                      <w:rFonts w:hint="eastAsia"/>
                      <w:sz w:val="28"/>
                      <w:szCs w:val="28"/>
                    </w:rPr>
                    <w:t>企业主动申请</w:t>
                  </w:r>
                </w:p>
              </w:tc>
            </w:tr>
          </w:tbl>
          <w:p w:rsidR="009E0E3E" w:rsidRPr="008D0C09" w:rsidRDefault="009E0E3E" w:rsidP="009E0E3E">
            <w:pPr>
              <w:rPr>
                <w:sz w:val="30"/>
                <w:szCs w:val="30"/>
              </w:rPr>
            </w:pPr>
          </w:p>
        </w:tc>
      </w:tr>
    </w:tbl>
    <w:p w:rsidR="005B6BD1" w:rsidRDefault="005B6BD1" w:rsidP="0040240A">
      <w:pPr>
        <w:rPr>
          <w:sz w:val="30"/>
          <w:szCs w:val="30"/>
        </w:rPr>
      </w:pPr>
    </w:p>
    <w:p w:rsidR="009D227E" w:rsidRPr="009D227E" w:rsidRDefault="009D227E" w:rsidP="00790EE6">
      <w:pPr>
        <w:ind w:firstLineChars="1800" w:firstLine="5400"/>
        <w:rPr>
          <w:sz w:val="30"/>
          <w:szCs w:val="30"/>
        </w:rPr>
      </w:pPr>
      <w:r w:rsidRPr="009D227E">
        <w:rPr>
          <w:rFonts w:hint="eastAsia"/>
          <w:sz w:val="30"/>
          <w:szCs w:val="30"/>
        </w:rPr>
        <w:t>二</w:t>
      </w:r>
      <w:r w:rsidRPr="009D227E">
        <w:rPr>
          <w:rFonts w:hint="eastAsia"/>
          <w:sz w:val="30"/>
          <w:szCs w:val="30"/>
        </w:rPr>
        <w:t>0</w:t>
      </w:r>
      <w:r w:rsidR="008D0C09">
        <w:rPr>
          <w:rFonts w:hint="eastAsia"/>
          <w:sz w:val="30"/>
          <w:szCs w:val="30"/>
        </w:rPr>
        <w:t>二</w:t>
      </w:r>
      <w:r w:rsidR="002B76A0">
        <w:rPr>
          <w:rFonts w:hint="eastAsia"/>
          <w:sz w:val="30"/>
          <w:szCs w:val="30"/>
        </w:rPr>
        <w:t>四</w:t>
      </w:r>
      <w:r w:rsidR="008D0C09">
        <w:rPr>
          <w:rFonts w:hint="eastAsia"/>
          <w:sz w:val="30"/>
          <w:szCs w:val="30"/>
        </w:rPr>
        <w:t>年</w:t>
      </w:r>
      <w:r w:rsidR="00A01B82">
        <w:rPr>
          <w:rFonts w:hint="eastAsia"/>
          <w:sz w:val="30"/>
          <w:szCs w:val="30"/>
        </w:rPr>
        <w:t>一</w:t>
      </w:r>
      <w:r w:rsidR="00F93BE0">
        <w:rPr>
          <w:rFonts w:hint="eastAsia"/>
          <w:sz w:val="30"/>
          <w:szCs w:val="30"/>
        </w:rPr>
        <w:t>月</w:t>
      </w:r>
      <w:r w:rsidR="000F244B">
        <w:rPr>
          <w:rFonts w:hint="eastAsia"/>
          <w:sz w:val="30"/>
          <w:szCs w:val="30"/>
        </w:rPr>
        <w:t>八</w:t>
      </w:r>
      <w:bookmarkStart w:id="0" w:name="_GoBack"/>
      <w:bookmarkEnd w:id="0"/>
      <w:r w:rsidRPr="009D227E">
        <w:rPr>
          <w:rFonts w:hint="eastAsia"/>
          <w:sz w:val="30"/>
          <w:szCs w:val="30"/>
        </w:rPr>
        <w:t>日</w:t>
      </w:r>
    </w:p>
    <w:sectPr w:rsidR="009D227E" w:rsidRPr="009D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6C" w:rsidRDefault="00D51F6C" w:rsidP="00F93BE0">
      <w:r>
        <w:separator/>
      </w:r>
    </w:p>
  </w:endnote>
  <w:endnote w:type="continuationSeparator" w:id="0">
    <w:p w:rsidR="00D51F6C" w:rsidRDefault="00D51F6C" w:rsidP="00F9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6C" w:rsidRDefault="00D51F6C" w:rsidP="00F93BE0">
      <w:r>
        <w:separator/>
      </w:r>
    </w:p>
  </w:footnote>
  <w:footnote w:type="continuationSeparator" w:id="0">
    <w:p w:rsidR="00D51F6C" w:rsidRDefault="00D51F6C" w:rsidP="00F9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8"/>
    <w:rsid w:val="0000392F"/>
    <w:rsid w:val="00004518"/>
    <w:rsid w:val="00006324"/>
    <w:rsid w:val="00006911"/>
    <w:rsid w:val="000130A5"/>
    <w:rsid w:val="000156BE"/>
    <w:rsid w:val="00020850"/>
    <w:rsid w:val="0002235D"/>
    <w:rsid w:val="00024018"/>
    <w:rsid w:val="000323DE"/>
    <w:rsid w:val="00032D0E"/>
    <w:rsid w:val="00033878"/>
    <w:rsid w:val="000357FD"/>
    <w:rsid w:val="00037C63"/>
    <w:rsid w:val="00040CAF"/>
    <w:rsid w:val="00042E22"/>
    <w:rsid w:val="00050BA7"/>
    <w:rsid w:val="00051F8A"/>
    <w:rsid w:val="00054E59"/>
    <w:rsid w:val="00066DD1"/>
    <w:rsid w:val="00067F63"/>
    <w:rsid w:val="00071048"/>
    <w:rsid w:val="00072B9C"/>
    <w:rsid w:val="000823B7"/>
    <w:rsid w:val="00087997"/>
    <w:rsid w:val="00092738"/>
    <w:rsid w:val="00096A86"/>
    <w:rsid w:val="000A367F"/>
    <w:rsid w:val="000A4217"/>
    <w:rsid w:val="000A5301"/>
    <w:rsid w:val="000B12D5"/>
    <w:rsid w:val="000B2A2A"/>
    <w:rsid w:val="000B3683"/>
    <w:rsid w:val="000C22C2"/>
    <w:rsid w:val="000C75C8"/>
    <w:rsid w:val="000D448C"/>
    <w:rsid w:val="000D51A8"/>
    <w:rsid w:val="000E2032"/>
    <w:rsid w:val="000E25FE"/>
    <w:rsid w:val="000F0D4A"/>
    <w:rsid w:val="000F244B"/>
    <w:rsid w:val="000F774D"/>
    <w:rsid w:val="00100A9C"/>
    <w:rsid w:val="001017EE"/>
    <w:rsid w:val="001072AE"/>
    <w:rsid w:val="001126E0"/>
    <w:rsid w:val="00114E4D"/>
    <w:rsid w:val="001158E5"/>
    <w:rsid w:val="00116C47"/>
    <w:rsid w:val="001201C2"/>
    <w:rsid w:val="00120628"/>
    <w:rsid w:val="001267FE"/>
    <w:rsid w:val="001307C5"/>
    <w:rsid w:val="0013249F"/>
    <w:rsid w:val="00132A05"/>
    <w:rsid w:val="00136AFE"/>
    <w:rsid w:val="00137213"/>
    <w:rsid w:val="00140F70"/>
    <w:rsid w:val="001418E9"/>
    <w:rsid w:val="00146577"/>
    <w:rsid w:val="001523B7"/>
    <w:rsid w:val="00155698"/>
    <w:rsid w:val="001604CA"/>
    <w:rsid w:val="00165749"/>
    <w:rsid w:val="00167EFC"/>
    <w:rsid w:val="00174830"/>
    <w:rsid w:val="00176507"/>
    <w:rsid w:val="00176EC1"/>
    <w:rsid w:val="00191A62"/>
    <w:rsid w:val="001930F8"/>
    <w:rsid w:val="00194E56"/>
    <w:rsid w:val="001A33AF"/>
    <w:rsid w:val="001A7C7C"/>
    <w:rsid w:val="001B07B9"/>
    <w:rsid w:val="001B5D6B"/>
    <w:rsid w:val="001B6E47"/>
    <w:rsid w:val="001C2F47"/>
    <w:rsid w:val="001C42AB"/>
    <w:rsid w:val="001C4A2A"/>
    <w:rsid w:val="001C5B35"/>
    <w:rsid w:val="001D2D6A"/>
    <w:rsid w:val="001E1A2A"/>
    <w:rsid w:val="001E32CC"/>
    <w:rsid w:val="001E39B1"/>
    <w:rsid w:val="001E68D8"/>
    <w:rsid w:val="001F24DE"/>
    <w:rsid w:val="001F3969"/>
    <w:rsid w:val="001F4F1D"/>
    <w:rsid w:val="001F5181"/>
    <w:rsid w:val="001F71F9"/>
    <w:rsid w:val="0020026B"/>
    <w:rsid w:val="00216708"/>
    <w:rsid w:val="00226803"/>
    <w:rsid w:val="00235F3C"/>
    <w:rsid w:val="0024062C"/>
    <w:rsid w:val="00252221"/>
    <w:rsid w:val="00253762"/>
    <w:rsid w:val="00256EA7"/>
    <w:rsid w:val="00257F26"/>
    <w:rsid w:val="00263926"/>
    <w:rsid w:val="00267CF6"/>
    <w:rsid w:val="0028048A"/>
    <w:rsid w:val="002824EE"/>
    <w:rsid w:val="00284618"/>
    <w:rsid w:val="00284973"/>
    <w:rsid w:val="00285BB6"/>
    <w:rsid w:val="00287E7A"/>
    <w:rsid w:val="00293D6F"/>
    <w:rsid w:val="002A2B1B"/>
    <w:rsid w:val="002B7280"/>
    <w:rsid w:val="002B76A0"/>
    <w:rsid w:val="002C1D8D"/>
    <w:rsid w:val="002C4271"/>
    <w:rsid w:val="002C4850"/>
    <w:rsid w:val="002C4DF6"/>
    <w:rsid w:val="002E040B"/>
    <w:rsid w:val="002E1005"/>
    <w:rsid w:val="002F18C0"/>
    <w:rsid w:val="0030063B"/>
    <w:rsid w:val="00304EB7"/>
    <w:rsid w:val="00310E31"/>
    <w:rsid w:val="00313244"/>
    <w:rsid w:val="0031402E"/>
    <w:rsid w:val="003149D6"/>
    <w:rsid w:val="00316FC4"/>
    <w:rsid w:val="00327799"/>
    <w:rsid w:val="00334B1D"/>
    <w:rsid w:val="00342A9F"/>
    <w:rsid w:val="00346662"/>
    <w:rsid w:val="00346A65"/>
    <w:rsid w:val="003575CA"/>
    <w:rsid w:val="00372832"/>
    <w:rsid w:val="00374575"/>
    <w:rsid w:val="003766D5"/>
    <w:rsid w:val="00376B60"/>
    <w:rsid w:val="003807ED"/>
    <w:rsid w:val="0038330C"/>
    <w:rsid w:val="0038607E"/>
    <w:rsid w:val="0039137B"/>
    <w:rsid w:val="00397C36"/>
    <w:rsid w:val="003A0FFA"/>
    <w:rsid w:val="003A3339"/>
    <w:rsid w:val="003B0C71"/>
    <w:rsid w:val="003B166E"/>
    <w:rsid w:val="003B41C1"/>
    <w:rsid w:val="003B47D3"/>
    <w:rsid w:val="003C124A"/>
    <w:rsid w:val="003D15AC"/>
    <w:rsid w:val="003D2CCE"/>
    <w:rsid w:val="003D4EE9"/>
    <w:rsid w:val="003D7BE5"/>
    <w:rsid w:val="003E0BA4"/>
    <w:rsid w:val="003E5E21"/>
    <w:rsid w:val="003E7E35"/>
    <w:rsid w:val="00402184"/>
    <w:rsid w:val="0040240A"/>
    <w:rsid w:val="00403C01"/>
    <w:rsid w:val="00403EA7"/>
    <w:rsid w:val="00404DED"/>
    <w:rsid w:val="00405FFB"/>
    <w:rsid w:val="00410CA0"/>
    <w:rsid w:val="00411908"/>
    <w:rsid w:val="00420250"/>
    <w:rsid w:val="00431D61"/>
    <w:rsid w:val="00433EE2"/>
    <w:rsid w:val="0044203A"/>
    <w:rsid w:val="00442759"/>
    <w:rsid w:val="0044295A"/>
    <w:rsid w:val="00452DB3"/>
    <w:rsid w:val="00453AB4"/>
    <w:rsid w:val="00456985"/>
    <w:rsid w:val="00456C32"/>
    <w:rsid w:val="0045784E"/>
    <w:rsid w:val="004714E6"/>
    <w:rsid w:val="004734D6"/>
    <w:rsid w:val="004748B7"/>
    <w:rsid w:val="00475469"/>
    <w:rsid w:val="00487C26"/>
    <w:rsid w:val="00494021"/>
    <w:rsid w:val="00494D3A"/>
    <w:rsid w:val="00496166"/>
    <w:rsid w:val="004A73BA"/>
    <w:rsid w:val="004A7A84"/>
    <w:rsid w:val="004B42EA"/>
    <w:rsid w:val="004C52A4"/>
    <w:rsid w:val="004D05B7"/>
    <w:rsid w:val="004D069A"/>
    <w:rsid w:val="004E264E"/>
    <w:rsid w:val="004E4BF2"/>
    <w:rsid w:val="004F37CB"/>
    <w:rsid w:val="0050023E"/>
    <w:rsid w:val="00501F6E"/>
    <w:rsid w:val="00504387"/>
    <w:rsid w:val="005043F8"/>
    <w:rsid w:val="005051DF"/>
    <w:rsid w:val="0050545F"/>
    <w:rsid w:val="00511FCC"/>
    <w:rsid w:val="005162C4"/>
    <w:rsid w:val="005229E6"/>
    <w:rsid w:val="005244CB"/>
    <w:rsid w:val="005261E7"/>
    <w:rsid w:val="00535CE1"/>
    <w:rsid w:val="00543979"/>
    <w:rsid w:val="00546123"/>
    <w:rsid w:val="00546DE1"/>
    <w:rsid w:val="005550A3"/>
    <w:rsid w:val="005930F0"/>
    <w:rsid w:val="005935AE"/>
    <w:rsid w:val="005B0C5E"/>
    <w:rsid w:val="005B0E8A"/>
    <w:rsid w:val="005B1A77"/>
    <w:rsid w:val="005B225B"/>
    <w:rsid w:val="005B6BD1"/>
    <w:rsid w:val="005C301D"/>
    <w:rsid w:val="005C35B6"/>
    <w:rsid w:val="005D7B95"/>
    <w:rsid w:val="005E6014"/>
    <w:rsid w:val="005E6F5D"/>
    <w:rsid w:val="005F16D8"/>
    <w:rsid w:val="00601723"/>
    <w:rsid w:val="00605143"/>
    <w:rsid w:val="006055D7"/>
    <w:rsid w:val="00611A17"/>
    <w:rsid w:val="00611FDA"/>
    <w:rsid w:val="00620ED1"/>
    <w:rsid w:val="00620FF4"/>
    <w:rsid w:val="0062233B"/>
    <w:rsid w:val="006278FA"/>
    <w:rsid w:val="0063051C"/>
    <w:rsid w:val="00634EE7"/>
    <w:rsid w:val="00640442"/>
    <w:rsid w:val="00644F47"/>
    <w:rsid w:val="00650245"/>
    <w:rsid w:val="006514F4"/>
    <w:rsid w:val="00655BCC"/>
    <w:rsid w:val="0065756E"/>
    <w:rsid w:val="00664423"/>
    <w:rsid w:val="006653A4"/>
    <w:rsid w:val="006660B4"/>
    <w:rsid w:val="00670D7D"/>
    <w:rsid w:val="00672C6F"/>
    <w:rsid w:val="00677E63"/>
    <w:rsid w:val="00680305"/>
    <w:rsid w:val="00681644"/>
    <w:rsid w:val="00690B06"/>
    <w:rsid w:val="00694CBE"/>
    <w:rsid w:val="006A180F"/>
    <w:rsid w:val="006A4326"/>
    <w:rsid w:val="006B03DC"/>
    <w:rsid w:val="006B7FE6"/>
    <w:rsid w:val="006C27C4"/>
    <w:rsid w:val="006C5CA2"/>
    <w:rsid w:val="006C5DB1"/>
    <w:rsid w:val="006D1E66"/>
    <w:rsid w:val="006D2968"/>
    <w:rsid w:val="006D5B3C"/>
    <w:rsid w:val="006D6973"/>
    <w:rsid w:val="006D7BBD"/>
    <w:rsid w:val="006E00BA"/>
    <w:rsid w:val="006E373F"/>
    <w:rsid w:val="006E7493"/>
    <w:rsid w:val="006F186E"/>
    <w:rsid w:val="006F1B58"/>
    <w:rsid w:val="006F321E"/>
    <w:rsid w:val="006F61C8"/>
    <w:rsid w:val="0070054F"/>
    <w:rsid w:val="0070117B"/>
    <w:rsid w:val="00703C48"/>
    <w:rsid w:val="00711F1D"/>
    <w:rsid w:val="0071549E"/>
    <w:rsid w:val="00727CB3"/>
    <w:rsid w:val="00730B03"/>
    <w:rsid w:val="0073325C"/>
    <w:rsid w:val="007372FF"/>
    <w:rsid w:val="00742F71"/>
    <w:rsid w:val="0074636E"/>
    <w:rsid w:val="00751C46"/>
    <w:rsid w:val="00752344"/>
    <w:rsid w:val="00754463"/>
    <w:rsid w:val="007579C1"/>
    <w:rsid w:val="00764C7F"/>
    <w:rsid w:val="00765576"/>
    <w:rsid w:val="00765E45"/>
    <w:rsid w:val="007710FC"/>
    <w:rsid w:val="00773B85"/>
    <w:rsid w:val="00773EC8"/>
    <w:rsid w:val="00790EE6"/>
    <w:rsid w:val="00791FAD"/>
    <w:rsid w:val="007A77CF"/>
    <w:rsid w:val="007B2970"/>
    <w:rsid w:val="007B5724"/>
    <w:rsid w:val="007C59DE"/>
    <w:rsid w:val="007C5FBF"/>
    <w:rsid w:val="007C70C7"/>
    <w:rsid w:val="007E587E"/>
    <w:rsid w:val="007F50AE"/>
    <w:rsid w:val="007F7283"/>
    <w:rsid w:val="00806307"/>
    <w:rsid w:val="008107BE"/>
    <w:rsid w:val="00810B86"/>
    <w:rsid w:val="00810EC7"/>
    <w:rsid w:val="008135B1"/>
    <w:rsid w:val="00825392"/>
    <w:rsid w:val="008253E3"/>
    <w:rsid w:val="00830707"/>
    <w:rsid w:val="008362A4"/>
    <w:rsid w:val="00841BE1"/>
    <w:rsid w:val="00860296"/>
    <w:rsid w:val="0086314A"/>
    <w:rsid w:val="00863CB3"/>
    <w:rsid w:val="0086513B"/>
    <w:rsid w:val="008655E7"/>
    <w:rsid w:val="00865921"/>
    <w:rsid w:val="00866686"/>
    <w:rsid w:val="00873781"/>
    <w:rsid w:val="008834F3"/>
    <w:rsid w:val="00885A73"/>
    <w:rsid w:val="00890815"/>
    <w:rsid w:val="0089250E"/>
    <w:rsid w:val="008927B0"/>
    <w:rsid w:val="008A7875"/>
    <w:rsid w:val="008B0A93"/>
    <w:rsid w:val="008B2A50"/>
    <w:rsid w:val="008B2B69"/>
    <w:rsid w:val="008B3C4C"/>
    <w:rsid w:val="008B52D4"/>
    <w:rsid w:val="008C1DC6"/>
    <w:rsid w:val="008C5C88"/>
    <w:rsid w:val="008C6C7D"/>
    <w:rsid w:val="008D0C09"/>
    <w:rsid w:val="008E0E7C"/>
    <w:rsid w:val="008E171C"/>
    <w:rsid w:val="008E5A45"/>
    <w:rsid w:val="008E6342"/>
    <w:rsid w:val="008F34FC"/>
    <w:rsid w:val="008F5BCA"/>
    <w:rsid w:val="008F7376"/>
    <w:rsid w:val="008F73DA"/>
    <w:rsid w:val="00910900"/>
    <w:rsid w:val="009156CE"/>
    <w:rsid w:val="00917E7F"/>
    <w:rsid w:val="00932E9A"/>
    <w:rsid w:val="0093390E"/>
    <w:rsid w:val="0093797D"/>
    <w:rsid w:val="009442AE"/>
    <w:rsid w:val="00944E24"/>
    <w:rsid w:val="00945BA8"/>
    <w:rsid w:val="00953A57"/>
    <w:rsid w:val="0096744A"/>
    <w:rsid w:val="009709AD"/>
    <w:rsid w:val="009737C8"/>
    <w:rsid w:val="00975854"/>
    <w:rsid w:val="00980421"/>
    <w:rsid w:val="00982EBC"/>
    <w:rsid w:val="00986550"/>
    <w:rsid w:val="0098681B"/>
    <w:rsid w:val="00991933"/>
    <w:rsid w:val="00995014"/>
    <w:rsid w:val="00995167"/>
    <w:rsid w:val="009A5129"/>
    <w:rsid w:val="009A5E11"/>
    <w:rsid w:val="009A7893"/>
    <w:rsid w:val="009B2FCC"/>
    <w:rsid w:val="009B66A1"/>
    <w:rsid w:val="009B6E0F"/>
    <w:rsid w:val="009C37AD"/>
    <w:rsid w:val="009D227E"/>
    <w:rsid w:val="009E0E3E"/>
    <w:rsid w:val="009E2229"/>
    <w:rsid w:val="009E4668"/>
    <w:rsid w:val="009F0783"/>
    <w:rsid w:val="009F44C0"/>
    <w:rsid w:val="009F5762"/>
    <w:rsid w:val="00A0056C"/>
    <w:rsid w:val="00A01B82"/>
    <w:rsid w:val="00A0646E"/>
    <w:rsid w:val="00A10780"/>
    <w:rsid w:val="00A231EA"/>
    <w:rsid w:val="00A30868"/>
    <w:rsid w:val="00A33FDC"/>
    <w:rsid w:val="00A42122"/>
    <w:rsid w:val="00A45C69"/>
    <w:rsid w:val="00A53DE7"/>
    <w:rsid w:val="00A57B4A"/>
    <w:rsid w:val="00A63FD5"/>
    <w:rsid w:val="00A7412F"/>
    <w:rsid w:val="00A83220"/>
    <w:rsid w:val="00A91384"/>
    <w:rsid w:val="00AB126C"/>
    <w:rsid w:val="00AB1C2E"/>
    <w:rsid w:val="00AB2BD7"/>
    <w:rsid w:val="00AB2F7F"/>
    <w:rsid w:val="00AB424F"/>
    <w:rsid w:val="00AB68FB"/>
    <w:rsid w:val="00AB7410"/>
    <w:rsid w:val="00AC02A0"/>
    <w:rsid w:val="00AC3A6E"/>
    <w:rsid w:val="00AC64A3"/>
    <w:rsid w:val="00AD472E"/>
    <w:rsid w:val="00AD48A9"/>
    <w:rsid w:val="00AD65D6"/>
    <w:rsid w:val="00AE59F1"/>
    <w:rsid w:val="00AE7842"/>
    <w:rsid w:val="00AF09AE"/>
    <w:rsid w:val="00AF30AF"/>
    <w:rsid w:val="00AF3BE0"/>
    <w:rsid w:val="00AF6781"/>
    <w:rsid w:val="00B00970"/>
    <w:rsid w:val="00B0165F"/>
    <w:rsid w:val="00B01EBB"/>
    <w:rsid w:val="00B050A3"/>
    <w:rsid w:val="00B06BC4"/>
    <w:rsid w:val="00B07C97"/>
    <w:rsid w:val="00B16D0A"/>
    <w:rsid w:val="00B2072B"/>
    <w:rsid w:val="00B22CB4"/>
    <w:rsid w:val="00B22DF5"/>
    <w:rsid w:val="00B27AE7"/>
    <w:rsid w:val="00B32415"/>
    <w:rsid w:val="00B32E24"/>
    <w:rsid w:val="00B33398"/>
    <w:rsid w:val="00B33ACD"/>
    <w:rsid w:val="00B33F83"/>
    <w:rsid w:val="00B36454"/>
    <w:rsid w:val="00B44C89"/>
    <w:rsid w:val="00B55D83"/>
    <w:rsid w:val="00B642BE"/>
    <w:rsid w:val="00B6669A"/>
    <w:rsid w:val="00B74843"/>
    <w:rsid w:val="00B75AD3"/>
    <w:rsid w:val="00B83994"/>
    <w:rsid w:val="00B94929"/>
    <w:rsid w:val="00B96553"/>
    <w:rsid w:val="00BA1D0F"/>
    <w:rsid w:val="00BB0518"/>
    <w:rsid w:val="00BB22D4"/>
    <w:rsid w:val="00BB62D5"/>
    <w:rsid w:val="00BC2440"/>
    <w:rsid w:val="00BC4939"/>
    <w:rsid w:val="00BD7669"/>
    <w:rsid w:val="00BF311B"/>
    <w:rsid w:val="00BF5583"/>
    <w:rsid w:val="00BF5926"/>
    <w:rsid w:val="00BF7C99"/>
    <w:rsid w:val="00C10C07"/>
    <w:rsid w:val="00C14972"/>
    <w:rsid w:val="00C20DEB"/>
    <w:rsid w:val="00C238CD"/>
    <w:rsid w:val="00C26F6B"/>
    <w:rsid w:val="00C34932"/>
    <w:rsid w:val="00C3705D"/>
    <w:rsid w:val="00C50FCE"/>
    <w:rsid w:val="00C53407"/>
    <w:rsid w:val="00C70567"/>
    <w:rsid w:val="00C73E48"/>
    <w:rsid w:val="00C76148"/>
    <w:rsid w:val="00C83C33"/>
    <w:rsid w:val="00C92BFB"/>
    <w:rsid w:val="00CA143F"/>
    <w:rsid w:val="00CA21AC"/>
    <w:rsid w:val="00CA3F6A"/>
    <w:rsid w:val="00CA76C9"/>
    <w:rsid w:val="00CB0176"/>
    <w:rsid w:val="00CB0AF6"/>
    <w:rsid w:val="00CB3F96"/>
    <w:rsid w:val="00CB4417"/>
    <w:rsid w:val="00CB5C21"/>
    <w:rsid w:val="00CB68A5"/>
    <w:rsid w:val="00CC0D68"/>
    <w:rsid w:val="00CC0EAA"/>
    <w:rsid w:val="00CE074A"/>
    <w:rsid w:val="00CE174C"/>
    <w:rsid w:val="00CE1CAF"/>
    <w:rsid w:val="00CE3343"/>
    <w:rsid w:val="00CE4DE9"/>
    <w:rsid w:val="00CF67EB"/>
    <w:rsid w:val="00CF7335"/>
    <w:rsid w:val="00CF7A8A"/>
    <w:rsid w:val="00D060D3"/>
    <w:rsid w:val="00D11990"/>
    <w:rsid w:val="00D31B94"/>
    <w:rsid w:val="00D32067"/>
    <w:rsid w:val="00D34139"/>
    <w:rsid w:val="00D36A82"/>
    <w:rsid w:val="00D418B8"/>
    <w:rsid w:val="00D4231C"/>
    <w:rsid w:val="00D43657"/>
    <w:rsid w:val="00D51F6C"/>
    <w:rsid w:val="00D523F9"/>
    <w:rsid w:val="00D57798"/>
    <w:rsid w:val="00D63F92"/>
    <w:rsid w:val="00D665DE"/>
    <w:rsid w:val="00D66705"/>
    <w:rsid w:val="00D71569"/>
    <w:rsid w:val="00D77B82"/>
    <w:rsid w:val="00D8080C"/>
    <w:rsid w:val="00D82898"/>
    <w:rsid w:val="00D85A97"/>
    <w:rsid w:val="00D91FBE"/>
    <w:rsid w:val="00D97A8F"/>
    <w:rsid w:val="00DA1715"/>
    <w:rsid w:val="00DA1C58"/>
    <w:rsid w:val="00DA5B10"/>
    <w:rsid w:val="00DB00B7"/>
    <w:rsid w:val="00DB700D"/>
    <w:rsid w:val="00DC56AE"/>
    <w:rsid w:val="00DD2233"/>
    <w:rsid w:val="00DD2885"/>
    <w:rsid w:val="00DD374D"/>
    <w:rsid w:val="00DD77A4"/>
    <w:rsid w:val="00DE1602"/>
    <w:rsid w:val="00DE4872"/>
    <w:rsid w:val="00DE4983"/>
    <w:rsid w:val="00DF31A9"/>
    <w:rsid w:val="00DF41F9"/>
    <w:rsid w:val="00DF540E"/>
    <w:rsid w:val="00E00525"/>
    <w:rsid w:val="00E0130F"/>
    <w:rsid w:val="00E01AA5"/>
    <w:rsid w:val="00E132B2"/>
    <w:rsid w:val="00E144C8"/>
    <w:rsid w:val="00E16141"/>
    <w:rsid w:val="00E16C59"/>
    <w:rsid w:val="00E22B81"/>
    <w:rsid w:val="00E236A5"/>
    <w:rsid w:val="00E25AFD"/>
    <w:rsid w:val="00E34267"/>
    <w:rsid w:val="00E35715"/>
    <w:rsid w:val="00E52E8C"/>
    <w:rsid w:val="00E53FFA"/>
    <w:rsid w:val="00E62756"/>
    <w:rsid w:val="00E637EA"/>
    <w:rsid w:val="00E63CD9"/>
    <w:rsid w:val="00E80F79"/>
    <w:rsid w:val="00E81A93"/>
    <w:rsid w:val="00E8477F"/>
    <w:rsid w:val="00E87CAC"/>
    <w:rsid w:val="00E96027"/>
    <w:rsid w:val="00EA1D61"/>
    <w:rsid w:val="00EA45E8"/>
    <w:rsid w:val="00EA50E3"/>
    <w:rsid w:val="00EC051A"/>
    <w:rsid w:val="00EC337F"/>
    <w:rsid w:val="00EC53C1"/>
    <w:rsid w:val="00EC7623"/>
    <w:rsid w:val="00ED174E"/>
    <w:rsid w:val="00ED3F56"/>
    <w:rsid w:val="00EE343B"/>
    <w:rsid w:val="00EF17AC"/>
    <w:rsid w:val="00EF4CA3"/>
    <w:rsid w:val="00EF6172"/>
    <w:rsid w:val="00F007F5"/>
    <w:rsid w:val="00F02DF5"/>
    <w:rsid w:val="00F15767"/>
    <w:rsid w:val="00F17965"/>
    <w:rsid w:val="00F2228E"/>
    <w:rsid w:val="00F23341"/>
    <w:rsid w:val="00F40B35"/>
    <w:rsid w:val="00F42B84"/>
    <w:rsid w:val="00F512D1"/>
    <w:rsid w:val="00F53D70"/>
    <w:rsid w:val="00F61C83"/>
    <w:rsid w:val="00F628BC"/>
    <w:rsid w:val="00F673DA"/>
    <w:rsid w:val="00F726FD"/>
    <w:rsid w:val="00F73F4B"/>
    <w:rsid w:val="00F74664"/>
    <w:rsid w:val="00F8022B"/>
    <w:rsid w:val="00F80489"/>
    <w:rsid w:val="00F82037"/>
    <w:rsid w:val="00F92C98"/>
    <w:rsid w:val="00F93BE0"/>
    <w:rsid w:val="00FA0F47"/>
    <w:rsid w:val="00FA4B64"/>
    <w:rsid w:val="00FA5AA0"/>
    <w:rsid w:val="00FB081B"/>
    <w:rsid w:val="00FB0FDC"/>
    <w:rsid w:val="00FB5A07"/>
    <w:rsid w:val="00FC0C35"/>
    <w:rsid w:val="00FD0D09"/>
    <w:rsid w:val="00FE05BD"/>
    <w:rsid w:val="00FE0770"/>
    <w:rsid w:val="00FE0E86"/>
    <w:rsid w:val="00FE210E"/>
    <w:rsid w:val="00FE4AF1"/>
    <w:rsid w:val="00FF0626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9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9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64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448A-3C74-4584-B8E2-7670C5D4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410</Words>
  <Characters>2343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66</cp:revision>
  <cp:lastPrinted>2023-01-05T07:54:00Z</cp:lastPrinted>
  <dcterms:created xsi:type="dcterms:W3CDTF">2018-03-20T08:20:00Z</dcterms:created>
  <dcterms:modified xsi:type="dcterms:W3CDTF">2024-01-05T08:20:00Z</dcterms:modified>
</cp:coreProperties>
</file>