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北京市大兴区市场监督管理局</w:t>
      </w:r>
    </w:p>
    <w:p>
      <w:pPr>
        <w:spacing w:line="560" w:lineRule="exact"/>
        <w:ind w:firstLine="640"/>
        <w:jc w:val="center"/>
        <w:outlineLvl w:val="0"/>
        <w:rPr>
          <w:rFonts w:hint="default" w:ascii="方正小标宋简体" w:hAnsi="Calibri" w:eastAsia="方正小标宋简体" w:cs="黑体"/>
          <w:sz w:val="44"/>
          <w:szCs w:val="22"/>
        </w:rPr>
      </w:pPr>
      <w:r>
        <w:rPr>
          <w:rFonts w:hint="default" w:ascii="方正小标宋简体" w:hAnsi="Calibri" w:eastAsia="方正小标宋简体" w:cs="黑体"/>
          <w:sz w:val="44"/>
          <w:szCs w:val="22"/>
        </w:rPr>
        <w:t>2024年食品安全监督抽检信息的公告</w:t>
      </w:r>
    </w:p>
    <w:p>
      <w:pPr>
        <w:snapToGrid w:val="0"/>
        <w:spacing w:line="560" w:lineRule="exact"/>
        <w:ind w:left="839" w:hanging="839"/>
        <w:jc w:val="center"/>
        <w:rPr>
          <w:rFonts w:hint="default" w:ascii="方正小标宋简体" w:hAnsi="仿宋" w:eastAsia="方正小标宋简体" w:cs="黑体"/>
          <w:sz w:val="44"/>
          <w:szCs w:val="22"/>
        </w:rPr>
      </w:pPr>
      <w:r>
        <w:rPr>
          <w:rFonts w:hint="default" w:ascii="方正小标宋简体" w:hAnsi="仿宋" w:eastAsia="方正小标宋简体" w:cs="黑体"/>
          <w:sz w:val="44"/>
          <w:szCs w:val="22"/>
        </w:rPr>
        <w:t>（2024年第</w:t>
      </w:r>
      <w:r>
        <w:rPr>
          <w:rFonts w:hint="eastAsia" w:ascii="方正小标宋简体" w:hAnsi="仿宋" w:eastAsia="方正小标宋简体" w:cs="黑体"/>
          <w:sz w:val="44"/>
          <w:szCs w:val="22"/>
          <w:lang w:val="en-US" w:eastAsia="zh-CN"/>
        </w:rPr>
        <w:t>1</w:t>
      </w:r>
      <w:r>
        <w:rPr>
          <w:rFonts w:hint="default" w:ascii="方正小标宋简体" w:hAnsi="仿宋" w:eastAsia="方正小标宋简体" w:cs="黑体"/>
          <w:sz w:val="44"/>
          <w:szCs w:val="22"/>
        </w:rPr>
        <w:t>期）</w:t>
      </w:r>
    </w:p>
    <w:p>
      <w:pPr>
        <w:spacing w:line="580" w:lineRule="exact"/>
        <w:jc w:val="center"/>
        <w:rPr>
          <w:rFonts w:hint="default" w:ascii="Times New Roman" w:hAnsi="Times New Roman" w:eastAsia="仿宋_GB2312" w:cs="Times New Roman"/>
          <w:sz w:val="32"/>
          <w:szCs w:val="32"/>
        </w:rPr>
      </w:pPr>
    </w:p>
    <w:p>
      <w:pPr>
        <w:widowControl/>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根据《中华人民共和国食品安全法》等法律法规要求，以及</w:t>
      </w:r>
      <w:r>
        <w:rPr>
          <w:rFonts w:hint="default" w:ascii="Calibri" w:hAnsi="Calibri" w:eastAsia="仿宋_GB2312" w:cs="黑体"/>
          <w:kern w:val="0"/>
          <w:sz w:val="32"/>
          <w:szCs w:val="32"/>
        </w:rPr>
        <w:t>2024</w:t>
      </w:r>
      <w:r>
        <w:rPr>
          <w:rFonts w:hint="default" w:ascii="Times New Roman" w:hAnsi="Times New Roman" w:eastAsia="仿宋_GB2312" w:cs="Times New Roman"/>
          <w:kern w:val="0"/>
          <w:sz w:val="32"/>
          <w:szCs w:val="32"/>
        </w:rPr>
        <w:t>年北京市大兴区食品安全监督抽检监测计划，我区组织区级食品安全监督抽检，本期抽检了</w:t>
      </w:r>
      <w:r>
        <w:rPr>
          <w:rFonts w:hint="default" w:ascii="Times New Roman" w:hAnsi="Times New Roman" w:eastAsia="仿宋_GB2312" w:cs="Times New Roman"/>
          <w:spacing w:val="-2"/>
          <w:kern w:val="0"/>
          <w:sz w:val="32"/>
          <w:szCs w:val="32"/>
        </w:rPr>
        <w:t>19</w:t>
      </w:r>
      <w:r>
        <w:rPr>
          <w:rFonts w:hint="eastAsia" w:eastAsia="仿宋_GB2312" w:cs="Times New Roman"/>
          <w:spacing w:val="-2"/>
          <w:kern w:val="0"/>
          <w:sz w:val="32"/>
          <w:szCs w:val="32"/>
          <w:lang w:val="en-US" w:eastAsia="zh-CN"/>
        </w:rPr>
        <w:t>4</w:t>
      </w:r>
      <w:r>
        <w:rPr>
          <w:rFonts w:hint="default" w:ascii="Times New Roman" w:hAnsi="Times New Roman" w:eastAsia="仿宋_GB2312" w:cs="Times New Roman"/>
          <w:spacing w:val="-2"/>
          <w:kern w:val="0"/>
          <w:sz w:val="32"/>
          <w:szCs w:val="32"/>
        </w:rPr>
        <w:t>批次食品样品</w:t>
      </w:r>
      <w:r>
        <w:rPr>
          <w:rFonts w:hint="default" w:ascii="Times New Roman" w:hAnsi="Times New Roman" w:eastAsia="仿宋_GB2312" w:cs="Times New Roman"/>
          <w:bCs/>
          <w:sz w:val="32"/>
          <w:szCs w:val="32"/>
        </w:rPr>
        <w:t>。其中合格样品190批次，不合格样品</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批次（抽检信息详见附件）。现将具体情况公告如下：</w:t>
      </w:r>
    </w:p>
    <w:p>
      <w:pPr>
        <w:widowControl/>
        <w:spacing w:line="540" w:lineRule="exact"/>
        <w:ind w:left="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一、总体情况</w:t>
      </w:r>
    </w:p>
    <w:p>
      <w:pPr>
        <w:widowControl/>
        <w:spacing w:line="540" w:lineRule="exact"/>
        <w:ind w:firstLine="632" w:firstLineChars="200"/>
        <w:rPr>
          <w:rFonts w:hint="default" w:ascii="Times New Roman" w:hAnsi="Times New Roman" w:eastAsia="仿宋_GB2312" w:cs="Times New Roman"/>
          <w:spacing w:val="-2"/>
          <w:kern w:val="0"/>
          <w:sz w:val="32"/>
          <w:szCs w:val="32"/>
        </w:rPr>
      </w:pPr>
      <w:r>
        <w:rPr>
          <w:rFonts w:hint="default" w:ascii="Times New Roman" w:hAnsi="Times New Roman" w:eastAsia="仿宋_GB2312" w:cs="Times New Roman"/>
          <w:spacing w:val="-2"/>
          <w:kern w:val="0"/>
          <w:sz w:val="32"/>
          <w:szCs w:val="32"/>
        </w:rPr>
        <w:t>监督抽检19</w:t>
      </w:r>
      <w:r>
        <w:rPr>
          <w:rFonts w:hint="eastAsia" w:eastAsia="仿宋_GB2312" w:cs="Times New Roman"/>
          <w:spacing w:val="-2"/>
          <w:kern w:val="0"/>
          <w:sz w:val="32"/>
          <w:szCs w:val="32"/>
          <w:lang w:val="en-US" w:eastAsia="zh-CN"/>
        </w:rPr>
        <w:t>4</w:t>
      </w:r>
      <w:r>
        <w:rPr>
          <w:rFonts w:hint="default" w:ascii="Times New Roman" w:hAnsi="Times New Roman" w:eastAsia="仿宋_GB2312" w:cs="Times New Roman"/>
          <w:spacing w:val="-2"/>
          <w:kern w:val="0"/>
          <w:sz w:val="32"/>
          <w:szCs w:val="32"/>
        </w:rPr>
        <w:t>批次样品，其中合格样品190批次，不合格样品</w:t>
      </w:r>
      <w:r>
        <w:rPr>
          <w:rFonts w:hint="eastAsia" w:eastAsia="仿宋_GB2312" w:cs="Times New Roman"/>
          <w:spacing w:val="-2"/>
          <w:kern w:val="0"/>
          <w:sz w:val="32"/>
          <w:szCs w:val="32"/>
          <w:lang w:val="en-US" w:eastAsia="zh-CN"/>
        </w:rPr>
        <w:t>4</w:t>
      </w:r>
      <w:r>
        <w:rPr>
          <w:rFonts w:hint="default" w:ascii="Times New Roman" w:hAnsi="Times New Roman" w:eastAsia="仿宋_GB2312" w:cs="Times New Roman"/>
          <w:spacing w:val="-2"/>
          <w:kern w:val="0"/>
          <w:sz w:val="32"/>
          <w:szCs w:val="32"/>
        </w:rPr>
        <w:t>批次。</w:t>
      </w:r>
    </w:p>
    <w:p>
      <w:pPr>
        <w:widowControl/>
        <w:numPr>
          <w:ilvl w:val="0"/>
          <w:numId w:val="1"/>
        </w:numPr>
        <w:spacing w:line="540" w:lineRule="exact"/>
        <w:ind w:left="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不合格样品情况</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1</w:t>
      </w:r>
      <w:r>
        <w:rPr>
          <w:rFonts w:hint="eastAsia" w:eastAsia="仿宋_GB2312"/>
          <w:spacing w:val="-2"/>
          <w:kern w:val="0"/>
          <w:sz w:val="32"/>
          <w:szCs w:val="32"/>
        </w:rPr>
        <w:t>、由北京崔朝霞商贸中心销售的香芹，甲拌磷不符合食品安全国家标准规定。检验机构为中轻检验认证有限公司。"</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2</w:t>
      </w:r>
      <w:r>
        <w:rPr>
          <w:rFonts w:hint="eastAsia" w:eastAsia="仿宋_GB2312"/>
          <w:spacing w:val="-2"/>
          <w:kern w:val="0"/>
          <w:sz w:val="32"/>
          <w:szCs w:val="32"/>
        </w:rPr>
        <w:t>、由北京聚菜园果蔬店销售的山药，咪鲜胺和咪鲜胺锰盐不符合食品安全国家标准规定。检验机构为中轻检验认证有限公司。</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3</w:t>
      </w:r>
      <w:r>
        <w:rPr>
          <w:rFonts w:hint="eastAsia" w:eastAsia="仿宋_GB2312"/>
          <w:spacing w:val="-2"/>
          <w:kern w:val="0"/>
          <w:sz w:val="32"/>
          <w:szCs w:val="32"/>
        </w:rPr>
        <w:t>、由北京惠庆珍菜店销售的胡萝卜，氯氟氰菊酯和高效氯氟氰菊酯不符合食品安全国家标准规定。检验机构为中轻检验认证有限公司。</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4</w:t>
      </w:r>
      <w:r>
        <w:rPr>
          <w:rFonts w:hint="eastAsia" w:eastAsia="仿宋_GB2312"/>
          <w:spacing w:val="-2"/>
          <w:kern w:val="0"/>
          <w:sz w:val="32"/>
          <w:szCs w:val="32"/>
        </w:rPr>
        <w:t>、由北京改玲农副产品销售有限公司销售的圆茄子，噻虫胺不符合食品安全国家标准规定。检验机构为中轻检验认证有限公司。</w:t>
      </w:r>
    </w:p>
    <w:p>
      <w:pPr>
        <w:widowControl/>
        <w:spacing w:line="540" w:lineRule="exact"/>
        <w:ind w:left="640"/>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核查处置情况</w:t>
      </w:r>
    </w:p>
    <w:p>
      <w:pPr>
        <w:spacing w:line="560" w:lineRule="exact"/>
        <w:ind w:firstLine="640" w:firstLineChars="200"/>
        <w:rPr>
          <w:rFonts w:hint="eastAsia" w:eastAsia="仿宋_GB2312"/>
          <w:bCs/>
          <w:sz w:val="32"/>
          <w:szCs w:val="32"/>
        </w:rPr>
      </w:pPr>
      <w:r>
        <w:rPr>
          <w:rFonts w:eastAsia="仿宋_GB2312"/>
          <w:bCs/>
          <w:sz w:val="32"/>
          <w:szCs w:val="32"/>
        </w:rPr>
        <w:t>针对在食品安全监督抽检中发现的不合格食品</w:t>
      </w:r>
      <w:r>
        <w:rPr>
          <w:rFonts w:hint="eastAsia" w:eastAsia="仿宋_GB2312"/>
          <w:bCs/>
          <w:sz w:val="32"/>
          <w:szCs w:val="32"/>
        </w:rPr>
        <w:t>，</w:t>
      </w:r>
      <w:r>
        <w:rPr>
          <w:rFonts w:eastAsia="仿宋_GB2312"/>
          <w:bCs/>
          <w:sz w:val="32"/>
          <w:szCs w:val="32"/>
        </w:rPr>
        <w:t>我局已依法</w:t>
      </w:r>
      <w:r>
        <w:rPr>
          <w:rFonts w:hint="eastAsia" w:eastAsia="仿宋_GB2312"/>
          <w:bCs/>
          <w:sz w:val="32"/>
          <w:szCs w:val="32"/>
        </w:rPr>
        <w:t>开展核查处置相关工作。</w:t>
      </w:r>
    </w:p>
    <w:p>
      <w:pPr>
        <w:spacing w:line="560" w:lineRule="exact"/>
        <w:ind w:firstLine="640" w:firstLineChars="200"/>
        <w:rPr>
          <w:rFonts w:hint="eastAsia" w:eastAsia="仿宋_GB2312"/>
          <w:bCs/>
          <w:sz w:val="32"/>
          <w:szCs w:val="32"/>
        </w:rPr>
      </w:pPr>
    </w:p>
    <w:p>
      <w:pPr>
        <w:spacing w:line="500" w:lineRule="exact"/>
        <w:ind w:firstLine="640" w:firstLineChars="200"/>
        <w:rPr>
          <w:rFonts w:hint="eastAsia" w:eastAsia="仿宋_GB2312"/>
          <w:sz w:val="32"/>
        </w:rPr>
      </w:pPr>
      <w:r>
        <w:rPr>
          <w:rFonts w:eastAsia="仿宋_GB2312"/>
          <w:sz w:val="32"/>
        </w:rPr>
        <w:t>特此公告。</w:t>
      </w:r>
    </w:p>
    <w:p>
      <w:pPr>
        <w:spacing w:line="500" w:lineRule="exact"/>
        <w:ind w:firstLine="640" w:firstLineChars="200"/>
        <w:rPr>
          <w:rFonts w:eastAsia="仿宋_GB2312"/>
          <w:sz w:val="32"/>
        </w:rPr>
      </w:pPr>
    </w:p>
    <w:p>
      <w:pPr>
        <w:pStyle w:val="52"/>
        <w:spacing w:line="560" w:lineRule="exact"/>
        <w:ind w:firstLine="640"/>
        <w:outlineLvl w:val="0"/>
        <w:rPr>
          <w:rFonts w:eastAsia="仿宋_GB2312"/>
          <w:sz w:val="32"/>
          <w:szCs w:val="32"/>
        </w:rPr>
      </w:pPr>
      <w:r>
        <w:rPr>
          <w:rFonts w:eastAsia="仿宋_GB2312"/>
          <w:sz w:val="32"/>
          <w:szCs w:val="32"/>
        </w:rPr>
        <w:t>附件： 1.本次检验项目</w:t>
      </w:r>
    </w:p>
    <w:p>
      <w:pPr>
        <w:pStyle w:val="52"/>
        <w:spacing w:line="560" w:lineRule="exact"/>
        <w:ind w:firstLine="640"/>
        <w:outlineLvl w:val="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2.监督抽检食</w:t>
      </w:r>
      <w:r>
        <w:rPr>
          <w:rFonts w:hint="eastAsia" w:eastAsia="仿宋_GB2312"/>
          <w:sz w:val="32"/>
          <w:szCs w:val="32"/>
        </w:rPr>
        <w:t>品</w:t>
      </w:r>
      <w:r>
        <w:rPr>
          <w:rFonts w:eastAsia="仿宋_GB2312"/>
          <w:sz w:val="32"/>
          <w:szCs w:val="32"/>
        </w:rPr>
        <w:t>合格信息</w:t>
      </w:r>
    </w:p>
    <w:p>
      <w:pPr>
        <w:pStyle w:val="52"/>
        <w:spacing w:line="560" w:lineRule="exact"/>
        <w:ind w:firstLine="640"/>
        <w:outlineLvl w:val="0"/>
        <w:rPr>
          <w:rFonts w:hint="eastAsia"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3.监督抽检食</w:t>
      </w:r>
      <w:r>
        <w:rPr>
          <w:rFonts w:hint="eastAsia" w:eastAsia="仿宋_GB2312"/>
          <w:sz w:val="32"/>
          <w:szCs w:val="32"/>
        </w:rPr>
        <w:t>品</w:t>
      </w:r>
      <w:r>
        <w:rPr>
          <w:rFonts w:eastAsia="仿宋_GB2312"/>
          <w:sz w:val="32"/>
          <w:szCs w:val="32"/>
        </w:rPr>
        <w:t>不合格信息</w:t>
      </w:r>
    </w:p>
    <w:p>
      <w:pPr>
        <w:pStyle w:val="52"/>
        <w:spacing w:line="560" w:lineRule="exact"/>
        <w:ind w:firstLine="1699" w:firstLineChars="531"/>
        <w:outlineLvl w:val="0"/>
        <w:rPr>
          <w:rStyle w:val="173"/>
          <w:rFonts w:hint="default" w:ascii="Times New Roman" w:hAnsi="Times New Roman" w:eastAsia="仿宋_GB2312" w:cs="Times New Roman"/>
          <w:b w:val="0"/>
          <w:color w:val="auto"/>
          <w:sz w:val="32"/>
          <w:szCs w:val="32"/>
        </w:rPr>
      </w:pPr>
      <w:r>
        <w:rPr>
          <w:rFonts w:eastAsia="仿宋_GB2312"/>
          <w:sz w:val="32"/>
          <w:szCs w:val="32"/>
        </w:rPr>
        <w:t>4.不合格项目的说明</w:t>
      </w:r>
    </w:p>
    <w:p>
      <w:pPr>
        <w:widowControl/>
        <w:spacing w:line="540" w:lineRule="exact"/>
        <w:ind w:firstLine="640" w:firstLineChars="200"/>
        <w:rPr>
          <w:rFonts w:hint="default" w:ascii="Times New Roman" w:hAnsi="Times New Roman" w:eastAsia="黑体" w:cs="Times New Roman"/>
          <w:bCs/>
          <w:sz w:val="32"/>
          <w:szCs w:val="32"/>
        </w:rPr>
      </w:pP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pacing w:line="240" w:lineRule="auto"/>
        <w:ind w:right="0" w:firstLine="0" w:firstLineChars="0"/>
        <w:jc w:val="center"/>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bookmarkStart w:id="1" w:name="_GoBack"/>
      <w:bookmarkEnd w:id="1"/>
      <w:r>
        <w:rPr>
          <w:rFonts w:hint="default" w:ascii="Times New Roman" w:hAnsi="Times New Roman" w:eastAsia="仿宋_GB2312" w:cs="Times New Roman"/>
          <w:sz w:val="32"/>
          <w:szCs w:val="32"/>
        </w:rPr>
        <w:t>北京市大兴区市场监督管理局</w:t>
      </w:r>
    </w:p>
    <w:p>
      <w:pPr>
        <w:pStyle w:val="52"/>
        <w:spacing w:line="540" w:lineRule="exact"/>
        <w:ind w:firstLine="1600" w:firstLineChars="500"/>
        <w:outlineLvl w:val="0"/>
        <w:rPr>
          <w:rFonts w:hint="default" w:ascii="Times New Roman" w:hAnsi="Times New Roman" w:eastAsia="仿宋_GB2312" w:cs="Times New Roman"/>
          <w:sz w:val="32"/>
          <w:szCs w:val="32"/>
        </w:rPr>
      </w:pPr>
      <w:bookmarkStart w:id="0" w:name="signOutTime"/>
      <w:r>
        <w:rPr>
          <w:rFonts w:hint="default" w:ascii="Times New Roman" w:hAnsi="Times New Roman" w:eastAsia="仿宋_GB2312" w:cs="Times New Roman"/>
          <w:sz w:val="32"/>
          <w:szCs w:val="32"/>
        </w:rPr>
        <w:t>　　　　　　　　2024年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bookmarkEnd w:id="0"/>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br w:type="page"/>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本次检验项目</w:t>
      </w:r>
    </w:p>
    <w:p>
      <w:pPr>
        <w:spacing w:line="5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本次检验的样品为调味品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粮食加工品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食用油、油脂及其制品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水果制品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炒货食品及坚果制品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肉制品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蛋制品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水产制品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饼干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酒类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乳制品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糕点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蔬菜制品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罐头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豆制品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淀粉及淀粉制品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糖果制品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方便食品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食品添加剂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食用农产品</w:t>
      </w:r>
      <w:r>
        <w:rPr>
          <w:rFonts w:hint="default" w:ascii="Times New Roman" w:hAnsi="Times New Roman" w:eastAsia="仿宋_GB2312" w:cs="Times New Roman"/>
          <w:sz w:val="32"/>
          <w:szCs w:val="32"/>
          <w:lang w:val="en-US" w:eastAsia="zh-CN"/>
        </w:rPr>
        <w:t>21类</w:t>
      </w:r>
      <w:r>
        <w:rPr>
          <w:rFonts w:hint="default" w:ascii="Times New Roman" w:hAnsi="Times New Roman" w:eastAsia="仿宋_GB2312" w:cs="Times New Roman"/>
          <w:sz w:val="32"/>
          <w:szCs w:val="32"/>
        </w:rPr>
        <w:t>。</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一、调味品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调味品抽检依据是GB 2760-2014《食品安全国家标准 食品添加剂使用标准》、GB/T 18186-2000《酿造酱油》、SB/T 10416-2007《调味料酒》等标准及产品明示标准和指标的要求。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1.酱油抽检项目包括苯甲酸及其钠盐(以苯甲酸计)、山梨酸及其钾盐(以山梨酸计)、糖精钠(以糖精计)、氨基酸态氮(以氮计)、脱氢乙酸及其钠盐(以脱氢乙酸计)、对羟基苯甲酸酯类及其钠盐(对羟基苯甲酸甲酯钠,对羟基苯甲酸乙酯及其钠盐)(以对羟基苯甲酸计)、氨基酸态氮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2.调味料酒抽检项目包括脱氢乙酸及其钠盐(以脱氢乙酸计)、糖精钠(以糖精计)、氨基酸态氮(以氮计)、苯甲酸及其钠盐(以苯甲酸计)、甜蜜素(以环己基氨基磺酸计)、三氯蔗糖等指标。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3.食盐抽检项目包括总砷(以As计)、镉(以Cd计)、总汞(以Hg计)、铅(以Pb计)等指标。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4.味精抽检项目包括谷氨酸钠等指标。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5.酱类抽检项目包括苯甲酸及其钠盐(以苯甲酸计)、脱氢乙酸及其钠盐(以脱氢乙酸计)、大肠菌群、山梨酸及其钾盐(以山梨酸计)、糖精钠(以糖精计)等指标。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6.调味料抽检项目包括吗啡、苯甲酸及其钠盐(以苯甲酸计)、罂粟碱、可待因、那可丁、脱氢乙酸及其钠盐(以脱氢乙酸计)、山梨酸及其钾盐(以山梨酸计)、罗丹明B、甜蜜素(以环己基氨基磺酸计)、氨基酸态氮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7.食醋抽检项目包括苯甲酸及其钠盐(以苯甲酸计)、山梨酸及其钾盐(以山梨酸计)、对羟基苯甲酸酯类及其钠盐(对羟基苯甲酸甲酯钠,对羟基苯甲酸乙酯及其钠盐)(以对羟基苯甲酸计)、脱氢乙酸及其钠盐(以脱氢乙酸计)、菌落总数、糖精钠(以糖精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8.香辛料类抽检项目包括脱氢乙酸及其钠盐(以脱氢乙酸计)、柠檬黄、胭脂红、罗丹明B、苏丹红Ⅰ、苏丹红Ⅱ、苏丹红Ⅲ、苏丹红Ⅳ、日落黄等指标。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二、粮食加工品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粮食加工品抽检依据是GB 2762-2022《食品安全国家标准 食品中污染物限量》、GB 2760-2014《食品安全国家标准 食品添加剂使用标准》、GB 2761-2017《食品安全国家标准 食品中真菌毒素限量》等标准及产品明示标准和指标的要求。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1.挂面抽检项目包括铅(以Pb计)、脱氢乙酸及其钠盐(以脱氢乙酸计)等指标。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2.小麦粉抽检项目包括镉(以Cd计)、苯并[a]芘、偶氮甲酰胺、玉米赤霉烯酮、脱氧雪腐镰刀菌烯醇、过氧化苯甲酰等指标。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3.大米抽检项目包括铅(以Pb计)、镉(以Cd计)、苯并[a]芘、黄曲霉毒素B</w:t>
      </w:r>
      <w:r>
        <w:rPr>
          <w:rFonts w:hint="default" w:ascii="Times New Roman" w:hAnsi="Times New Roman" w:eastAsia="仿宋_GB2312" w:cs="Times New Roman"/>
          <w:bCs/>
          <w:sz w:val="32"/>
          <w:szCs w:val="32"/>
          <w:vertAlign w:val="subscript"/>
          <w:lang w:val="en-US" w:eastAsia="zh-CN"/>
        </w:rPr>
        <w:t>1</w:t>
      </w:r>
      <w:r>
        <w:rPr>
          <w:rFonts w:hint="default" w:ascii="Times New Roman" w:hAnsi="Times New Roman" w:eastAsia="仿宋_GB2312" w:cs="Times New Roman"/>
          <w:bCs/>
          <w:sz w:val="32"/>
          <w:szCs w:val="32"/>
        </w:rPr>
        <w:t>、无机砷(以As计)等指标。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4.其他粮食加工品抽检项目包括黄曲霉毒素</w:t>
      </w:r>
      <w:r>
        <w:rPr>
          <w:rFonts w:hint="default" w:ascii="Times New Roman" w:hAnsi="Times New Roman" w:eastAsia="仿宋_GB2312" w:cs="Times New Roman"/>
          <w:bCs/>
          <w:sz w:val="32"/>
          <w:szCs w:val="32"/>
          <w:lang w:eastAsia="zh-CN"/>
        </w:rPr>
        <w:t>B</w:t>
      </w:r>
      <w:r>
        <w:rPr>
          <w:rFonts w:hint="default" w:ascii="Times New Roman" w:hAnsi="Times New Roman" w:eastAsia="仿宋_GB2312" w:cs="Times New Roman"/>
          <w:bCs/>
          <w:sz w:val="32"/>
          <w:szCs w:val="32"/>
          <w:vertAlign w:val="subscript"/>
          <w:lang w:eastAsia="zh-CN"/>
        </w:rPr>
        <w:t>1</w:t>
      </w:r>
      <w:r>
        <w:rPr>
          <w:rFonts w:hint="default" w:ascii="Times New Roman" w:hAnsi="Times New Roman" w:eastAsia="仿宋_GB2312" w:cs="Times New Roman"/>
          <w:bCs/>
          <w:sz w:val="32"/>
          <w:szCs w:val="32"/>
        </w:rPr>
        <w:t>、玉米赤霉烯酮、赭曲霉毒素A、脱氧雪腐镰刀菌烯醇等指标。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三、食用油、油脂及其制品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食用油、油脂及其制品抽检依据是GB 2716-2018《食品安全国家标准 植物油》、GB 2762-2022《食品安全国家标准 食品中污染物限量》等标准及产品明示标准和指标的要求。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食用植物油抽检项目包括酸价(KOH)、过氧化值、苯并[a]芘、溶剂残留量、乙基麦芽酚、酸价(以KOH计)等指标。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四、水果制品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水果制品抽检依据是GB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果制品抽检项目包括铅(以Pb计)、苯甲酸及其钠盐(以苯甲酸计)、山梨酸及其钾盐(以山梨酸计)、甜蜜素(以环己基氨基磺酸计)、脱氢乙酸及其钠盐(以脱氢乙酸计)、糖精钠(以糖精计)、安赛蜜、二氧化硫残留量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五、炒货食品及坚果制品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炒货食品及坚果制品抽检依据是GB 2760-2014《食品安全国家标准 食品添加剂使用标准》、GB 19300-2014《食品安全国家标准 坚果与籽类食品》等标准及产品明示标准和指标的要求。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炒货食品及坚果制品抽检项目包括苯甲酸及其钠盐(以苯甲酸计)、脱氢乙酸及其钠盐(以脱氢乙酸计)、甜蜜素(以环己基氨基磺酸计)、酸价(以脂肪计)(KOH)、过氧化值(以脂肪计)、山梨酸及其钾盐(以山梨酸计)、糖精钠(以糖精计)、安赛蜜、大肠菌群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六、肉制品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肉制品抽检依据是GB 2762-2022《食品安全国家标准 食品中污染物限量》、GB 2760-2014《食品安全国家标准 食品添加剂使用标准》、GB 2726-2016《食品安全国家标准 熟肉制品》等标准及产品明示标准和指标的要求。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熟肉制品抽检项目包括铅(以Pb计)、镉(以Cd计)、铬(以Cr计)、苯甲酸及其钠盐(以苯甲酸计)、脱氢乙酸及其钠盐(以脱氢乙酸计)、柠檬黄、胭脂红、菌落总数、总砷(以As计)、山梨酸及其钾盐(以山梨酸计)、糖精钠(以糖精计)、日落黄、氯霉素、酸性橙Ⅱ、大肠菌群、沙门氏菌、金黄色葡萄球菌、亚硝酸盐(以亚硝酸钠计)、单核细胞增生李斯特氏菌、商业无菌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七、蛋制品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蛋制品抽检依据是GB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蛋制品抽检项目包括铅(以Pb计)、苯甲酸及其钠盐(以苯甲酸计)、山梨酸及其钾盐(以山梨酸计)等指标。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八、水产制品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水产制品抽检依据是GB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水产制品抽检项目包括镉(以Cd计)、山梨酸及其钾盐(以山梨酸计)、铅(以Pb计)、多氯联苯、N-二甲基亚硝胺、苯甲酸及其钠盐(以苯甲酸计)等指标。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九、饼干</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饼干抽检依据是GB 2760-2014《食品安全国家标准 食品添加剂使用标准》、GB 7100-2015《食品安全国家标准 饼干》、GB 29921-2021《食品安全国家标准 预包装食品中致病菌限量》等标准及产品明示标准和指标的要求。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饼干抽检项目包括山梨酸及其钾盐(以山梨酸计)、脱氢乙酸及其钠盐(以脱氢乙酸计)、菌落总数、沙门氏菌、霉菌、苯甲酸及其钠盐(以苯甲酸计)、大肠菌群、金黄色葡萄球菌、过氧化值(以脂肪计)、铝的残留量(干样品,以Al计)、糖精钠(以糖精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十、酒类</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酒类抽检依据是GB 2758-2012《食品安全国家标准 发酵酒及其配制酒》等标准及产品明示标准和指标的要求。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发酵酒抽检项目包括甲醛、酒精度等指标。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十一、乳制品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乳制品抽检依据是GB 25190-2010《食品安全国家标准 灭菌乳》、GB 2760-2014《食品安全国家标准 食品添加剂使用标准》、卫生部、工业和信息化部、农业部、工商总局、质检总局公告2011年第10号《关于三聚氰胺在食品中的限量值的公告》等标准及产品明示标准和指标的要求。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乳制品抽检项目包括商业无菌、蛋白质、丙二醇、三聚氰胺、铅(以Pb计)等指标。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十二、糕点</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糕点抽检依据是GB 7099-2015《食品安全国家标准 糕点、面包》、GB 2760-2014《食品安全国家标准 食品添加剂使用标准》、GB 29921-2021《食品安全国家标准 预包装食品中致病菌限量》等标准及产品明示标准和指标的要求。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糕点抽检项目包括过氧化值(以脂肪计)、苯甲酸及其钠盐(以苯甲酸计)、甜蜜素(以环己基氨基磺酸计)、大肠菌群、霉菌、糖精钠(以糖精计)、脱氢乙酸及其钠盐(以脱氢乙酸计)、菌落总数、沙门氏菌、酸价(以脂肪计)(KOH)、山梨酸及其钾盐(以山梨酸计)、纳他霉素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十三、蔬菜制品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蔬菜制品抽检依据是GB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蔬菜制品抽检项目包括铅(以Pb计)、亚硝酸盐(以NaNO₂计)、苯甲酸及其钠盐(以苯甲酸计)、脱氢乙酸及其钠盐(以脱氢乙酸计)、山梨酸及其钾盐(以山梨酸计)、糖精钠(以糖精计)、甜蜜素(以环己基氨基磺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十四、食糖</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食糖抽检依据是GB 13104-2014《食品安全国家标准 食糖》、GB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食糖抽检项目包括螨、二氧化硫残留量、蔗糖分、还原糖分、干燥失重、日落黄、苋菜红、胭脂红、赤藓红、诱惑红、酸性红、新红、柠檬黄、喹啉黄等指标。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十五、罐头</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罐头抽检依据是GB 2760-2014《食品安全国家标准 食品添加剂使用标准》、GB 7098-2015《食品安全国家标准 罐头食品》、GB 2762-2022《食品安全国家标准 食品中污染物限量》等标准及产品明示标准和指标的要求。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罐头抽检项目包括苯甲酸及其钠盐(以苯甲酸计)、商业无菌、山梨酸及其钾盐(以山梨酸计)、糖精钠(以糖精计)、铅(以Pb计)、脱氢乙酸及其钠盐(以脱氢乙酸计)、甜蜜素(以环己基氨基磺酸计)等指标。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十六、豆制品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豆制品抽检依据是GB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豆制品抽检项目包括铅(以Pb计)、苯甲酸及其钠盐(以苯甲酸计)、脱氢乙酸及其钠盐(以脱氢乙酸计)、山梨酸及其钾盐(以山梨酸计)、甜蜜素(以环己基氨基磺酸计)、糖精钠(以糖精计)等指标。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十七、淀粉及淀粉制品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淀粉及淀粉制品抽检依据是GB 31637-2016《食品安全国家标准 食用淀粉》、GB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淀粉及淀粉制品抽检项目包括菌落总数、霉菌和酵母、铅(以Pb计)、大肠菌群、脱氢乙酸及其钠盐(以脱氢乙酸计)、铝的残留量(干样品,以Al计)、山梨酸及其钾盐(以山梨酸计)、苯甲酸及其钠盐(以苯甲酸计)等指标。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十八、糖果制品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糖果制品抽检依据是GB 2760-2014《食品安全国家标准 食品添加剂使用标准》、GB 19299-2015《食品安全国家标准 果冻》、GB 2762-2022《食品安全国家标准 食品中污染物限量》等标准及产品明示标准和指标的要求。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糖果制品(含巧克力及制品)抽检项目包括山梨酸及其钾盐(以山梨酸计)、甜蜜素(以环己基氨基磺酸计)、酵母、铅(以Pb计)、苯甲酸及其钠盐(以苯甲酸计)、糖精钠(以糖精计)、霉菌、沙门氏菌等指标。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十九、方便食品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方便食品抽检依据是GB 17400-2015《食品安全国家标准 方便面》等标准及产品明示标准和指标的要求。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方便食品抽检项目包括酸价(以脂肪计)(KOH)、过氧化值(以脂肪计)、大肠菌群、菌落总数等指标。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二十、食品添加剂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食品添加剂抽检依据是GB 1886.2-2015《食品安全国家标准 食品添加剂 碳酸氢钠》等标准及产品明示标准和指标的要求。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食品添加剂抽检项目包括砷(As)、重金属(以Pb计)等指标。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二十一、食用农产品</w:t>
      </w:r>
    </w:p>
    <w:p>
      <w:pPr>
        <w:pStyle w:val="2"/>
        <w:rPr>
          <w:rFonts w:hint="default"/>
        </w:rPr>
      </w:pP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食用农产品抽检依据是GB 2763-2021《食品安全国家标准 食品中农药最大残留限量》、GB 2763.1-2022《食品安全国家标准 食品中2,4-滴丁酸钠盐等112种农药最大残留限量》、GB 2762-2022《食品安全国家标准 食品中污染物限量》等标准及产品明示标准和指标的要求。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1.蔬菜抽检项目包括甲基异柳磷、乐果、氯氰菊酯和高效氯氰菊酯、氧乐果、毒死蜱、对硫磷、氰戊菊酯和S-氰戊菊酯、敌敌畏、氯氟氰菊酯和高效氯氟氰菊酯、甲拌磷、甲胺磷、乙酰甲胺磷、氟虫腈、腐霉利、阿维菌素、苯醚甲环唑、啶虫脒、二甲戊灵、噻虫胺、水胺硫磷、腈菌唑、克百威、噻虫嗪、三氯杀螨醇、辛硫磷、甲基对硫磷、倍硫磷、杀扑磷、三唑磷、多菌灵、吡虫啉、吡唑醚菌酯、甲氨基阿维菌素苯甲酸盐、霜霉威和霜霉威盐酸盐、氯唑磷、灭多威、灭蝇胺、镉(以Cd计)、联苯菊酯、乙螨唑、异丙威、哒螨灵、久效磷、六六六、灭线磷、丙环唑、戊唑醇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水果类抽检项目包括敌敌畏、毒死蜱、甲拌磷、氧乐果、三氯杀螨醇、苯醚甲环唑、溴氰菊酯、甲胺磷、氟虫腈、多菌灵、氰戊菊酯和S-氰戊菊酯、克百威、噻虫嗪、乙酰甲胺磷、己唑醇、氯氰菊酯和高效氯氰菊酯、氯氟氰菊酯和高效氯氟氰菊酯、联苯菊酯、烯酰吗啉、戊唑醇、吡唑醚菌酯、噻虫胺、吡虫啉、噻嗪酮、乙螨唑、水胺硫磷、咪鲜胺和咪鲜胺锰盐、丙溴磷、三唑磷、2,4-滴和2,4-滴钠盐、氯唑磷、杀扑磷、狄氏剂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3.畜禽肉及副产品抽检项目包括呋喃唑酮代谢物、克伦特罗、恩诺沙星、莱克多巴胺、沙丁胺醇、土霉素/金霉素/四环素(组合含量)、林可霉素、五氯酚酸钠(以五氯酚计)、水分含量、地塞米松、诺氟沙星、沙拉沙星、磺胺类(总量)、氧氟沙星、培氟沙星、多西环素、氯霉素、氟苯尼考等指标。</w:t>
      </w:r>
    </w:p>
    <w:p>
      <w:pPr>
        <w:jc w:val="left"/>
        <w:rPr>
          <w:rFonts w:hint="default" w:ascii="Times New Roman" w:hAnsi="Times New Roman" w:eastAsia="仿宋_GB2312" w:cs="Times New Roman"/>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r>
        <w:rPr>
          <w:rFonts w:hint="default" w:ascii="Times New Roman" w:hAnsi="Times New Roman" w:eastAsia="仿宋_GB2312" w:cs="Times New Roman"/>
          <w:bCs/>
          <w:sz w:val="32"/>
          <w:szCs w:val="32"/>
        </w:rPr>
        <w:t xml:space="preserve">    4.水产品抽检项目包括呋喃唑酮代谢物、镉(以Cd计)、呋喃西林代谢物、呋喃妥因代谢物、恩诺沙星、地西泮、氧氟沙星、培氟沙星、孔雀石绿、五氯酚酸钠(以五氯酚计)、诺氟沙星、氯霉素等指标。</w:t>
      </w:r>
    </w:p>
    <w:p>
      <w:pPr>
        <w:pStyle w:val="52"/>
        <w:spacing w:line="540" w:lineRule="exact"/>
        <w:ind w:firstLine="0" w:firstLineChars="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52"/>
        <w:spacing w:line="56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监督抽检食品合格信息</w:t>
      </w:r>
    </w:p>
    <w:p>
      <w:pPr>
        <w:pStyle w:val="52"/>
        <w:spacing w:line="560" w:lineRule="exact"/>
        <w:ind w:firstLine="0" w:firstLineChars="0"/>
        <w:jc w:val="center"/>
        <w:outlineLvl w:val="0"/>
        <w:rPr>
          <w:rFonts w:hint="default" w:ascii="Times New Roman" w:hAnsi="Times New Roman" w:eastAsia="方正小标宋简体" w:cs="Times New Roman"/>
          <w:sz w:val="44"/>
          <w:szCs w:val="44"/>
        </w:rPr>
      </w:pPr>
    </w:p>
    <w:p>
      <w:pPr>
        <w:pStyle w:val="52"/>
        <w:spacing w:line="540" w:lineRule="exact"/>
        <w:ind w:firstLine="64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本次抽检的食品19</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批次，合格样品190批次。产品合格信息见附表。</w:t>
      </w:r>
    </w:p>
    <w:p>
      <w:pPr>
        <w:pStyle w:val="52"/>
        <w:spacing w:line="540" w:lineRule="exact"/>
        <w:ind w:firstLine="64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产品合格信息（声明：以下信息仅指本次抽检标称的生产企业相关产品的生产日期/批号）</w:t>
      </w:r>
    </w:p>
    <w:p>
      <w:pPr>
        <w:pStyle w:val="52"/>
        <w:spacing w:line="540" w:lineRule="exact"/>
        <w:ind w:firstLine="640"/>
        <w:jc w:val="left"/>
        <w:outlineLvl w:val="0"/>
        <w:rPr>
          <w:rFonts w:hint="default" w:ascii="Times New Roman" w:hAnsi="Times New Roman" w:eastAsia="仿宋_GB2312" w:cs="Times New Roman"/>
          <w:sz w:val="32"/>
          <w:szCs w:val="32"/>
        </w:rPr>
      </w:pPr>
    </w:p>
    <w:tbl>
      <w:tblPr>
        <w:tblStyle w:val="20"/>
        <w:tblW w:w="15533" w:type="dxa"/>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3"/>
        <w:gridCol w:w="719"/>
        <w:gridCol w:w="1248"/>
        <w:gridCol w:w="1320"/>
        <w:gridCol w:w="2267"/>
        <w:gridCol w:w="836"/>
        <w:gridCol w:w="1165"/>
        <w:gridCol w:w="833"/>
        <w:gridCol w:w="944"/>
        <w:gridCol w:w="869"/>
        <w:gridCol w:w="644"/>
        <w:gridCol w:w="629"/>
        <w:gridCol w:w="1708"/>
        <w:gridCol w:w="32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抽样编号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序号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标称生产企业名称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标称生产企业地址</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被抽样单位名称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被抽样单位所在省份</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食品名称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规格型号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生产日期/批号</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分类</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公告号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公告日期</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任务来源项目名称</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备注</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color w:val="000000"/>
                <w:kern w:val="0"/>
                <w:sz w:val="20"/>
                <w:szCs w:val="20"/>
                <w:lang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河北庆合园食品有限公司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河北省沧州市沧县崔尔庄镇许村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北京酱油 酿造酱油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350ml/袋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河北金沙河面业集团有限责任公司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京深高速沙河道口东行200米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挂面（北极雪原味挂面）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五得利集团禹城面粉有限公司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山东省德州（禹城）国家高新技术产业开发区创业街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八星雪花小麦粉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5kg/袋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北京市老才臣食品有限公司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北京市平谷区兴谷经济开发区5号区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料酒 调味料酒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500毫升/瓶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延津县克明面业有限公司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河南省新乡市食品工业园区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圆挂面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2023-11-15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江苏省瑞丰盐业有限公司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丰县经济开发区丰邑路西，北环路北68号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（食用）深井精制盐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嘉里粮油（天津）有限公司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天津自贸试验区（天津港保税区）津滨大道95号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食用植物调和油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2023-7-14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广州市花都区益帆食用油厂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广州市花都区大坑口三街6号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菜籽油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5升/桶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兴隆县宏宇食品厂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兴隆县雾灵山镇前雾灵山村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北京风味 蜜饯（果糕类）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甘南县洽洽食品有限公司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齐齐哈尔市甘南县工业园区恒德路3号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洽洽原香瓜子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炒货食品及坚果制品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鞍山市香亿食品厂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鞍山市铁西区永发街道办事处马驿屯村（双腾路9号）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酱香肉皮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秦皇岛金海食品工业有限公司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河北省秦皇岛市山海关开发区金海道1号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精炼一级大豆油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2023-7-6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莲花健康产业集团食品有限公司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河南省项城市莲花大道18号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加盐味精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2024-1-27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石家庄市伊康清真食品有限公司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石家庄市无极县高头回族乡高头二村村西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五香蛋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蛋制品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山东亚圣食品有限公司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山东省泰安市岱岳区新兴产业园</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鲜香鲅鱼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水产制品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新乡市牧野区金香园食品厂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河南省新乡市牧野区牧野乡前辛庄村北129号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老式龙狮饼干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饼干</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北京燕京啤酒股份有限公司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北京市顺义区双河路9号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燕京啤酒10°P特制啤酒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500ml/罐酒精度≥3.6％vol</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酒类</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河北三元食品有限公司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河北省石家庄市新乐市三元路6号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纯牛奶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250mL/盒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乳制品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北京六必居食品有限公司怀柔酿造厂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北京市怀柔区雁栖经济开发区雁栖西一路19号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干酱（黄豆酱）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漯河市财润食品有限公司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河南省漯河市郾城区李集镇胡商路77号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镕奇汉堡（面包）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糕点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黑龙江田苗农产品加工有限公司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黑龙江省绥化市兰西县红光镇义发村1队王大晃屯、兰西县红光镇义发村张平房屯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地之美酸菜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蔬菜制品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河北古福食品有限公司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河北省廊坊市固安县固安县大清河经济开发区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白砂糖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2024-1-26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食糖</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DBJ24110115104941751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四川友联味业食品有限公司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成都市郫都区中国川菜产业化园区蜀韵路278号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友联大重庆火锅底料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2024-3-26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重庆德佳肉类科技发展有限公司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重庆市合川区铜合路999号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梅林午餐肉罐头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340克/罐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2024-1-27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罐头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益海嘉里（北京）粮油食品工业有限公司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北京市大兴区黄村镇矿林路2号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金龙鱼超精小麦粉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2024-1-17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临沂果正崎食品有限公司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平邑县地方镇驻地</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桔子罐头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720克/瓶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2023-9-16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罐头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益海嘉里（哈尔滨）粮油食品工业有限公司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哈尔滨开发区哈平路集中区哈平东路10号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黄金产地长粒香米 粳米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北京王致和（衡水）食品有限公司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河北省衡水市阜城县经济开发区西区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大块腐乳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300g/瓶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豆制品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河北古福食品有限公司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河北省廊坊市固安县固安县大清河经济开发区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玉米淀粉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河北中盐龙祥盐化有限公司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河北省邢台市宁晋县盐化工园区经六路3号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精制食用盐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2024-1-13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河北金沙河面业集团有限责任公司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京深高速沙河道口东行200米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挂面（金沙河挂面）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嘉里粮油（天津）有限公司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天津自贸试验区（天津港保税区）津滨大道95号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纯芝麻油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400毫升/瓶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成都庆丰植物油脂有限责任公司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成都市温江区成都海峡两岸科技产业开发园兴新路123号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菜籽油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1.8L/瓶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中粮佳悦（天津）有限公司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天津市滨海新区临港经济区渤海40路510号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葵花籽油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秦皇岛金海食品工业有限公司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河北省秦皇岛市山海关开发区金海道1号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金龙鱼黄金比例食用植物调和油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深州鲁花高端食用油有限公司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河北省衡水市深州市城市新区顺达大街8号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5S压榨一级花生油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2024-5-23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北京市美丹食品有限公司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北京市大兴区庞各庄镇工业区10排19号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美丹白苏打饼干-蔬菜味（发酵饼干）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饼干</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山东省力诚食品有限公司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山东省临沂经济技术开发区联邦路与珠海路交汇处东北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奥尔良风味劲脆肠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湖南省湘澧盐化有限责任公司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湖南省常德市津市市襄阳街办事处盐矿社区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加碘精制盐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伟龙食品有限公司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济宁经济开发区嘉新路西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巧克力味薄饼（韧性饼干）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饼干</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唐山高新技术产业开发区新鸿源食品坊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河北省唐山市高新区老庄子镇老庄子村一片25号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白皮酥饼（豆沙）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糕点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河北喜之郎食品有限公司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河北省保定市定兴县朝阳路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吸的果冻（草莓味）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糖果制品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四川省亲亲食品科技有限公司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四川省眉山市东坡区顺江大道创业路2号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凤梨果冻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计量称重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糖果制品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沧州盐业集团银山食盐有限公司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河北省黄骅市羊二庄镇海丰镇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自然海盐（食用盐）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2024-1-29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河南聚增食品有限公司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辉县市太行大道东段路北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烤香馍片（香葱牛排味）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2024-5-25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糕点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三河汇福粮油集团精炼植物油有限公司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河北省三河市燕郊汇福路西侧</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成品大豆油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上海宝鼎酿造有限公司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上海市闵行区中春路7601号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上海白醋（酿造食醋）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500毫升/瓶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广东旅揭食品有限公司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广东省揭阳市揭西县金和镇金栅开发区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甜甜卷（青苹果味）（植物胶型凝胶糖果）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192克/盒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糖果制品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玛氏食品（中国）有限公司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中国北京市怀柔区雁栖经济开发区雁栖北二街9号101407</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丝滑牛奶巧克力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糖果制品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恒升（新乡）食品有限公司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卫辉市翔宇大道中段（火车站对面）</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高筋鸡蛋挂面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江苏苏盐井神股份有限公司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江苏省淮安市淮安区华西路18号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（食用）晶纯食盐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2023-10-12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中玉米糁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小玉米糁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内蒙古草原红太阳食品股份有限公司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内蒙古自治区呼和浩特裕隆工业园C区15号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火锅蘸料（美味）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重庆红九九食品有限公司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重庆市大渡口区建胜镇建路村钓鱼嘴（重庆市大渡口区钓鱼嘴）</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重庆火锅浓缩底料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内蒙古草原红太阳食品股份有限公司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内蒙古自治区呼和浩特裕隆工业园C区15号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火锅蘸料（香辣味）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王致和（福建）食品有限公司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福建省宁德市福鼎市山前街道兰田村忠和路1号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精制料酒（调味料酒）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500mL/瓶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鹤山市东古调味食品有限公司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广东省鹤山市古劳镇麦水工业区3号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一品鲜（酿造酱油）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500ml/瓶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2024-2-27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河北金沙河面业集团有限责任公司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京深高速沙河道口东行200米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挂面（北极雪原味挂面）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1千克/袋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粮食加工品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秦皇岛金海食品工业有限公司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河北省秦皇岛市山海关开发区金海道1号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金龙鱼精炼一级大豆油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1.8升/瓶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食用油、油脂及其制品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孟州市金紫阳食品有限责任公司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孟州市大定办事处上作村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圆面（麻辣牛排味）（油炸方便面）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方便食品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兴隆县博翔食品有限公司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兴隆县兴隆镇北区工业园区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果丹皮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黑龙江红星集团食品有限公司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黑龙江省牡丹江市阳明区铁岭三道</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加锌奶粉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乳制品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天津红依食品制造有限公司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天津市静海区台头镇友好村台头中学南100米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食用玉米淀粉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2023-10-2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哈尔滨洽洽食品有限公司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双城市经济技术开发区堡旭大道１号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洽洽香瓜子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2024-5-26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炒货食品及坚果制品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天津什福来食品科技有限公司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天津市西青区杨柳青镇前桑园村青沙路7号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土豆生粉（食用马铃薯淀粉）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承德怡达食品股份有限公司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河北省承德市鹰手营子矿区203工业区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山楂酪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山东省力诚食品有限公司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山东省临沂经济技术开发区联邦路与珠海路交汇处东北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手撕蟹柳（香辣味）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水产制品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河北得丰糖业有限公司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河北省邢台市巨鹿县西郭城镇大张庄村北裕华路东侧</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单晶体冰糖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2023-7-9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食糖</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成都金大洲实业发展有限公司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成都市郫都区安德镇中国川菜产业化园区永和路339号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香辣味金针菇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400克（20克×20包）/盒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蔬菜制品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石家庄市伊康清真食品有限公司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石家庄市无极县高头回族乡高头二村村西</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五香蛋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蛋制品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澄迈绿裕食品有限公司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海南省澄迈县老城镇经济开发区南一环路与美朗路交界处18号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绿裕灯笼椒辣酱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850g/瓶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昌黎县杨帆食品有限公司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昌黎县龙家店镇李埝坨村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火锅专用粉条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佛山市海天（宿迁）调味食品有限公司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江苏省宿迁市宿迁经济技术开发区苏州路889号E区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海天上等蚝油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700g/瓶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天津红依食品制造有限公司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天津市静海区台头镇友好村台头中学南100米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红薯淀粉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仁寿县心禹东圆食品有限公司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仁寿县兴盛镇新安村一组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鲜粉（火锅川粉）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中山市金樱花食品有限公司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中山市黄圃镇健成路21号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豆豉鱼罐头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148克/罐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2023-9-25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罐头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天津红依食品制造有限公司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天津市静海区台头镇友好村台头中学南100米</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红薯淀粉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淀粉及淀粉制品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重庆市鱼泉榨菜（集团）有限公司龙沙分厂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重庆市万州区龙沙镇鱼泉路198号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鱼泉榨菜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2023-9-1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蔬菜制品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山东陈桥食品产业有限公司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山东省临沂市兰陵县苍山街道办事处夏庄村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陈桥手剥蒜（盐水渍菜）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2023-11-8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蔬菜制品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四川天味家园食品有限公司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成都市郫都区中国川菜产业化园区永安路555号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蒜香烤鱼调料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2024-4-11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DBJ24110115104941749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河北古福食品有限公司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河北省廊坊市固安县固安县大清河经济开发区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北京黄村桥京海粮油调料销售部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绵白糖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2024-1-29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食糖</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千禾味业食品股份有限公司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四川省眉山市东坡区城南岷家渡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千禾生抽酿造酱油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500ml/瓶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沧州盐业集团银山食盐有限公司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河北省黄骅市羊二庄镇海丰镇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北京黄村桥世龙粮油经营部</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腌制用盐（日晒盐）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2023-8-19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DBJ24110115104941760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安徽乡味人生食品有限公司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安徽省蚌埠市五河县城关镇沱湖大道东绿色食品产业园9栋4层</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北京诚顺聚源商贸中心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盐焗味鸡腿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河南六月初八食品有限公司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河南省商丘市梁园区清凉寺大道与黄河路交汇处锦荣双创产业园</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北京刘海峰粮油店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食品添加剂 碳酸氢钠（分装）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食品添加剂</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DBJ24110115104941818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武强县恒润食品厂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河北省衡水市武强县武强镇林东村东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老五仁月饼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糕点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徐州高格食品有限公司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徐州市沛县经济开发区汉祥路</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北京鑫盛百旺食品店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香辣鸭翅根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散装称重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DBJ24110115104941837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青岛合丰食品有限公司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山东省青岛市平度市南村镇长营路2号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精选辣椒面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1kg/袋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河北嘉荣食品有限公司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河北青龙物流产业聚集区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玉米粒罐头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380克/罐</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2024-5-2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罐头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DBJ24110115104941843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河北古福食品有限公司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河北省廊坊市固安县固安县大清河经济开发区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北京天堂河东兴粮油店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食品添加剂 碳酸氢钠（食用小苏打）（分装）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食品添加剂</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内蒙古草原红太阳食品股份有限公司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内蒙古自治区呼和浩特裕隆工业园C区15号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新奥尔良烧烤酱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2024-3-13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青海省盐业股份有限公司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青海省海西州乌兰县茶卡镇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藏青盐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320g/袋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2023-6-20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调味品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DBJ24110115104941825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莒南啃发食品有限公司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山东省临沂市莒南县嵋山路东段003号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北京黄村桥永兴在广食品店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鸭心（香辣味）（卤肉制品）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16克×30包/盒</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2024-6-25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肉制品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DBJ24110115104941855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河北古福食品有限公司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河北省廊坊市固安县固安县大清河经济开发区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北京惠盛达粮油调料店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姜汁红糖（分装）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300克/袋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2023-9-26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食糖</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土豆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胡萝卜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苹果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毛桃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苹果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冬枣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西红柿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玫瑰香葡萄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香瓜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芒果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红油桃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芹菜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DBJ24110115104941690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白不老豆角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红油桃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芒果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青椒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长茄子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豇豆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绿葡萄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李子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苹果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油菜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巨峰葡萄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小辣椒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保定永兴庄清真食品有限公司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河北省保定市涿州市涿州市林家屯镇永兴庄村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羊腿肉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保定永兴庄清真食品有限公司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河北省保定市涿州市涿州市林家屯镇永兴庄村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羊里脊肉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秋黄瓜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洋葱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葡萄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豆角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大厂回族自治县恒泰肉类有限公司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河北省廊坊市大厂回族自治县南王庄村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牛子盖肉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伊丽莎白甜瓜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圆白菜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白萝卜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DBJ24110115104941692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菜花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丹东禾丰成三食品有限公司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辽宁省丹东市宽甸满族自治县石湖沟乡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鸡胸肉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黄油桃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油菜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猪里脊肉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猪五花肉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鸡琵琶腿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小鸡腿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黄瓜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DBJ24110115104941691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土豆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蟠桃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冬枣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李子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毛桃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红萝卜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DBJ24110115104941789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黄油桃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北京红彦兴财菜店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西红柿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阜新双汇肉类加工有限公司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辽宁省阜新市细河区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猪五花肉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西红柿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螺丝椒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菜花</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DBJ24110115104941671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北京俊敏蔬菜水果店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白萝卜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北京增顺福食品店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玫瑰香葡萄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DBJ24110115104941680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北京春红兴旺菜店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白萝卜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DBJ24110115104941655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沃柑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DBJ24110115104941660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北京果美廉水果店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柠檬</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DBJ24110115104941776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北京天堂河刘记蔬菜摊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毛桃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中红三融集团有限公司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河北省承德市高新技术产业开发区西三家村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北京鲜美廉肉店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鸡胸肉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中红三融集团有限公司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河北省承德市高新技术产业开发区西三家村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北京鲜美廉肉店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鸡大腿肉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大厂回族自治县恒泰肉类有限公司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河北省廊坊市大厂回族自治县南王庄村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牛瓜条肉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大厂回族自治县恒泰肉类有限公司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河北省廊坊市大厂回族自治县南王庄村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牛肋条肉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保定瑞丽食品股份有限公司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河北省保定市唐县河北省保定市唐县经济开发区长古城工业园（葛堡村）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羊前腿肉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DBJ24110115104941798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北京建亮财旺肉店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鸡胸肉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大厂回族自治县恒泰肉类有限公司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河北省廊坊市大厂回族自治县南王庄村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牛外脊肉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保定瑞丽食品股份有限公司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河北省保定市唐县河北省保定市唐县经济开发区长古城工业园（葛堡村）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北京品胜斋牛羊肉店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羊后腿肉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阜新双汇肉类加工有限公司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辽宁省阜新市细河区</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猪后尖肉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鸡翅根肉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猪后腿肉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田螺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海螺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猪前腿肉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DBJ24110115104941803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丹东禾丰成三食品有限公司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辽宁省丹东市宽甸满族自治县石湖沟乡</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北京友红佳益商贸中心</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鸡大腿肉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2024-7-19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涿州晟发食品有限公司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河北省保定市涿州市涿州市义和庄镇州县庄村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北京祥中食鲜肉店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鸡胸肉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黄鳝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DBJ24110115104941869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花蛤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草鱼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泥鳅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鲤鱼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DBJ24110115104941890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北京鲜美廉肉店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猪前腿肉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白蛤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DBJ24110115104941872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北京渤洋水产店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DBJ24110115104941889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望奎双汇北大荒食品有限公司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黑龙江省绥化市望奎县先锋镇白五村</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北京鲜美廉肉店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猪五花肉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2024-7-21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食用农产品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北京市大兴区市场监督管理局</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bl>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pStyle w:val="52"/>
        <w:spacing w:line="540" w:lineRule="exact"/>
        <w:ind w:firstLine="0" w:firstLineChars="0"/>
        <w:jc w:val="left"/>
        <w:outlineLvl w:val="0"/>
        <w:rPr>
          <w:rFonts w:hint="default" w:ascii="Times New Roman" w:hAnsi="Times New Roman" w:eastAsia="仿宋_GB2312" w:cs="Times New Roman"/>
          <w:sz w:val="32"/>
          <w:szCs w:val="32"/>
        </w:rPr>
      </w:pPr>
    </w:p>
    <w:p>
      <w:pPr>
        <w:spacing w:line="520" w:lineRule="exact"/>
        <w:rPr>
          <w:rFonts w:hint="eastAsia" w:ascii="黑体" w:hAnsi="黑体" w:eastAsia="黑体"/>
          <w:sz w:val="32"/>
          <w:szCs w:val="32"/>
        </w:rPr>
      </w:pPr>
      <w:r>
        <w:rPr>
          <w:rFonts w:hint="eastAsia" w:ascii="黑体" w:hAnsi="黑体" w:eastAsia="黑体"/>
          <w:sz w:val="32"/>
          <w:szCs w:val="32"/>
        </w:rPr>
        <w:t>附件3</w:t>
      </w:r>
    </w:p>
    <w:p>
      <w:pPr>
        <w:pStyle w:val="52"/>
        <w:spacing w:line="52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监督抽检食品不合格信息</w:t>
      </w:r>
    </w:p>
    <w:p>
      <w:pPr>
        <w:pStyle w:val="52"/>
        <w:spacing w:line="520" w:lineRule="exact"/>
        <w:ind w:left="-141" w:leftChars="-67" w:firstLine="0" w:firstLineChars="0"/>
        <w:jc w:val="center"/>
        <w:outlineLvl w:val="0"/>
        <w:rPr>
          <w:rFonts w:hint="eastAsia" w:ascii="方正小标宋简体" w:hAnsi="方正小标宋简体" w:eastAsia="方正小标宋简体" w:cs="方正小标宋简体"/>
          <w:sz w:val="44"/>
          <w:szCs w:val="44"/>
        </w:rPr>
      </w:pPr>
    </w:p>
    <w:p>
      <w:pPr>
        <w:pStyle w:val="52"/>
        <w:spacing w:line="520" w:lineRule="exact"/>
        <w:ind w:firstLine="640"/>
        <w:jc w:val="left"/>
        <w:outlineLvl w:val="0"/>
        <w:rPr>
          <w:rFonts w:eastAsia="仿宋_GB2312"/>
          <w:sz w:val="32"/>
          <w:szCs w:val="32"/>
        </w:rPr>
      </w:pPr>
      <w:r>
        <w:rPr>
          <w:rFonts w:eastAsia="仿宋_GB2312"/>
          <w:sz w:val="32"/>
          <w:szCs w:val="32"/>
        </w:rPr>
        <w:t>本次抽检的食</w:t>
      </w:r>
      <w:r>
        <w:rPr>
          <w:rFonts w:hint="eastAsia" w:eastAsia="仿宋_GB2312"/>
          <w:sz w:val="32"/>
          <w:szCs w:val="32"/>
        </w:rPr>
        <w:t>品</w:t>
      </w:r>
      <w:r>
        <w:rPr>
          <w:rFonts w:hint="eastAsia" w:eastAsia="仿宋_GB2312"/>
          <w:sz w:val="32"/>
          <w:szCs w:val="32"/>
          <w:lang w:val="en-US" w:eastAsia="zh-CN"/>
        </w:rPr>
        <w:t>194</w:t>
      </w:r>
      <w:r>
        <w:rPr>
          <w:rFonts w:eastAsia="仿宋_GB2312"/>
          <w:sz w:val="32"/>
          <w:szCs w:val="32"/>
        </w:rPr>
        <w:t>批次样品、</w:t>
      </w:r>
      <w:r>
        <w:rPr>
          <w:rFonts w:hint="eastAsia" w:eastAsia="仿宋_GB2312"/>
          <w:sz w:val="32"/>
          <w:szCs w:val="32"/>
        </w:rPr>
        <w:t>不</w:t>
      </w:r>
      <w:r>
        <w:rPr>
          <w:rFonts w:eastAsia="仿宋_GB2312"/>
          <w:sz w:val="32"/>
          <w:szCs w:val="32"/>
        </w:rPr>
        <w:t>合格样品</w:t>
      </w:r>
      <w:r>
        <w:rPr>
          <w:rFonts w:hint="eastAsia" w:eastAsia="仿宋_GB2312"/>
          <w:sz w:val="32"/>
          <w:szCs w:val="32"/>
          <w:lang w:val="en-US" w:eastAsia="zh-CN"/>
        </w:rPr>
        <w:t>4</w:t>
      </w:r>
      <w:r>
        <w:rPr>
          <w:rFonts w:eastAsia="仿宋_GB2312"/>
          <w:sz w:val="32"/>
          <w:szCs w:val="32"/>
        </w:rPr>
        <w:t>批次。产品不合格信息见附表。</w:t>
      </w:r>
    </w:p>
    <w:p>
      <w:pPr>
        <w:pStyle w:val="52"/>
        <w:spacing w:line="520" w:lineRule="exact"/>
        <w:ind w:firstLine="640"/>
        <w:jc w:val="left"/>
        <w:outlineLvl w:val="0"/>
        <w:rPr>
          <w:rFonts w:eastAsia="仿宋_GB2312"/>
          <w:sz w:val="32"/>
          <w:szCs w:val="32"/>
        </w:rPr>
      </w:pPr>
      <w:r>
        <w:rPr>
          <w:rFonts w:eastAsia="仿宋_GB2312"/>
          <w:sz w:val="32"/>
          <w:szCs w:val="32"/>
        </w:rPr>
        <w:t>（声明：以下信息仅指本次抽检标称的生产企业相关产品的生产日期/批号和所检项目）</w:t>
      </w:r>
    </w:p>
    <w:tbl>
      <w:tblPr>
        <w:tblStyle w:val="20"/>
        <w:tblW w:w="14652" w:type="dxa"/>
        <w:tblInd w:w="0" w:type="dxa"/>
        <w:tblLayout w:type="fixed"/>
        <w:tblCellMar>
          <w:top w:w="0" w:type="dxa"/>
          <w:left w:w="108" w:type="dxa"/>
          <w:bottom w:w="0" w:type="dxa"/>
          <w:right w:w="108" w:type="dxa"/>
        </w:tblCellMar>
      </w:tblPr>
      <w:tblGrid>
        <w:gridCol w:w="799"/>
        <w:gridCol w:w="332"/>
        <w:gridCol w:w="681"/>
        <w:gridCol w:w="681"/>
        <w:gridCol w:w="1263"/>
        <w:gridCol w:w="2820"/>
        <w:gridCol w:w="681"/>
        <w:gridCol w:w="449"/>
        <w:gridCol w:w="332"/>
        <w:gridCol w:w="594"/>
        <w:gridCol w:w="1700"/>
        <w:gridCol w:w="507"/>
        <w:gridCol w:w="391"/>
        <w:gridCol w:w="449"/>
        <w:gridCol w:w="1278"/>
        <w:gridCol w:w="798"/>
        <w:gridCol w:w="332"/>
        <w:gridCol w:w="565"/>
      </w:tblGrid>
      <w:tr>
        <w:tblPrEx>
          <w:tblLayout w:type="fixed"/>
          <w:tblCellMar>
            <w:top w:w="0" w:type="dxa"/>
            <w:left w:w="108" w:type="dxa"/>
            <w:bottom w:w="0" w:type="dxa"/>
            <w:right w:w="108" w:type="dxa"/>
          </w:tblCellMar>
        </w:tblPrEx>
        <w:trPr>
          <w:trHeight w:val="285" w:hRule="atLeast"/>
        </w:trPr>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抽样编号</w:t>
            </w:r>
          </w:p>
        </w:tc>
        <w:tc>
          <w:tcPr>
            <w:tcW w:w="33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序号</w:t>
            </w:r>
          </w:p>
        </w:tc>
        <w:tc>
          <w:tcPr>
            <w:tcW w:w="68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标称生产企业名称</w:t>
            </w:r>
          </w:p>
        </w:tc>
        <w:tc>
          <w:tcPr>
            <w:tcW w:w="68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标称生产企业地址</w:t>
            </w:r>
          </w:p>
        </w:tc>
        <w:tc>
          <w:tcPr>
            <w:tcW w:w="126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被抽样单位名称</w:t>
            </w:r>
          </w:p>
        </w:tc>
        <w:tc>
          <w:tcPr>
            <w:tcW w:w="282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被抽样单位地址</w:t>
            </w:r>
          </w:p>
        </w:tc>
        <w:tc>
          <w:tcPr>
            <w:tcW w:w="68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食品名称</w:t>
            </w:r>
          </w:p>
        </w:tc>
        <w:tc>
          <w:tcPr>
            <w:tcW w:w="44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规格型号</w:t>
            </w:r>
          </w:p>
        </w:tc>
        <w:tc>
          <w:tcPr>
            <w:tcW w:w="33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商标</w:t>
            </w:r>
          </w:p>
        </w:tc>
        <w:tc>
          <w:tcPr>
            <w:tcW w:w="59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生产日期/批号</w:t>
            </w:r>
          </w:p>
        </w:tc>
        <w:tc>
          <w:tcPr>
            <w:tcW w:w="170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不合格项目</w:t>
            </w:r>
          </w:p>
        </w:tc>
        <w:tc>
          <w:tcPr>
            <w:tcW w:w="50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分类</w:t>
            </w:r>
          </w:p>
        </w:tc>
        <w:tc>
          <w:tcPr>
            <w:tcW w:w="39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公告号</w:t>
            </w:r>
          </w:p>
        </w:tc>
        <w:tc>
          <w:tcPr>
            <w:tcW w:w="449"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公告日期</w:t>
            </w:r>
          </w:p>
        </w:tc>
        <w:tc>
          <w:tcPr>
            <w:tcW w:w="127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任务来源/项目名称</w:t>
            </w:r>
          </w:p>
        </w:tc>
        <w:tc>
          <w:tcPr>
            <w:tcW w:w="79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检验机构</w:t>
            </w:r>
          </w:p>
        </w:tc>
        <w:tc>
          <w:tcPr>
            <w:tcW w:w="33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c>
          <w:tcPr>
            <w:tcW w:w="56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公告网址链接</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DBJ24110115106232643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1263"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北京崔朝霞商贸中心 </w:t>
            </w:r>
          </w:p>
        </w:tc>
        <w:tc>
          <w:tcPr>
            <w:tcW w:w="282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北京市大兴区采育镇采源路8号北京腾鸿源农贸市场有限公司蔬菜区3号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香芹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散装称重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59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color w:val="000000"/>
                <w:sz w:val="20"/>
                <w:szCs w:val="20"/>
              </w:rPr>
              <w:t>2024/6/5</w:t>
            </w:r>
          </w:p>
        </w:tc>
        <w:tc>
          <w:tcPr>
            <w:tcW w:w="170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甲拌磷║0.24mg/kg║≤0.01mg/kg</w:t>
            </w:r>
          </w:p>
        </w:tc>
        <w:tc>
          <w:tcPr>
            <w:tcW w:w="50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食用农产品 </w:t>
            </w:r>
          </w:p>
        </w:tc>
        <w:tc>
          <w:tcPr>
            <w:tcW w:w="39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2024年北京大兴市场环节农产品抽检计划</w:t>
            </w:r>
          </w:p>
        </w:tc>
        <w:tc>
          <w:tcPr>
            <w:tcW w:w="79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中轻检验认证有限公司</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DBJ24110115106232689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1263"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北京聚菜园果蔬店 </w:t>
            </w:r>
          </w:p>
        </w:tc>
        <w:tc>
          <w:tcPr>
            <w:tcW w:w="282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北京市大兴区采育镇采源路8号北京腾鸿源农贸市场有限公司蔬菜区10号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山药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散装称重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59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color w:val="000000"/>
                <w:sz w:val="20"/>
                <w:szCs w:val="20"/>
              </w:rPr>
              <w:t>2024/6/5</w:t>
            </w:r>
          </w:p>
        </w:tc>
        <w:tc>
          <w:tcPr>
            <w:tcW w:w="170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咪鲜胺和咪鲜胺锰盐║0.814mg/kg║≤0.3mg/kg</w:t>
            </w:r>
          </w:p>
        </w:tc>
        <w:tc>
          <w:tcPr>
            <w:tcW w:w="50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食用农产品 </w:t>
            </w:r>
          </w:p>
        </w:tc>
        <w:tc>
          <w:tcPr>
            <w:tcW w:w="39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2024年北京大兴市场环节农产品抽检计划</w:t>
            </w:r>
          </w:p>
        </w:tc>
        <w:tc>
          <w:tcPr>
            <w:tcW w:w="79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中轻检验认证有限公司</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DBJ24110115106233226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1263"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北京惠庆珍菜店 </w:t>
            </w:r>
          </w:p>
        </w:tc>
        <w:tc>
          <w:tcPr>
            <w:tcW w:w="282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北京市大兴区黄村镇狼垡二村村委会东20米长丰园世纪农贸市场内老市场摊27-30号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胡萝卜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散装称重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59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color w:val="000000"/>
                <w:sz w:val="20"/>
                <w:szCs w:val="20"/>
              </w:rPr>
              <w:t>2024/6/21</w:t>
            </w:r>
          </w:p>
        </w:tc>
        <w:tc>
          <w:tcPr>
            <w:tcW w:w="170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氯氟氰菊酯和高效氯氟氰菊酯║0.034mg/kg║≤0.01mg/kg</w:t>
            </w:r>
          </w:p>
        </w:tc>
        <w:tc>
          <w:tcPr>
            <w:tcW w:w="50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食用农产品 </w:t>
            </w:r>
          </w:p>
        </w:tc>
        <w:tc>
          <w:tcPr>
            <w:tcW w:w="39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2024年北京大兴市场环节农产品抽检计划</w:t>
            </w:r>
          </w:p>
        </w:tc>
        <w:tc>
          <w:tcPr>
            <w:tcW w:w="79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中轻检验认证有限公司</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DBJ24110115106233484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1263"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北京改玲农副产品销售有限公司 </w:t>
            </w:r>
          </w:p>
        </w:tc>
        <w:tc>
          <w:tcPr>
            <w:tcW w:w="282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北京市大兴区黄村镇兴华大街（中段）27号绿色兴华农副产品市场综合厅一层B42，B43，B44，B45号 </w:t>
            </w:r>
          </w:p>
        </w:tc>
        <w:tc>
          <w:tcPr>
            <w:tcW w:w="68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圆茄子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散装称重 </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p>
        </w:tc>
        <w:tc>
          <w:tcPr>
            <w:tcW w:w="594"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color w:val="000000"/>
                <w:sz w:val="20"/>
                <w:szCs w:val="20"/>
              </w:rPr>
              <w:t>2024/7/1</w:t>
            </w:r>
          </w:p>
        </w:tc>
        <w:tc>
          <w:tcPr>
            <w:tcW w:w="170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噻虫胺║0.14mg/kg║≤0.05mg/kg</w:t>
            </w:r>
          </w:p>
        </w:tc>
        <w:tc>
          <w:tcPr>
            <w:tcW w:w="507"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食用农产品 </w:t>
            </w:r>
          </w:p>
        </w:tc>
        <w:tc>
          <w:tcPr>
            <w:tcW w:w="391"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49"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2024年北京大兴市场环节农产品抽检计划</w:t>
            </w:r>
          </w:p>
        </w:tc>
        <w:tc>
          <w:tcPr>
            <w:tcW w:w="798"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中轻检验认证有限公司</w:t>
            </w:r>
          </w:p>
        </w:tc>
        <w:tc>
          <w:tcPr>
            <w:tcW w:w="332"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65"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pPr>
        <w:rPr>
          <w:rFonts w:hint="eastAsia"/>
        </w:rPr>
      </w:pPr>
    </w:p>
    <w:p>
      <w:pPr>
        <w:rPr>
          <w:rFonts w:hint="eastAsia"/>
        </w:rPr>
        <w:sectPr>
          <w:pgSz w:w="16838" w:h="11906" w:orient="landscape"/>
          <w:pgMar w:top="1800" w:right="962" w:bottom="1800" w:left="1440" w:header="851" w:footer="992" w:gutter="0"/>
          <w:cols w:space="720" w:num="1"/>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附件4</w:t>
      </w:r>
    </w:p>
    <w:p>
      <w:pPr>
        <w:pStyle w:val="52"/>
        <w:adjustRightInd w:val="0"/>
        <w:snapToGrid w:val="0"/>
        <w:spacing w:line="560" w:lineRule="exact"/>
        <w:ind w:firstLine="0" w:firstLineChars="0"/>
        <w:jc w:val="center"/>
        <w:outlineLvl w:val="0"/>
        <w:rPr>
          <w:rFonts w:ascii="方正小标宋简体" w:hAnsi="黑体" w:eastAsia="方正小标宋简体"/>
          <w:sz w:val="44"/>
          <w:szCs w:val="44"/>
        </w:rPr>
      </w:pPr>
      <w:r>
        <w:rPr>
          <w:rFonts w:hint="eastAsia" w:ascii="方正小标宋简体" w:hAnsi="黑体" w:eastAsia="方正小标宋简体"/>
          <w:sz w:val="44"/>
          <w:szCs w:val="44"/>
        </w:rPr>
        <w:t>不合格项目说明</w:t>
      </w:r>
    </w:p>
    <w:p>
      <w:pPr>
        <w:pStyle w:val="18"/>
        <w:spacing w:before="0"/>
        <w:rPr>
          <w:rFonts w:hint="eastAsia" w:ascii="Times New Roman" w:hAnsi="Times New Roman" w:eastAsia="仿宋_GB2312"/>
          <w:color w:val="0F0F0F"/>
          <w:sz w:val="32"/>
          <w:szCs w:val="32"/>
        </w:rPr>
      </w:pPr>
      <w:r>
        <w:rPr>
          <w:rFonts w:hint="eastAsia" w:ascii="Times New Roman" w:hAnsi="Times New Roman" w:eastAsia="仿宋_GB2312"/>
          <w:color w:val="0F0F0F"/>
          <w:sz w:val="32"/>
          <w:szCs w:val="32"/>
        </w:rPr>
        <w:t>甲拌磷</w:t>
      </w:r>
    </w:p>
    <w:p>
      <w:pPr>
        <w:pStyle w:val="18"/>
        <w:spacing w:before="0"/>
        <w:ind w:firstLine="640" w:firstLineChars="200"/>
        <w:rPr>
          <w:rFonts w:ascii="Times New Roman" w:hAnsi="Times New Roman" w:eastAsia="仿宋_GB2312"/>
          <w:color w:val="0F0F0F"/>
          <w:sz w:val="32"/>
          <w:szCs w:val="32"/>
        </w:rPr>
      </w:pPr>
      <w:r>
        <w:rPr>
          <w:rFonts w:ascii="Times New Roman" w:hAnsi="Times New Roman" w:eastAsia="仿宋_GB2312"/>
          <w:color w:val="0F0F0F"/>
          <w:sz w:val="32"/>
          <w:szCs w:val="32"/>
        </w:rPr>
        <w:t>甲拌磷是一种高毒的内吸性杀虫剂、杀螨剂，具有触杀、胃毒、熏蒸等作用。《食品安全国家标准食品中农药最大残留限量》（GB 2763—20</w:t>
      </w:r>
      <w:r>
        <w:rPr>
          <w:rFonts w:hint="eastAsia" w:ascii="Times New Roman" w:hAnsi="Times New Roman" w:eastAsia="仿宋_GB2312"/>
          <w:color w:val="0F0F0F"/>
          <w:sz w:val="32"/>
          <w:szCs w:val="32"/>
        </w:rPr>
        <w:t>21</w:t>
      </w:r>
      <w:r>
        <w:rPr>
          <w:rFonts w:ascii="Times New Roman" w:hAnsi="Times New Roman" w:eastAsia="仿宋_GB2312"/>
          <w:color w:val="0F0F0F"/>
          <w:sz w:val="32"/>
          <w:szCs w:val="32"/>
        </w:rPr>
        <w:t>）中规定，</w:t>
      </w:r>
      <w:r>
        <w:rPr>
          <w:rFonts w:hint="eastAsia" w:ascii="Times New Roman" w:hAnsi="Times New Roman" w:eastAsia="仿宋_GB2312"/>
          <w:color w:val="0F0F0F"/>
          <w:sz w:val="32"/>
          <w:szCs w:val="32"/>
        </w:rPr>
        <w:t>芹菜</w:t>
      </w:r>
      <w:r>
        <w:rPr>
          <w:rFonts w:ascii="Times New Roman" w:hAnsi="Times New Roman" w:eastAsia="仿宋_GB2312"/>
          <w:color w:val="0F0F0F"/>
          <w:sz w:val="32"/>
          <w:szCs w:val="32"/>
        </w:rPr>
        <w:t>甲拌磷的最大残留限量为0.01mg/kg。</w:t>
      </w:r>
      <w:r>
        <w:rPr>
          <w:rFonts w:hint="eastAsia" w:ascii="Times New Roman" w:hAnsi="Times New Roman" w:eastAsia="仿宋_GB2312"/>
          <w:color w:val="0F0F0F"/>
          <w:sz w:val="32"/>
          <w:szCs w:val="32"/>
        </w:rPr>
        <w:t>香芹</w:t>
      </w:r>
      <w:r>
        <w:rPr>
          <w:rFonts w:ascii="Times New Roman" w:hAnsi="Times New Roman" w:eastAsia="仿宋_GB2312"/>
          <w:color w:val="0F0F0F"/>
          <w:sz w:val="32"/>
          <w:szCs w:val="32"/>
        </w:rPr>
        <w:t>中甲拌磷超标的原因，可能是菜农对使用农药的安全间隔期不了解，从而违规使用或滥用农药。</w:t>
      </w:r>
    </w:p>
    <w:p>
      <w:pPr>
        <w:pStyle w:val="18"/>
        <w:widowControl/>
        <w:spacing w:before="0" w:beforeAutospacing="0" w:after="0" w:afterAutospacing="0"/>
        <w:rPr>
          <w:rFonts w:ascii="Times New Roman" w:hAnsi="Times New Roman" w:eastAsia="仿宋_GB2312"/>
          <w:color w:val="0F0F0F"/>
          <w:sz w:val="32"/>
          <w:szCs w:val="32"/>
        </w:rPr>
      </w:pPr>
      <w:r>
        <w:rPr>
          <w:rFonts w:hint="eastAsia" w:ascii="Times New Roman" w:hAnsi="Times New Roman" w:eastAsia="仿宋_GB2312"/>
          <w:color w:val="0F0F0F"/>
          <w:sz w:val="32"/>
          <w:szCs w:val="32"/>
        </w:rPr>
        <w:t>咪鲜胺和咪鲜胺锰盐</w:t>
      </w:r>
    </w:p>
    <w:p>
      <w:pPr>
        <w:pStyle w:val="18"/>
        <w:widowControl/>
        <w:spacing w:before="0" w:beforeAutospacing="0" w:after="0" w:afterAutospacing="0"/>
        <w:ind w:firstLine="640" w:firstLineChars="200"/>
        <w:rPr>
          <w:rFonts w:ascii="Times New Roman" w:hAnsi="Times New Roman" w:eastAsia="仿宋_GB2312"/>
          <w:color w:val="0F0F0F"/>
          <w:sz w:val="32"/>
          <w:szCs w:val="32"/>
        </w:rPr>
      </w:pPr>
      <w:r>
        <w:rPr>
          <w:rFonts w:ascii="Times New Roman" w:hAnsi="Times New Roman" w:eastAsia="仿宋_GB2312"/>
          <w:color w:val="0F0F0F"/>
          <w:sz w:val="32"/>
          <w:szCs w:val="32"/>
        </w:rPr>
        <w:t>咪鲜胺是一种广谱高效杀菌剂，少量的农药残留不会引起人体急性中毒，但长期食用咪鲜胺超标的食品，对人体健康可能有一定影响。《食品安全国家标准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0.3mg/kg。山药中咪鲜胺残留量超标的原因，可能是农户为快速控制病害而加大用药量，也可能是未遵守采摘间隔期规定，致使上市销售的产品中残留量超标。</w:t>
      </w:r>
    </w:p>
    <w:p>
      <w:pPr>
        <w:pStyle w:val="18"/>
        <w:widowControl/>
        <w:spacing w:before="0" w:beforeAutospacing="0" w:after="0" w:afterAutospacing="0"/>
        <w:ind w:firstLine="640" w:firstLineChars="200"/>
        <w:rPr>
          <w:rFonts w:hint="eastAsia" w:ascii="Times New Roman" w:hAnsi="Times New Roman" w:eastAsia="仿宋_GB2312"/>
          <w:color w:val="0F0F0F"/>
          <w:sz w:val="32"/>
          <w:szCs w:val="32"/>
        </w:rPr>
      </w:pPr>
    </w:p>
    <w:p>
      <w:pPr>
        <w:pStyle w:val="18"/>
        <w:widowControl/>
        <w:spacing w:before="0" w:beforeAutospacing="0" w:after="0" w:afterAutospacing="0"/>
        <w:rPr>
          <w:rFonts w:ascii="Times New Roman" w:hAnsi="Times New Roman" w:eastAsia="仿宋_GB2312"/>
          <w:color w:val="0F0F0F"/>
          <w:sz w:val="32"/>
          <w:szCs w:val="32"/>
        </w:rPr>
      </w:pPr>
      <w:r>
        <w:rPr>
          <w:rFonts w:hint="eastAsia" w:ascii="Times New Roman" w:hAnsi="Times New Roman" w:eastAsia="仿宋_GB2312"/>
          <w:color w:val="0F0F0F"/>
          <w:sz w:val="32"/>
          <w:szCs w:val="32"/>
        </w:rPr>
        <w:t>氯氟氰菊酯和高效氯氟氰菊酯</w:t>
      </w:r>
    </w:p>
    <w:p>
      <w:pPr>
        <w:pStyle w:val="18"/>
        <w:widowControl/>
        <w:spacing w:before="0" w:beforeAutospacing="0" w:after="0" w:afterAutospacing="0"/>
        <w:ind w:firstLine="640" w:firstLineChars="200"/>
        <w:rPr>
          <w:rFonts w:ascii="Times New Roman" w:hAnsi="Times New Roman" w:eastAsia="仿宋_GB2312"/>
          <w:color w:val="0F0F0F"/>
          <w:sz w:val="32"/>
          <w:szCs w:val="32"/>
        </w:rPr>
      </w:pPr>
      <w:r>
        <w:rPr>
          <w:rFonts w:ascii="Times New Roman" w:hAnsi="Times New Roman" w:eastAsia="仿宋_GB2312"/>
          <w:color w:val="0F0F0F"/>
          <w:sz w:val="32"/>
          <w:szCs w:val="32"/>
        </w:rPr>
        <w:t>氟氯氰菊酯和高效氯氰菊酯是一种拟除虫菊酯类杀虫剂，具有广谱、高效、快速等特性。《食品安全国家标准 食品中2，4-滴丁酸钠盐等112种农药最大残留限量》（GB2763.1—2022）中规定，氟氯氰菊酯在萝卜中的最大残留限量值为0.1mg/kg。食用氟氯氰菊酯超标的食品，可能引起头痛，头昏，恶心，呕吐、肌肉震颤、抽搐等症状。</w:t>
      </w:r>
    </w:p>
    <w:p>
      <w:pPr>
        <w:pStyle w:val="18"/>
        <w:widowControl/>
        <w:spacing w:before="0" w:beforeAutospacing="0" w:after="0" w:afterAutospacing="0"/>
        <w:ind w:firstLine="640" w:firstLineChars="200"/>
        <w:rPr>
          <w:rFonts w:ascii="Times New Roman" w:hAnsi="Times New Roman" w:eastAsia="仿宋_GB2312"/>
          <w:color w:val="0F0F0F"/>
          <w:sz w:val="32"/>
          <w:szCs w:val="32"/>
        </w:rPr>
      </w:pPr>
    </w:p>
    <w:p>
      <w:pPr>
        <w:pStyle w:val="18"/>
        <w:widowControl/>
        <w:spacing w:before="0" w:beforeAutospacing="0" w:after="0" w:afterAutospacing="0"/>
        <w:rPr>
          <w:rFonts w:ascii="Times New Roman" w:hAnsi="Times New Roman" w:eastAsia="仿宋_GB2312"/>
          <w:color w:val="0F0F0F"/>
          <w:sz w:val="32"/>
          <w:szCs w:val="32"/>
        </w:rPr>
      </w:pPr>
      <w:r>
        <w:rPr>
          <w:rFonts w:hint="eastAsia" w:ascii="Times New Roman" w:hAnsi="Times New Roman" w:eastAsia="仿宋_GB2312"/>
          <w:color w:val="0F0F0F"/>
          <w:sz w:val="32"/>
          <w:szCs w:val="32"/>
        </w:rPr>
        <w:t>噻虫胺</w:t>
      </w:r>
    </w:p>
    <w:p>
      <w:pPr>
        <w:pStyle w:val="18"/>
        <w:widowControl/>
        <w:spacing w:before="0" w:beforeAutospacing="0" w:after="0" w:afterAutospacing="0"/>
        <w:ind w:firstLine="640" w:firstLineChars="200"/>
        <w:rPr>
          <w:rFonts w:ascii="Times New Roman" w:hAnsi="Times New Roman" w:eastAsia="仿宋_GB2312"/>
          <w:color w:val="0F0F0F"/>
          <w:sz w:val="32"/>
          <w:szCs w:val="32"/>
        </w:rPr>
      </w:pPr>
      <w:r>
        <w:rPr>
          <w:rFonts w:hint="eastAsia" w:ascii="Times New Roman" w:hAnsi="Times New Roman" w:eastAsia="仿宋_GB2312"/>
          <w:color w:val="0F0F0F"/>
          <w:sz w:val="32"/>
          <w:szCs w:val="32"/>
        </w:rPr>
        <w:t>GB 2763-2021《食品安全国家标准 食品中农药最大残留限量》规定噻虫胺在芹菜中的最大残留限量为0.04mg/kg。茄果类蔬菜番茄除外中噻虫胺的最大残留限量为0.05mg/kg。 噻虫胺属新烟碱类杀虫剂，具有内吸性、触杀和胃毒作用，对姜蛆等有较好防效。少量的残留不会引起人体急性中毒，但长期食用噻虫胺超标的食品，对人体健康可能有一定影响。</w:t>
      </w:r>
    </w:p>
    <w:p>
      <w:pPr>
        <w:pStyle w:val="52"/>
        <w:spacing w:line="540" w:lineRule="exact"/>
        <w:ind w:firstLine="0" w:firstLineChars="0"/>
        <w:jc w:val="left"/>
        <w:outlineLvl w:val="0"/>
        <w:rPr>
          <w:rFonts w:hint="default" w:ascii="Times New Roman" w:hAnsi="Times New Roman" w:eastAsia="仿宋_GB2312" w:cs="Times New Roman"/>
          <w:sz w:val="32"/>
          <w:szCs w:val="32"/>
        </w:rPr>
      </w:pPr>
    </w:p>
    <w:sectPr>
      <w:footerReference r:id="rId9"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38F891-70B0-49A4-B0AF-F75FDF824C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D1850DF-0954-4134-A455-115F2AC78994}"/>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A94E04D3-55CE-45AD-ABF8-ADE7526BD84B}"/>
  </w:font>
  <w:font w:name="仿宋_GB2312">
    <w:panose1 w:val="02010609030101010101"/>
    <w:charset w:val="86"/>
    <w:family w:val="modern"/>
    <w:pitch w:val="default"/>
    <w:sig w:usb0="00000001" w:usb1="080E0000" w:usb2="00000000" w:usb3="00000000" w:csb0="00040000" w:csb1="00000000"/>
    <w:embedRegular r:id="rId4" w:fontKey="{AE513AB1-526D-40DD-A24B-A0F6E419BF76}"/>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embedRegular r:id="rId5" w:fontKey="{16789CCD-F9C2-437E-909F-9AEBA695404B}"/>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150 -</w:t>
    </w:r>
    <w:r>
      <w:rPr>
        <w:rFonts w:eastAsiaTheme="minorEastAsia"/>
        <w:sz w:val="28"/>
        <w:szCs w:val="28"/>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6035"/>
    <w:multiLevelType w:val="singleLevel"/>
    <w:tmpl w:val="2C7C60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NzYwZjk3MDM2ZDZiZDY2NmYxMjg5ZDU5MDk4OTgifQ=="/>
  </w:docVars>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20229"/>
    <w:rsid w:val="0002074D"/>
    <w:rsid w:val="00022BC1"/>
    <w:rsid w:val="000235F3"/>
    <w:rsid w:val="00023613"/>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0B5B"/>
    <w:rsid w:val="00051354"/>
    <w:rsid w:val="000526F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4DCD"/>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1AF2"/>
    <w:rsid w:val="00082AE4"/>
    <w:rsid w:val="00082CE0"/>
    <w:rsid w:val="00083DB8"/>
    <w:rsid w:val="00085266"/>
    <w:rsid w:val="0008527E"/>
    <w:rsid w:val="00085F57"/>
    <w:rsid w:val="00086032"/>
    <w:rsid w:val="0008678D"/>
    <w:rsid w:val="00086A10"/>
    <w:rsid w:val="0008721E"/>
    <w:rsid w:val="00087B66"/>
    <w:rsid w:val="00087E94"/>
    <w:rsid w:val="00090103"/>
    <w:rsid w:val="00090943"/>
    <w:rsid w:val="00090F84"/>
    <w:rsid w:val="0009125B"/>
    <w:rsid w:val="00091816"/>
    <w:rsid w:val="00091AFA"/>
    <w:rsid w:val="00092CC8"/>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02"/>
    <w:rsid w:val="000A6722"/>
    <w:rsid w:val="000A7D9F"/>
    <w:rsid w:val="000B0A2D"/>
    <w:rsid w:val="000B2F3E"/>
    <w:rsid w:val="000B4A1F"/>
    <w:rsid w:val="000B4D17"/>
    <w:rsid w:val="000B50C1"/>
    <w:rsid w:val="000B6210"/>
    <w:rsid w:val="000B635D"/>
    <w:rsid w:val="000B6C45"/>
    <w:rsid w:val="000B730B"/>
    <w:rsid w:val="000C0693"/>
    <w:rsid w:val="000C078E"/>
    <w:rsid w:val="000C0E10"/>
    <w:rsid w:val="000C0F50"/>
    <w:rsid w:val="000C27B2"/>
    <w:rsid w:val="000C3B41"/>
    <w:rsid w:val="000C4033"/>
    <w:rsid w:val="000C44A6"/>
    <w:rsid w:val="000C459F"/>
    <w:rsid w:val="000C4ED5"/>
    <w:rsid w:val="000C4F8E"/>
    <w:rsid w:val="000C58FD"/>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53A"/>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A13"/>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6935"/>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2893"/>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1F2"/>
    <w:rsid w:val="001B3CDA"/>
    <w:rsid w:val="001B4B73"/>
    <w:rsid w:val="001B4E06"/>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745"/>
    <w:rsid w:val="001E0B05"/>
    <w:rsid w:val="001E1D5E"/>
    <w:rsid w:val="001E1DA3"/>
    <w:rsid w:val="001E2CB8"/>
    <w:rsid w:val="001E3D7A"/>
    <w:rsid w:val="001E422B"/>
    <w:rsid w:val="001E6316"/>
    <w:rsid w:val="001E6FC9"/>
    <w:rsid w:val="001E78AE"/>
    <w:rsid w:val="001E79BB"/>
    <w:rsid w:val="001F00AC"/>
    <w:rsid w:val="001F0A82"/>
    <w:rsid w:val="001F17C7"/>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25B"/>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5F4A"/>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0ECA"/>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530"/>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8DA"/>
    <w:rsid w:val="00270BCE"/>
    <w:rsid w:val="00270C9B"/>
    <w:rsid w:val="00271024"/>
    <w:rsid w:val="00272896"/>
    <w:rsid w:val="00272931"/>
    <w:rsid w:val="00272F15"/>
    <w:rsid w:val="002732E2"/>
    <w:rsid w:val="00273806"/>
    <w:rsid w:val="002742B2"/>
    <w:rsid w:val="00274BF3"/>
    <w:rsid w:val="0027521D"/>
    <w:rsid w:val="00275C12"/>
    <w:rsid w:val="0027640B"/>
    <w:rsid w:val="002764ED"/>
    <w:rsid w:val="00276540"/>
    <w:rsid w:val="0027672D"/>
    <w:rsid w:val="002771BA"/>
    <w:rsid w:val="00277D5E"/>
    <w:rsid w:val="00277F0E"/>
    <w:rsid w:val="00281320"/>
    <w:rsid w:val="00281C70"/>
    <w:rsid w:val="00281E9A"/>
    <w:rsid w:val="00282B8F"/>
    <w:rsid w:val="002831A2"/>
    <w:rsid w:val="002854F4"/>
    <w:rsid w:val="002857F7"/>
    <w:rsid w:val="00286FB8"/>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59D"/>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4AE"/>
    <w:rsid w:val="002B3829"/>
    <w:rsid w:val="002B3872"/>
    <w:rsid w:val="002B3C31"/>
    <w:rsid w:val="002B4103"/>
    <w:rsid w:val="002B4C1A"/>
    <w:rsid w:val="002B52A5"/>
    <w:rsid w:val="002B5443"/>
    <w:rsid w:val="002B6336"/>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6F2"/>
    <w:rsid w:val="00311FBE"/>
    <w:rsid w:val="00312B53"/>
    <w:rsid w:val="00314B83"/>
    <w:rsid w:val="00314F22"/>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4A11"/>
    <w:rsid w:val="00325169"/>
    <w:rsid w:val="003255D8"/>
    <w:rsid w:val="00325C8D"/>
    <w:rsid w:val="0032650F"/>
    <w:rsid w:val="00326578"/>
    <w:rsid w:val="00326933"/>
    <w:rsid w:val="0033038F"/>
    <w:rsid w:val="003309F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6382"/>
    <w:rsid w:val="00357B37"/>
    <w:rsid w:val="0036069F"/>
    <w:rsid w:val="00360E72"/>
    <w:rsid w:val="00362024"/>
    <w:rsid w:val="00362206"/>
    <w:rsid w:val="00362E3B"/>
    <w:rsid w:val="003635C8"/>
    <w:rsid w:val="00365B59"/>
    <w:rsid w:val="003660E7"/>
    <w:rsid w:val="003661DF"/>
    <w:rsid w:val="00366A3A"/>
    <w:rsid w:val="00367057"/>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6470"/>
    <w:rsid w:val="00386579"/>
    <w:rsid w:val="00387537"/>
    <w:rsid w:val="0039071F"/>
    <w:rsid w:val="00391EC7"/>
    <w:rsid w:val="00391FBF"/>
    <w:rsid w:val="00394415"/>
    <w:rsid w:val="003964C2"/>
    <w:rsid w:val="0039672E"/>
    <w:rsid w:val="00396C03"/>
    <w:rsid w:val="00397D94"/>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A7731"/>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1E50"/>
    <w:rsid w:val="003C3214"/>
    <w:rsid w:val="003C4135"/>
    <w:rsid w:val="003C4140"/>
    <w:rsid w:val="003C4670"/>
    <w:rsid w:val="003C504E"/>
    <w:rsid w:val="003C52A9"/>
    <w:rsid w:val="003C5B62"/>
    <w:rsid w:val="003C63B5"/>
    <w:rsid w:val="003C770C"/>
    <w:rsid w:val="003C7826"/>
    <w:rsid w:val="003C7976"/>
    <w:rsid w:val="003C7BAB"/>
    <w:rsid w:val="003D0614"/>
    <w:rsid w:val="003D097A"/>
    <w:rsid w:val="003D13E0"/>
    <w:rsid w:val="003D1844"/>
    <w:rsid w:val="003D1B06"/>
    <w:rsid w:val="003D2665"/>
    <w:rsid w:val="003D2B6E"/>
    <w:rsid w:val="003D2B72"/>
    <w:rsid w:val="003D33EE"/>
    <w:rsid w:val="003D37E2"/>
    <w:rsid w:val="003D3EB0"/>
    <w:rsid w:val="003D4644"/>
    <w:rsid w:val="003D6858"/>
    <w:rsid w:val="003D7235"/>
    <w:rsid w:val="003D799F"/>
    <w:rsid w:val="003E0517"/>
    <w:rsid w:val="003E17DD"/>
    <w:rsid w:val="003E2BC2"/>
    <w:rsid w:val="003E2DD0"/>
    <w:rsid w:val="003E379C"/>
    <w:rsid w:val="003E39B9"/>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32E9"/>
    <w:rsid w:val="003F3CBF"/>
    <w:rsid w:val="003F3E74"/>
    <w:rsid w:val="003F43D7"/>
    <w:rsid w:val="003F4E94"/>
    <w:rsid w:val="003F52D0"/>
    <w:rsid w:val="003F5456"/>
    <w:rsid w:val="003F54C0"/>
    <w:rsid w:val="003F6061"/>
    <w:rsid w:val="003F7144"/>
    <w:rsid w:val="003F73C7"/>
    <w:rsid w:val="003F76F2"/>
    <w:rsid w:val="003F7D26"/>
    <w:rsid w:val="003F7EFF"/>
    <w:rsid w:val="004002DC"/>
    <w:rsid w:val="00401B5A"/>
    <w:rsid w:val="00401EC9"/>
    <w:rsid w:val="00402713"/>
    <w:rsid w:val="00402C33"/>
    <w:rsid w:val="00402CA7"/>
    <w:rsid w:val="00402F3D"/>
    <w:rsid w:val="00403DC6"/>
    <w:rsid w:val="00403F16"/>
    <w:rsid w:val="0040445D"/>
    <w:rsid w:val="00404BAD"/>
    <w:rsid w:val="00405591"/>
    <w:rsid w:val="00405CE8"/>
    <w:rsid w:val="00405EF9"/>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73"/>
    <w:rsid w:val="004163D6"/>
    <w:rsid w:val="00416B69"/>
    <w:rsid w:val="00416CE2"/>
    <w:rsid w:val="00416D49"/>
    <w:rsid w:val="00417B60"/>
    <w:rsid w:val="00420BB0"/>
    <w:rsid w:val="00421578"/>
    <w:rsid w:val="00422605"/>
    <w:rsid w:val="00422E86"/>
    <w:rsid w:val="0042462E"/>
    <w:rsid w:val="004252F7"/>
    <w:rsid w:val="004256C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06F8"/>
    <w:rsid w:val="004415E9"/>
    <w:rsid w:val="00441653"/>
    <w:rsid w:val="004422F0"/>
    <w:rsid w:val="0044231F"/>
    <w:rsid w:val="00443258"/>
    <w:rsid w:val="00444AF9"/>
    <w:rsid w:val="00444F81"/>
    <w:rsid w:val="00445C52"/>
    <w:rsid w:val="00446124"/>
    <w:rsid w:val="00446A01"/>
    <w:rsid w:val="00446E44"/>
    <w:rsid w:val="00447895"/>
    <w:rsid w:val="00450792"/>
    <w:rsid w:val="00450D5B"/>
    <w:rsid w:val="0045106D"/>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2598"/>
    <w:rsid w:val="0046327C"/>
    <w:rsid w:val="004639EE"/>
    <w:rsid w:val="0046516D"/>
    <w:rsid w:val="004659DC"/>
    <w:rsid w:val="0046640D"/>
    <w:rsid w:val="00466933"/>
    <w:rsid w:val="004671F2"/>
    <w:rsid w:val="004675D9"/>
    <w:rsid w:val="004676EB"/>
    <w:rsid w:val="00467C53"/>
    <w:rsid w:val="00467D65"/>
    <w:rsid w:val="00470017"/>
    <w:rsid w:val="00470372"/>
    <w:rsid w:val="004705EB"/>
    <w:rsid w:val="00470963"/>
    <w:rsid w:val="00470C05"/>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435"/>
    <w:rsid w:val="00492DE5"/>
    <w:rsid w:val="00492EC3"/>
    <w:rsid w:val="00492ECC"/>
    <w:rsid w:val="004934C4"/>
    <w:rsid w:val="00493B71"/>
    <w:rsid w:val="00494276"/>
    <w:rsid w:val="00495003"/>
    <w:rsid w:val="00495076"/>
    <w:rsid w:val="004960F6"/>
    <w:rsid w:val="004968EE"/>
    <w:rsid w:val="004971F1"/>
    <w:rsid w:val="00497D47"/>
    <w:rsid w:val="00497EC8"/>
    <w:rsid w:val="004A0391"/>
    <w:rsid w:val="004A1612"/>
    <w:rsid w:val="004A24F7"/>
    <w:rsid w:val="004A37F6"/>
    <w:rsid w:val="004A3853"/>
    <w:rsid w:val="004A3FCF"/>
    <w:rsid w:val="004A4011"/>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1BDE"/>
    <w:rsid w:val="004C2976"/>
    <w:rsid w:val="004C34AF"/>
    <w:rsid w:val="004C3AA7"/>
    <w:rsid w:val="004C3DEA"/>
    <w:rsid w:val="004C3E70"/>
    <w:rsid w:val="004C4169"/>
    <w:rsid w:val="004C48A2"/>
    <w:rsid w:val="004C4E76"/>
    <w:rsid w:val="004C5239"/>
    <w:rsid w:val="004C6014"/>
    <w:rsid w:val="004C6A6C"/>
    <w:rsid w:val="004C6C2D"/>
    <w:rsid w:val="004C7E42"/>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6DE"/>
    <w:rsid w:val="004D7E54"/>
    <w:rsid w:val="004E0298"/>
    <w:rsid w:val="004E0AA4"/>
    <w:rsid w:val="004E0BFA"/>
    <w:rsid w:val="004E1305"/>
    <w:rsid w:val="004E1685"/>
    <w:rsid w:val="004E1CF2"/>
    <w:rsid w:val="004E3929"/>
    <w:rsid w:val="004E3A53"/>
    <w:rsid w:val="004E3E91"/>
    <w:rsid w:val="004E460C"/>
    <w:rsid w:val="004E4BD7"/>
    <w:rsid w:val="004E6926"/>
    <w:rsid w:val="004E69D6"/>
    <w:rsid w:val="004F174C"/>
    <w:rsid w:val="004F2249"/>
    <w:rsid w:val="004F42EC"/>
    <w:rsid w:val="004F49F9"/>
    <w:rsid w:val="004F55C9"/>
    <w:rsid w:val="004F5913"/>
    <w:rsid w:val="004F62ED"/>
    <w:rsid w:val="004F6C58"/>
    <w:rsid w:val="004F7C27"/>
    <w:rsid w:val="004F7D32"/>
    <w:rsid w:val="004F7EBF"/>
    <w:rsid w:val="004F7EDA"/>
    <w:rsid w:val="005007E0"/>
    <w:rsid w:val="00500A78"/>
    <w:rsid w:val="0050104E"/>
    <w:rsid w:val="00501E2C"/>
    <w:rsid w:val="005024F1"/>
    <w:rsid w:val="00502752"/>
    <w:rsid w:val="00502F39"/>
    <w:rsid w:val="005033BA"/>
    <w:rsid w:val="00503C22"/>
    <w:rsid w:val="0050415C"/>
    <w:rsid w:val="00505DEE"/>
    <w:rsid w:val="005060E5"/>
    <w:rsid w:val="005061D6"/>
    <w:rsid w:val="0050676A"/>
    <w:rsid w:val="00510E57"/>
    <w:rsid w:val="00510F24"/>
    <w:rsid w:val="00511792"/>
    <w:rsid w:val="00511C86"/>
    <w:rsid w:val="00512B62"/>
    <w:rsid w:val="00513997"/>
    <w:rsid w:val="00515DCD"/>
    <w:rsid w:val="00516944"/>
    <w:rsid w:val="005169C9"/>
    <w:rsid w:val="00517EFA"/>
    <w:rsid w:val="0052013F"/>
    <w:rsid w:val="005205B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43B2"/>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2262"/>
    <w:rsid w:val="00562770"/>
    <w:rsid w:val="00562BE4"/>
    <w:rsid w:val="00562D16"/>
    <w:rsid w:val="005630EB"/>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94"/>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28C"/>
    <w:rsid w:val="0059744A"/>
    <w:rsid w:val="00597943"/>
    <w:rsid w:val="00597B7D"/>
    <w:rsid w:val="00597B8F"/>
    <w:rsid w:val="005A02E6"/>
    <w:rsid w:val="005A12D2"/>
    <w:rsid w:val="005A2D86"/>
    <w:rsid w:val="005A48E6"/>
    <w:rsid w:val="005A4A68"/>
    <w:rsid w:val="005A5793"/>
    <w:rsid w:val="005A592C"/>
    <w:rsid w:val="005A59C9"/>
    <w:rsid w:val="005A6B9E"/>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5F37"/>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94A"/>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34D1"/>
    <w:rsid w:val="0061403E"/>
    <w:rsid w:val="0061417E"/>
    <w:rsid w:val="00614CF7"/>
    <w:rsid w:val="006151FC"/>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90A"/>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8"/>
    <w:rsid w:val="006465CC"/>
    <w:rsid w:val="006477C2"/>
    <w:rsid w:val="00647BA9"/>
    <w:rsid w:val="00653D17"/>
    <w:rsid w:val="00654D60"/>
    <w:rsid w:val="00654D9F"/>
    <w:rsid w:val="00654E1F"/>
    <w:rsid w:val="00654F5B"/>
    <w:rsid w:val="0065566E"/>
    <w:rsid w:val="00656E1F"/>
    <w:rsid w:val="006576AE"/>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5F96"/>
    <w:rsid w:val="006877B9"/>
    <w:rsid w:val="00690540"/>
    <w:rsid w:val="00691574"/>
    <w:rsid w:val="006917EF"/>
    <w:rsid w:val="00691ADD"/>
    <w:rsid w:val="0069240A"/>
    <w:rsid w:val="00693B48"/>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B12D1"/>
    <w:rsid w:val="006B1453"/>
    <w:rsid w:val="006B1B82"/>
    <w:rsid w:val="006B1BB1"/>
    <w:rsid w:val="006B2CED"/>
    <w:rsid w:val="006B320C"/>
    <w:rsid w:val="006B3380"/>
    <w:rsid w:val="006B3894"/>
    <w:rsid w:val="006B3C5B"/>
    <w:rsid w:val="006B4164"/>
    <w:rsid w:val="006B48EB"/>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57FA"/>
    <w:rsid w:val="006E5BFF"/>
    <w:rsid w:val="006E5EE1"/>
    <w:rsid w:val="006E629D"/>
    <w:rsid w:val="006E62E0"/>
    <w:rsid w:val="006F1245"/>
    <w:rsid w:val="006F280B"/>
    <w:rsid w:val="006F291F"/>
    <w:rsid w:val="006F3798"/>
    <w:rsid w:val="006F3A42"/>
    <w:rsid w:val="006F3EBF"/>
    <w:rsid w:val="006F4924"/>
    <w:rsid w:val="006F6E18"/>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4B4"/>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DAE"/>
    <w:rsid w:val="00741613"/>
    <w:rsid w:val="00741A54"/>
    <w:rsid w:val="00741AA4"/>
    <w:rsid w:val="0074246E"/>
    <w:rsid w:val="00743447"/>
    <w:rsid w:val="00743D09"/>
    <w:rsid w:val="007442A7"/>
    <w:rsid w:val="007444D4"/>
    <w:rsid w:val="00744887"/>
    <w:rsid w:val="00744986"/>
    <w:rsid w:val="007452CE"/>
    <w:rsid w:val="007459AE"/>
    <w:rsid w:val="00745AE2"/>
    <w:rsid w:val="00745B89"/>
    <w:rsid w:val="0074603D"/>
    <w:rsid w:val="00746AEE"/>
    <w:rsid w:val="00746AFD"/>
    <w:rsid w:val="00747C54"/>
    <w:rsid w:val="00747CA6"/>
    <w:rsid w:val="007509AA"/>
    <w:rsid w:val="00752345"/>
    <w:rsid w:val="007536E1"/>
    <w:rsid w:val="007552E2"/>
    <w:rsid w:val="00755974"/>
    <w:rsid w:val="00755A12"/>
    <w:rsid w:val="00755FDF"/>
    <w:rsid w:val="007560F7"/>
    <w:rsid w:val="0075675C"/>
    <w:rsid w:val="00757DCF"/>
    <w:rsid w:val="00757F0D"/>
    <w:rsid w:val="00760057"/>
    <w:rsid w:val="0076041B"/>
    <w:rsid w:val="0076044A"/>
    <w:rsid w:val="00760B8F"/>
    <w:rsid w:val="0076183A"/>
    <w:rsid w:val="00762BC6"/>
    <w:rsid w:val="00765D43"/>
    <w:rsid w:val="007663E6"/>
    <w:rsid w:val="00766496"/>
    <w:rsid w:val="00767611"/>
    <w:rsid w:val="00767663"/>
    <w:rsid w:val="00770A84"/>
    <w:rsid w:val="00772C4A"/>
    <w:rsid w:val="00773370"/>
    <w:rsid w:val="00774466"/>
    <w:rsid w:val="007745CF"/>
    <w:rsid w:val="0077510D"/>
    <w:rsid w:val="007751F2"/>
    <w:rsid w:val="007752C0"/>
    <w:rsid w:val="00776016"/>
    <w:rsid w:val="007761A3"/>
    <w:rsid w:val="00776B50"/>
    <w:rsid w:val="00776D73"/>
    <w:rsid w:val="00777564"/>
    <w:rsid w:val="00780849"/>
    <w:rsid w:val="007812CE"/>
    <w:rsid w:val="007815B0"/>
    <w:rsid w:val="00781836"/>
    <w:rsid w:val="00781976"/>
    <w:rsid w:val="00782341"/>
    <w:rsid w:val="00782BC8"/>
    <w:rsid w:val="007832CB"/>
    <w:rsid w:val="00783914"/>
    <w:rsid w:val="0078397D"/>
    <w:rsid w:val="00783C67"/>
    <w:rsid w:val="00783F92"/>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0C60"/>
    <w:rsid w:val="007A1181"/>
    <w:rsid w:val="007A315A"/>
    <w:rsid w:val="007A3F5B"/>
    <w:rsid w:val="007A48C3"/>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131"/>
    <w:rsid w:val="007D03A9"/>
    <w:rsid w:val="007D0B53"/>
    <w:rsid w:val="007D2ACB"/>
    <w:rsid w:val="007D3114"/>
    <w:rsid w:val="007D3264"/>
    <w:rsid w:val="007D35DD"/>
    <w:rsid w:val="007D3992"/>
    <w:rsid w:val="007D3A51"/>
    <w:rsid w:val="007D41DE"/>
    <w:rsid w:val="007D4669"/>
    <w:rsid w:val="007D4B1E"/>
    <w:rsid w:val="007D4D41"/>
    <w:rsid w:val="007D5587"/>
    <w:rsid w:val="007D564B"/>
    <w:rsid w:val="007D5CF4"/>
    <w:rsid w:val="007D5F4C"/>
    <w:rsid w:val="007D6FBB"/>
    <w:rsid w:val="007D73B7"/>
    <w:rsid w:val="007D7FD9"/>
    <w:rsid w:val="007E18AA"/>
    <w:rsid w:val="007E1BCF"/>
    <w:rsid w:val="007E201A"/>
    <w:rsid w:val="007E2574"/>
    <w:rsid w:val="007E275D"/>
    <w:rsid w:val="007E2CD6"/>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00E"/>
    <w:rsid w:val="007F5D48"/>
    <w:rsid w:val="007F6C76"/>
    <w:rsid w:val="007F6D5E"/>
    <w:rsid w:val="007F7CA9"/>
    <w:rsid w:val="008019D8"/>
    <w:rsid w:val="0080244D"/>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42B"/>
    <w:rsid w:val="00817F52"/>
    <w:rsid w:val="00820325"/>
    <w:rsid w:val="00820B49"/>
    <w:rsid w:val="00820D75"/>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5FEC"/>
    <w:rsid w:val="0088652C"/>
    <w:rsid w:val="0088672B"/>
    <w:rsid w:val="008867A2"/>
    <w:rsid w:val="00887555"/>
    <w:rsid w:val="00887E3E"/>
    <w:rsid w:val="00890A31"/>
    <w:rsid w:val="008916AF"/>
    <w:rsid w:val="00891B6F"/>
    <w:rsid w:val="00892029"/>
    <w:rsid w:val="00892848"/>
    <w:rsid w:val="00892864"/>
    <w:rsid w:val="00892BA2"/>
    <w:rsid w:val="00893626"/>
    <w:rsid w:val="0089379A"/>
    <w:rsid w:val="0089380D"/>
    <w:rsid w:val="00893AF8"/>
    <w:rsid w:val="00894718"/>
    <w:rsid w:val="008957A3"/>
    <w:rsid w:val="00895E43"/>
    <w:rsid w:val="00895F74"/>
    <w:rsid w:val="0089609E"/>
    <w:rsid w:val="00896C0C"/>
    <w:rsid w:val="00897CFA"/>
    <w:rsid w:val="008A06E2"/>
    <w:rsid w:val="008A0FB3"/>
    <w:rsid w:val="008A200A"/>
    <w:rsid w:val="008A2129"/>
    <w:rsid w:val="008A25C1"/>
    <w:rsid w:val="008A27E9"/>
    <w:rsid w:val="008A3D10"/>
    <w:rsid w:val="008A42E9"/>
    <w:rsid w:val="008A491A"/>
    <w:rsid w:val="008A4F9C"/>
    <w:rsid w:val="008A5277"/>
    <w:rsid w:val="008A5E5B"/>
    <w:rsid w:val="008A61F8"/>
    <w:rsid w:val="008A63BF"/>
    <w:rsid w:val="008A69BD"/>
    <w:rsid w:val="008A7DA5"/>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032"/>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B7D"/>
    <w:rsid w:val="008F4E6E"/>
    <w:rsid w:val="008F533C"/>
    <w:rsid w:val="008F5A21"/>
    <w:rsid w:val="008F61CE"/>
    <w:rsid w:val="008F6DAF"/>
    <w:rsid w:val="008F7982"/>
    <w:rsid w:val="008F7A67"/>
    <w:rsid w:val="008F7E0F"/>
    <w:rsid w:val="0090039D"/>
    <w:rsid w:val="0090116E"/>
    <w:rsid w:val="00901A69"/>
    <w:rsid w:val="00901AB7"/>
    <w:rsid w:val="00902802"/>
    <w:rsid w:val="00902ACD"/>
    <w:rsid w:val="00902C24"/>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8D3"/>
    <w:rsid w:val="00914C07"/>
    <w:rsid w:val="00915517"/>
    <w:rsid w:val="00915673"/>
    <w:rsid w:val="00916400"/>
    <w:rsid w:val="0091652F"/>
    <w:rsid w:val="00916D57"/>
    <w:rsid w:val="0091783A"/>
    <w:rsid w:val="00917D8C"/>
    <w:rsid w:val="00917D97"/>
    <w:rsid w:val="00920693"/>
    <w:rsid w:val="00921C51"/>
    <w:rsid w:val="00921D53"/>
    <w:rsid w:val="009221D0"/>
    <w:rsid w:val="0092230E"/>
    <w:rsid w:val="00922456"/>
    <w:rsid w:val="00922717"/>
    <w:rsid w:val="00923749"/>
    <w:rsid w:val="009237A6"/>
    <w:rsid w:val="00923E61"/>
    <w:rsid w:val="00926EE1"/>
    <w:rsid w:val="00927CAB"/>
    <w:rsid w:val="00927E4D"/>
    <w:rsid w:val="00927FEC"/>
    <w:rsid w:val="009304B0"/>
    <w:rsid w:val="00930811"/>
    <w:rsid w:val="00930C90"/>
    <w:rsid w:val="00932019"/>
    <w:rsid w:val="0093221E"/>
    <w:rsid w:val="009329D3"/>
    <w:rsid w:val="00933721"/>
    <w:rsid w:val="00933989"/>
    <w:rsid w:val="00933F95"/>
    <w:rsid w:val="009342CD"/>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3A72"/>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824"/>
    <w:rsid w:val="00987AC8"/>
    <w:rsid w:val="0099014A"/>
    <w:rsid w:val="009902F0"/>
    <w:rsid w:val="00991724"/>
    <w:rsid w:val="009921D8"/>
    <w:rsid w:val="00992341"/>
    <w:rsid w:val="009928AB"/>
    <w:rsid w:val="00992B0A"/>
    <w:rsid w:val="0099328B"/>
    <w:rsid w:val="00993CCC"/>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0B9"/>
    <w:rsid w:val="009A62D5"/>
    <w:rsid w:val="009A667E"/>
    <w:rsid w:val="009A71CE"/>
    <w:rsid w:val="009A79BD"/>
    <w:rsid w:val="009A7B06"/>
    <w:rsid w:val="009A7E09"/>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0D1F"/>
    <w:rsid w:val="009C1BC8"/>
    <w:rsid w:val="009C2209"/>
    <w:rsid w:val="009C2E3F"/>
    <w:rsid w:val="009C34F3"/>
    <w:rsid w:val="009C44BB"/>
    <w:rsid w:val="009C4537"/>
    <w:rsid w:val="009C4B9A"/>
    <w:rsid w:val="009C51C1"/>
    <w:rsid w:val="009C5640"/>
    <w:rsid w:val="009C582B"/>
    <w:rsid w:val="009C647E"/>
    <w:rsid w:val="009C714E"/>
    <w:rsid w:val="009C75BD"/>
    <w:rsid w:val="009D106F"/>
    <w:rsid w:val="009D19F9"/>
    <w:rsid w:val="009D2030"/>
    <w:rsid w:val="009D20D1"/>
    <w:rsid w:val="009D27AF"/>
    <w:rsid w:val="009D2FA1"/>
    <w:rsid w:val="009D311B"/>
    <w:rsid w:val="009D3727"/>
    <w:rsid w:val="009D3B39"/>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822"/>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99F"/>
    <w:rsid w:val="00A46F21"/>
    <w:rsid w:val="00A47008"/>
    <w:rsid w:val="00A471A8"/>
    <w:rsid w:val="00A47359"/>
    <w:rsid w:val="00A5069C"/>
    <w:rsid w:val="00A50B79"/>
    <w:rsid w:val="00A5107B"/>
    <w:rsid w:val="00A5167C"/>
    <w:rsid w:val="00A5257B"/>
    <w:rsid w:val="00A52E0F"/>
    <w:rsid w:val="00A5308C"/>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788"/>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651B"/>
    <w:rsid w:val="00A77324"/>
    <w:rsid w:val="00A77509"/>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306B"/>
    <w:rsid w:val="00A93B83"/>
    <w:rsid w:val="00A951CE"/>
    <w:rsid w:val="00A958BA"/>
    <w:rsid w:val="00A95ACD"/>
    <w:rsid w:val="00A96148"/>
    <w:rsid w:val="00A9657B"/>
    <w:rsid w:val="00A97130"/>
    <w:rsid w:val="00AA0BE2"/>
    <w:rsid w:val="00AA1349"/>
    <w:rsid w:val="00AA209C"/>
    <w:rsid w:val="00AA2239"/>
    <w:rsid w:val="00AA2DA8"/>
    <w:rsid w:val="00AA3269"/>
    <w:rsid w:val="00AA433A"/>
    <w:rsid w:val="00AA4E1D"/>
    <w:rsid w:val="00AA4E43"/>
    <w:rsid w:val="00AA5E4A"/>
    <w:rsid w:val="00AA6F80"/>
    <w:rsid w:val="00AA77F8"/>
    <w:rsid w:val="00AA7B08"/>
    <w:rsid w:val="00AB208D"/>
    <w:rsid w:val="00AB2346"/>
    <w:rsid w:val="00AB287D"/>
    <w:rsid w:val="00AB2942"/>
    <w:rsid w:val="00AB2B23"/>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415"/>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5CFD"/>
    <w:rsid w:val="00AE5D86"/>
    <w:rsid w:val="00AE6103"/>
    <w:rsid w:val="00AE6859"/>
    <w:rsid w:val="00AE69A5"/>
    <w:rsid w:val="00AE6D31"/>
    <w:rsid w:val="00AE7D66"/>
    <w:rsid w:val="00AF0DB9"/>
    <w:rsid w:val="00AF1144"/>
    <w:rsid w:val="00AF1652"/>
    <w:rsid w:val="00AF2356"/>
    <w:rsid w:val="00AF2479"/>
    <w:rsid w:val="00AF3820"/>
    <w:rsid w:val="00AF3A54"/>
    <w:rsid w:val="00AF3CEE"/>
    <w:rsid w:val="00AF5350"/>
    <w:rsid w:val="00AF5B36"/>
    <w:rsid w:val="00AF66E7"/>
    <w:rsid w:val="00AF7764"/>
    <w:rsid w:val="00AF7A72"/>
    <w:rsid w:val="00B004F5"/>
    <w:rsid w:val="00B0102A"/>
    <w:rsid w:val="00B0250B"/>
    <w:rsid w:val="00B039B4"/>
    <w:rsid w:val="00B03EC9"/>
    <w:rsid w:val="00B0449C"/>
    <w:rsid w:val="00B0485E"/>
    <w:rsid w:val="00B05758"/>
    <w:rsid w:val="00B05D6C"/>
    <w:rsid w:val="00B0603D"/>
    <w:rsid w:val="00B06060"/>
    <w:rsid w:val="00B06872"/>
    <w:rsid w:val="00B076ED"/>
    <w:rsid w:val="00B112F3"/>
    <w:rsid w:val="00B122B0"/>
    <w:rsid w:val="00B123B3"/>
    <w:rsid w:val="00B126AC"/>
    <w:rsid w:val="00B1285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68D9"/>
    <w:rsid w:val="00B27725"/>
    <w:rsid w:val="00B278B0"/>
    <w:rsid w:val="00B302C2"/>
    <w:rsid w:val="00B306D4"/>
    <w:rsid w:val="00B31A5B"/>
    <w:rsid w:val="00B32613"/>
    <w:rsid w:val="00B329D9"/>
    <w:rsid w:val="00B32ACF"/>
    <w:rsid w:val="00B32E65"/>
    <w:rsid w:val="00B33266"/>
    <w:rsid w:val="00B33E63"/>
    <w:rsid w:val="00B34057"/>
    <w:rsid w:val="00B34317"/>
    <w:rsid w:val="00B34AC9"/>
    <w:rsid w:val="00B34CB7"/>
    <w:rsid w:val="00B34E89"/>
    <w:rsid w:val="00B34FD8"/>
    <w:rsid w:val="00B35098"/>
    <w:rsid w:val="00B354D6"/>
    <w:rsid w:val="00B355B0"/>
    <w:rsid w:val="00B360B2"/>
    <w:rsid w:val="00B36DC2"/>
    <w:rsid w:val="00B372D5"/>
    <w:rsid w:val="00B37C81"/>
    <w:rsid w:val="00B4022F"/>
    <w:rsid w:val="00B402B1"/>
    <w:rsid w:val="00B40B19"/>
    <w:rsid w:val="00B41447"/>
    <w:rsid w:val="00B42FD3"/>
    <w:rsid w:val="00B437A2"/>
    <w:rsid w:val="00B4411D"/>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4F93"/>
    <w:rsid w:val="00B555BC"/>
    <w:rsid w:val="00B577CA"/>
    <w:rsid w:val="00B57C48"/>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4E9"/>
    <w:rsid w:val="00B84EE9"/>
    <w:rsid w:val="00B84F3E"/>
    <w:rsid w:val="00B853BC"/>
    <w:rsid w:val="00B85931"/>
    <w:rsid w:val="00B85E72"/>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A69E1"/>
    <w:rsid w:val="00BB1086"/>
    <w:rsid w:val="00BB1394"/>
    <w:rsid w:val="00BB1FC8"/>
    <w:rsid w:val="00BB25B7"/>
    <w:rsid w:val="00BB2B1C"/>
    <w:rsid w:val="00BB3A4F"/>
    <w:rsid w:val="00BB3E75"/>
    <w:rsid w:val="00BB4A0E"/>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C38"/>
    <w:rsid w:val="00BE2C90"/>
    <w:rsid w:val="00BE38B1"/>
    <w:rsid w:val="00BE4601"/>
    <w:rsid w:val="00BE552C"/>
    <w:rsid w:val="00BE5FC7"/>
    <w:rsid w:val="00BE665C"/>
    <w:rsid w:val="00BE70A2"/>
    <w:rsid w:val="00BE7467"/>
    <w:rsid w:val="00BE792B"/>
    <w:rsid w:val="00BE7CCF"/>
    <w:rsid w:val="00BE7D62"/>
    <w:rsid w:val="00BF0AA4"/>
    <w:rsid w:val="00BF0B22"/>
    <w:rsid w:val="00BF16B8"/>
    <w:rsid w:val="00BF1DEE"/>
    <w:rsid w:val="00BF2A9B"/>
    <w:rsid w:val="00BF2E55"/>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2D42"/>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257A"/>
    <w:rsid w:val="00C42700"/>
    <w:rsid w:val="00C42CDD"/>
    <w:rsid w:val="00C43588"/>
    <w:rsid w:val="00C4369D"/>
    <w:rsid w:val="00C43B2B"/>
    <w:rsid w:val="00C440FC"/>
    <w:rsid w:val="00C44633"/>
    <w:rsid w:val="00C44B59"/>
    <w:rsid w:val="00C44DDD"/>
    <w:rsid w:val="00C44F65"/>
    <w:rsid w:val="00C464B0"/>
    <w:rsid w:val="00C46B29"/>
    <w:rsid w:val="00C47321"/>
    <w:rsid w:val="00C478FA"/>
    <w:rsid w:val="00C47AF8"/>
    <w:rsid w:val="00C5025E"/>
    <w:rsid w:val="00C509AC"/>
    <w:rsid w:val="00C50AEE"/>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4FF2"/>
    <w:rsid w:val="00C6556D"/>
    <w:rsid w:val="00C65887"/>
    <w:rsid w:val="00C65E8B"/>
    <w:rsid w:val="00C665B3"/>
    <w:rsid w:val="00C667C2"/>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D82"/>
    <w:rsid w:val="00C81E35"/>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58A7"/>
    <w:rsid w:val="00CB620E"/>
    <w:rsid w:val="00CB73F8"/>
    <w:rsid w:val="00CB748C"/>
    <w:rsid w:val="00CC031C"/>
    <w:rsid w:val="00CC0353"/>
    <w:rsid w:val="00CC0C28"/>
    <w:rsid w:val="00CC1079"/>
    <w:rsid w:val="00CC194C"/>
    <w:rsid w:val="00CC204B"/>
    <w:rsid w:val="00CC2A7A"/>
    <w:rsid w:val="00CC2E2D"/>
    <w:rsid w:val="00CC2FB5"/>
    <w:rsid w:val="00CC3047"/>
    <w:rsid w:val="00CC31C6"/>
    <w:rsid w:val="00CC3888"/>
    <w:rsid w:val="00CC3CB2"/>
    <w:rsid w:val="00CC435F"/>
    <w:rsid w:val="00CC440A"/>
    <w:rsid w:val="00CC4690"/>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294B"/>
    <w:rsid w:val="00CE3016"/>
    <w:rsid w:val="00CE36B6"/>
    <w:rsid w:val="00CE3A31"/>
    <w:rsid w:val="00CE3AA5"/>
    <w:rsid w:val="00CE49B1"/>
    <w:rsid w:val="00CE4EAE"/>
    <w:rsid w:val="00CE53DB"/>
    <w:rsid w:val="00CE5BB3"/>
    <w:rsid w:val="00CE5FC8"/>
    <w:rsid w:val="00CE6CB9"/>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0FEE"/>
    <w:rsid w:val="00D1129B"/>
    <w:rsid w:val="00D1196A"/>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7C9"/>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3E3B"/>
    <w:rsid w:val="00D55342"/>
    <w:rsid w:val="00D55602"/>
    <w:rsid w:val="00D559DB"/>
    <w:rsid w:val="00D55D35"/>
    <w:rsid w:val="00D56BDF"/>
    <w:rsid w:val="00D57936"/>
    <w:rsid w:val="00D60725"/>
    <w:rsid w:val="00D61A08"/>
    <w:rsid w:val="00D61C0E"/>
    <w:rsid w:val="00D61FE0"/>
    <w:rsid w:val="00D62228"/>
    <w:rsid w:val="00D627BD"/>
    <w:rsid w:val="00D62A77"/>
    <w:rsid w:val="00D639C0"/>
    <w:rsid w:val="00D64B3B"/>
    <w:rsid w:val="00D65177"/>
    <w:rsid w:val="00D65346"/>
    <w:rsid w:val="00D66253"/>
    <w:rsid w:val="00D66663"/>
    <w:rsid w:val="00D6711F"/>
    <w:rsid w:val="00D67243"/>
    <w:rsid w:val="00D6733C"/>
    <w:rsid w:val="00D67351"/>
    <w:rsid w:val="00D6776E"/>
    <w:rsid w:val="00D7172F"/>
    <w:rsid w:val="00D72D0B"/>
    <w:rsid w:val="00D72FA3"/>
    <w:rsid w:val="00D7389A"/>
    <w:rsid w:val="00D73A26"/>
    <w:rsid w:val="00D75CB4"/>
    <w:rsid w:val="00D772CC"/>
    <w:rsid w:val="00D77421"/>
    <w:rsid w:val="00D7744E"/>
    <w:rsid w:val="00D80A26"/>
    <w:rsid w:val="00D81CAF"/>
    <w:rsid w:val="00D81FB9"/>
    <w:rsid w:val="00D81FE3"/>
    <w:rsid w:val="00D82001"/>
    <w:rsid w:val="00D820D2"/>
    <w:rsid w:val="00D82241"/>
    <w:rsid w:val="00D826B8"/>
    <w:rsid w:val="00D82EA1"/>
    <w:rsid w:val="00D841B1"/>
    <w:rsid w:val="00D84AFA"/>
    <w:rsid w:val="00D84FB5"/>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0E95"/>
    <w:rsid w:val="00DA1418"/>
    <w:rsid w:val="00DA1BCE"/>
    <w:rsid w:val="00DA1CCE"/>
    <w:rsid w:val="00DA1E03"/>
    <w:rsid w:val="00DA26C5"/>
    <w:rsid w:val="00DA2732"/>
    <w:rsid w:val="00DA3D24"/>
    <w:rsid w:val="00DA3E1A"/>
    <w:rsid w:val="00DA426E"/>
    <w:rsid w:val="00DA4386"/>
    <w:rsid w:val="00DA5EAA"/>
    <w:rsid w:val="00DA60E9"/>
    <w:rsid w:val="00DA6B47"/>
    <w:rsid w:val="00DA732E"/>
    <w:rsid w:val="00DB099D"/>
    <w:rsid w:val="00DB1C1E"/>
    <w:rsid w:val="00DB217A"/>
    <w:rsid w:val="00DB2604"/>
    <w:rsid w:val="00DB279C"/>
    <w:rsid w:val="00DB302D"/>
    <w:rsid w:val="00DB33DA"/>
    <w:rsid w:val="00DB3609"/>
    <w:rsid w:val="00DB4F50"/>
    <w:rsid w:val="00DB514D"/>
    <w:rsid w:val="00DB5AD9"/>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650D"/>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4CFE"/>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AC0"/>
    <w:rsid w:val="00E45BAD"/>
    <w:rsid w:val="00E45D54"/>
    <w:rsid w:val="00E46FDC"/>
    <w:rsid w:val="00E47081"/>
    <w:rsid w:val="00E47523"/>
    <w:rsid w:val="00E5152E"/>
    <w:rsid w:val="00E52502"/>
    <w:rsid w:val="00E53506"/>
    <w:rsid w:val="00E541C9"/>
    <w:rsid w:val="00E54367"/>
    <w:rsid w:val="00E5483B"/>
    <w:rsid w:val="00E54DEE"/>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1B2"/>
    <w:rsid w:val="00E6477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027"/>
    <w:rsid w:val="00EA15C0"/>
    <w:rsid w:val="00EA1996"/>
    <w:rsid w:val="00EA2A7B"/>
    <w:rsid w:val="00EA30EF"/>
    <w:rsid w:val="00EA4E1E"/>
    <w:rsid w:val="00EA5A5E"/>
    <w:rsid w:val="00EA5B24"/>
    <w:rsid w:val="00EA5FAD"/>
    <w:rsid w:val="00EA6EEC"/>
    <w:rsid w:val="00EB37ED"/>
    <w:rsid w:val="00EB4643"/>
    <w:rsid w:val="00EB5881"/>
    <w:rsid w:val="00EB5B0B"/>
    <w:rsid w:val="00EB6045"/>
    <w:rsid w:val="00EB6806"/>
    <w:rsid w:val="00EB6D10"/>
    <w:rsid w:val="00EC016E"/>
    <w:rsid w:val="00EC10EC"/>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61D"/>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29B0"/>
    <w:rsid w:val="00EF30F7"/>
    <w:rsid w:val="00EF3845"/>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571E"/>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05D7"/>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4DC"/>
    <w:rsid w:val="00F4178C"/>
    <w:rsid w:val="00F41AC6"/>
    <w:rsid w:val="00F426E5"/>
    <w:rsid w:val="00F437DA"/>
    <w:rsid w:val="00F43A6C"/>
    <w:rsid w:val="00F44C95"/>
    <w:rsid w:val="00F4500B"/>
    <w:rsid w:val="00F46506"/>
    <w:rsid w:val="00F46912"/>
    <w:rsid w:val="00F46A38"/>
    <w:rsid w:val="00F50277"/>
    <w:rsid w:val="00F51427"/>
    <w:rsid w:val="00F52570"/>
    <w:rsid w:val="00F534A4"/>
    <w:rsid w:val="00F53F12"/>
    <w:rsid w:val="00F540BF"/>
    <w:rsid w:val="00F543DA"/>
    <w:rsid w:val="00F54819"/>
    <w:rsid w:val="00F551A8"/>
    <w:rsid w:val="00F60151"/>
    <w:rsid w:val="00F6056F"/>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6776F"/>
    <w:rsid w:val="00F71634"/>
    <w:rsid w:val="00F7208E"/>
    <w:rsid w:val="00F72619"/>
    <w:rsid w:val="00F72DB0"/>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2C3"/>
    <w:rsid w:val="00F85588"/>
    <w:rsid w:val="00F857AC"/>
    <w:rsid w:val="00F85A79"/>
    <w:rsid w:val="00F85EE5"/>
    <w:rsid w:val="00F86105"/>
    <w:rsid w:val="00F8623D"/>
    <w:rsid w:val="00F86492"/>
    <w:rsid w:val="00F8656B"/>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68CC"/>
    <w:rsid w:val="00F972CC"/>
    <w:rsid w:val="00FA11EA"/>
    <w:rsid w:val="00FA18F0"/>
    <w:rsid w:val="00FA306E"/>
    <w:rsid w:val="00FA384B"/>
    <w:rsid w:val="00FA3BE2"/>
    <w:rsid w:val="00FA467A"/>
    <w:rsid w:val="00FA4ED7"/>
    <w:rsid w:val="00FA50FD"/>
    <w:rsid w:val="00FA70B7"/>
    <w:rsid w:val="00FA7A59"/>
    <w:rsid w:val="00FB061C"/>
    <w:rsid w:val="00FB0DA8"/>
    <w:rsid w:val="00FB13A9"/>
    <w:rsid w:val="00FB17F3"/>
    <w:rsid w:val="00FB1C27"/>
    <w:rsid w:val="00FB23C5"/>
    <w:rsid w:val="00FB2C73"/>
    <w:rsid w:val="00FB3074"/>
    <w:rsid w:val="00FB3BAC"/>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F8C"/>
    <w:rsid w:val="00FE5646"/>
    <w:rsid w:val="00FE7383"/>
    <w:rsid w:val="00FE73C9"/>
    <w:rsid w:val="00FE7896"/>
    <w:rsid w:val="00FF13EA"/>
    <w:rsid w:val="00FF2AF4"/>
    <w:rsid w:val="00FF4829"/>
    <w:rsid w:val="00FF5601"/>
    <w:rsid w:val="00FF656F"/>
    <w:rsid w:val="00FF67DD"/>
    <w:rsid w:val="00FF74EF"/>
    <w:rsid w:val="00FF7CDF"/>
    <w:rsid w:val="02F772FE"/>
    <w:rsid w:val="042476C6"/>
    <w:rsid w:val="04D2693F"/>
    <w:rsid w:val="06BE682C"/>
    <w:rsid w:val="08A90DCB"/>
    <w:rsid w:val="08F750B4"/>
    <w:rsid w:val="0970289F"/>
    <w:rsid w:val="09A6229A"/>
    <w:rsid w:val="0A6332D4"/>
    <w:rsid w:val="0B4A19DC"/>
    <w:rsid w:val="0BC149E9"/>
    <w:rsid w:val="0C946333"/>
    <w:rsid w:val="0CAA4D85"/>
    <w:rsid w:val="0CC26DB7"/>
    <w:rsid w:val="0D515742"/>
    <w:rsid w:val="0DBE5A85"/>
    <w:rsid w:val="0E3970E7"/>
    <w:rsid w:val="0EA40594"/>
    <w:rsid w:val="0FF06EBE"/>
    <w:rsid w:val="110016A6"/>
    <w:rsid w:val="116627AC"/>
    <w:rsid w:val="127445A3"/>
    <w:rsid w:val="13275D53"/>
    <w:rsid w:val="13946135"/>
    <w:rsid w:val="13BE18A7"/>
    <w:rsid w:val="146F0446"/>
    <w:rsid w:val="14F718E9"/>
    <w:rsid w:val="169F5107"/>
    <w:rsid w:val="189B3AC2"/>
    <w:rsid w:val="189D5007"/>
    <w:rsid w:val="18D81195"/>
    <w:rsid w:val="1A54081B"/>
    <w:rsid w:val="1AD231F4"/>
    <w:rsid w:val="1C563E70"/>
    <w:rsid w:val="1CEE5580"/>
    <w:rsid w:val="1D4A713D"/>
    <w:rsid w:val="1F4D1537"/>
    <w:rsid w:val="2031261C"/>
    <w:rsid w:val="22272075"/>
    <w:rsid w:val="229F6736"/>
    <w:rsid w:val="23047E8B"/>
    <w:rsid w:val="23564902"/>
    <w:rsid w:val="261176C8"/>
    <w:rsid w:val="265F70CD"/>
    <w:rsid w:val="268D41B7"/>
    <w:rsid w:val="26AC1A0D"/>
    <w:rsid w:val="28D3665B"/>
    <w:rsid w:val="2A5B4A25"/>
    <w:rsid w:val="2B7915B1"/>
    <w:rsid w:val="2BF0252F"/>
    <w:rsid w:val="2C187F64"/>
    <w:rsid w:val="2C7B7AA5"/>
    <w:rsid w:val="2DEF56E0"/>
    <w:rsid w:val="2EA762C9"/>
    <w:rsid w:val="2EAF4C34"/>
    <w:rsid w:val="2ED40C94"/>
    <w:rsid w:val="2F1433C6"/>
    <w:rsid w:val="30174068"/>
    <w:rsid w:val="30954C86"/>
    <w:rsid w:val="30E52D5D"/>
    <w:rsid w:val="314D4AE4"/>
    <w:rsid w:val="31893749"/>
    <w:rsid w:val="32B67FE1"/>
    <w:rsid w:val="3357323F"/>
    <w:rsid w:val="34AC5010"/>
    <w:rsid w:val="34DC1EC5"/>
    <w:rsid w:val="35055ABE"/>
    <w:rsid w:val="352B1EAA"/>
    <w:rsid w:val="353507BB"/>
    <w:rsid w:val="355D06F3"/>
    <w:rsid w:val="391A776D"/>
    <w:rsid w:val="39E11F4C"/>
    <w:rsid w:val="3BD91034"/>
    <w:rsid w:val="3CFB37F3"/>
    <w:rsid w:val="3DBD103E"/>
    <w:rsid w:val="3EA369F5"/>
    <w:rsid w:val="3F314278"/>
    <w:rsid w:val="3F520428"/>
    <w:rsid w:val="3F9B5FD2"/>
    <w:rsid w:val="3FBF241B"/>
    <w:rsid w:val="40880E95"/>
    <w:rsid w:val="40E162D5"/>
    <w:rsid w:val="413268DC"/>
    <w:rsid w:val="45331B96"/>
    <w:rsid w:val="453C5BAD"/>
    <w:rsid w:val="48895562"/>
    <w:rsid w:val="49466146"/>
    <w:rsid w:val="499A3800"/>
    <w:rsid w:val="49AB4816"/>
    <w:rsid w:val="49B24B3A"/>
    <w:rsid w:val="4A8549FF"/>
    <w:rsid w:val="4B4170F0"/>
    <w:rsid w:val="4C2F4B26"/>
    <w:rsid w:val="4E6F23D2"/>
    <w:rsid w:val="4F525FDB"/>
    <w:rsid w:val="513332DD"/>
    <w:rsid w:val="515C6FA4"/>
    <w:rsid w:val="518D563F"/>
    <w:rsid w:val="52EB56B0"/>
    <w:rsid w:val="533D1D31"/>
    <w:rsid w:val="545A6702"/>
    <w:rsid w:val="54F03F50"/>
    <w:rsid w:val="553C0DC3"/>
    <w:rsid w:val="561218B7"/>
    <w:rsid w:val="56BC6349"/>
    <w:rsid w:val="57320514"/>
    <w:rsid w:val="57704329"/>
    <w:rsid w:val="57C739B1"/>
    <w:rsid w:val="58990706"/>
    <w:rsid w:val="58A66AE1"/>
    <w:rsid w:val="58F24DBB"/>
    <w:rsid w:val="58FC3699"/>
    <w:rsid w:val="590F1AB3"/>
    <w:rsid w:val="594E6A50"/>
    <w:rsid w:val="5A190FA5"/>
    <w:rsid w:val="5AA05D19"/>
    <w:rsid w:val="5B9334E6"/>
    <w:rsid w:val="5BBA0A68"/>
    <w:rsid w:val="5DEB05D6"/>
    <w:rsid w:val="5E2610C6"/>
    <w:rsid w:val="5E891BB7"/>
    <w:rsid w:val="5EA71443"/>
    <w:rsid w:val="5EC21629"/>
    <w:rsid w:val="5F175824"/>
    <w:rsid w:val="5F383730"/>
    <w:rsid w:val="60F42A9D"/>
    <w:rsid w:val="6118697E"/>
    <w:rsid w:val="618744AF"/>
    <w:rsid w:val="620E4E1F"/>
    <w:rsid w:val="647A0718"/>
    <w:rsid w:val="64BD0354"/>
    <w:rsid w:val="657A5E2B"/>
    <w:rsid w:val="66352114"/>
    <w:rsid w:val="672828EF"/>
    <w:rsid w:val="672D3347"/>
    <w:rsid w:val="69783ACA"/>
    <w:rsid w:val="69EF1497"/>
    <w:rsid w:val="6A926464"/>
    <w:rsid w:val="6AF914FC"/>
    <w:rsid w:val="6BAC7F32"/>
    <w:rsid w:val="6C3F5B1F"/>
    <w:rsid w:val="6C486CAA"/>
    <w:rsid w:val="6C6137DB"/>
    <w:rsid w:val="6C8B6B6C"/>
    <w:rsid w:val="6C8C7572"/>
    <w:rsid w:val="6C9C4948"/>
    <w:rsid w:val="6CD2304D"/>
    <w:rsid w:val="6DAE5A46"/>
    <w:rsid w:val="6E5E382D"/>
    <w:rsid w:val="6EA415FD"/>
    <w:rsid w:val="6EB0606B"/>
    <w:rsid w:val="6F8E2E9A"/>
    <w:rsid w:val="6FBA4325"/>
    <w:rsid w:val="70684832"/>
    <w:rsid w:val="706A0A86"/>
    <w:rsid w:val="70C1132F"/>
    <w:rsid w:val="715646AB"/>
    <w:rsid w:val="71FA0AE4"/>
    <w:rsid w:val="739F16C3"/>
    <w:rsid w:val="74A45C58"/>
    <w:rsid w:val="75C61D12"/>
    <w:rsid w:val="765135DB"/>
    <w:rsid w:val="766A2762"/>
    <w:rsid w:val="767363A9"/>
    <w:rsid w:val="77033981"/>
    <w:rsid w:val="78547216"/>
    <w:rsid w:val="78E34762"/>
    <w:rsid w:val="79281C92"/>
    <w:rsid w:val="79402956"/>
    <w:rsid w:val="79A100AE"/>
    <w:rsid w:val="7A870C76"/>
    <w:rsid w:val="7C9B7261"/>
    <w:rsid w:val="7CDB46E3"/>
    <w:rsid w:val="7CE433E4"/>
    <w:rsid w:val="7D1F2597"/>
    <w:rsid w:val="7DEA5AE5"/>
    <w:rsid w:val="7E7542C1"/>
    <w:rsid w:val="7E813946"/>
    <w:rsid w:val="7F8C4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
      <w:sz w:val="32"/>
    </w:rPr>
  </w:style>
  <w:style w:type="paragraph" w:styleId="3">
    <w:name w:val="Body Text Indent"/>
    <w:basedOn w:val="1"/>
    <w:link w:val="36"/>
    <w:qFormat/>
    <w:uiPriority w:val="0"/>
    <w:pPr>
      <w:ind w:left="600"/>
      <w:jc w:val="left"/>
    </w:pPr>
    <w:rPr>
      <w:b/>
      <w:spacing w:val="20"/>
      <w:sz w:val="24"/>
      <w:szCs w:val="20"/>
    </w:rPr>
  </w:style>
  <w:style w:type="paragraph" w:styleId="7">
    <w:name w:val="Document Map"/>
    <w:basedOn w:val="1"/>
    <w:link w:val="32"/>
    <w:qFormat/>
    <w:uiPriority w:val="0"/>
    <w:pPr>
      <w:shd w:val="clear" w:color="auto" w:fill="000080"/>
    </w:pPr>
    <w:rPr>
      <w:szCs w:val="20"/>
    </w:rPr>
  </w:style>
  <w:style w:type="paragraph" w:styleId="8">
    <w:name w:val="annotation text"/>
    <w:basedOn w:val="1"/>
    <w:link w:val="33"/>
    <w:qFormat/>
    <w:uiPriority w:val="99"/>
    <w:pPr>
      <w:jc w:val="left"/>
    </w:pPr>
    <w:rPr>
      <w:rFonts w:ascii="Calibri" w:hAnsi="Calibri"/>
      <w:szCs w:val="22"/>
    </w:rPr>
  </w:style>
  <w:style w:type="paragraph" w:styleId="9">
    <w:name w:val="Body Text 3"/>
    <w:basedOn w:val="1"/>
    <w:link w:val="34"/>
    <w:qFormat/>
    <w:uiPriority w:val="0"/>
    <w:pPr>
      <w:spacing w:after="120"/>
    </w:pPr>
    <w:rPr>
      <w:rFonts w:eastAsia="仿宋_GB2312"/>
      <w:sz w:val="16"/>
      <w:szCs w:val="16"/>
    </w:rPr>
  </w:style>
  <w:style w:type="paragraph" w:styleId="10">
    <w:name w:val="Body Text"/>
    <w:basedOn w:val="1"/>
    <w:link w:val="35"/>
    <w:qFormat/>
    <w:uiPriority w:val="0"/>
    <w:rPr>
      <w:rFonts w:eastAsia="黑体"/>
      <w:sz w:val="32"/>
      <w:szCs w:val="20"/>
    </w:rPr>
  </w:style>
  <w:style w:type="paragraph" w:styleId="11">
    <w:name w:val="Plain Text"/>
    <w:basedOn w:val="1"/>
    <w:link w:val="37"/>
    <w:unhideWhenUsed/>
    <w:qFormat/>
    <w:uiPriority w:val="99"/>
    <w:rPr>
      <w:rFonts w:ascii="宋体" w:hAnsi="Courier New"/>
      <w:kern w:val="0"/>
      <w:sz w:val="20"/>
      <w:szCs w:val="21"/>
    </w:rPr>
  </w:style>
  <w:style w:type="paragraph" w:styleId="12">
    <w:name w:val="Date"/>
    <w:basedOn w:val="1"/>
    <w:next w:val="1"/>
    <w:link w:val="38"/>
    <w:qFormat/>
    <w:uiPriority w:val="0"/>
    <w:pPr>
      <w:ind w:left="100" w:leftChars="2500"/>
    </w:pPr>
    <w:rPr>
      <w:szCs w:val="20"/>
    </w:rPr>
  </w:style>
  <w:style w:type="paragraph" w:styleId="13">
    <w:name w:val="Body Text Indent 2"/>
    <w:basedOn w:val="1"/>
    <w:link w:val="39"/>
    <w:qFormat/>
    <w:uiPriority w:val="0"/>
    <w:pPr>
      <w:ind w:firstLine="568" w:firstLineChars="203"/>
    </w:pPr>
    <w:rPr>
      <w:sz w:val="28"/>
    </w:rPr>
  </w:style>
  <w:style w:type="paragraph" w:styleId="14">
    <w:name w:val="Balloon Text"/>
    <w:basedOn w:val="1"/>
    <w:link w:val="40"/>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tabs>
        <w:tab w:val="center" w:pos="4153"/>
        <w:tab w:val="right" w:pos="8306"/>
      </w:tabs>
      <w:snapToGrid w:val="0"/>
      <w:jc w:val="center"/>
    </w:pPr>
    <w:rPr>
      <w:sz w:val="18"/>
      <w:szCs w:val="18"/>
    </w:rPr>
  </w:style>
  <w:style w:type="paragraph" w:styleId="17">
    <w:name w:val="Body Text Indent 3"/>
    <w:basedOn w:val="1"/>
    <w:link w:val="43"/>
    <w:qFormat/>
    <w:uiPriority w:val="0"/>
    <w:pPr>
      <w:spacing w:after="120"/>
      <w:ind w:left="420" w:leftChars="200"/>
    </w:pPr>
    <w:rPr>
      <w:rFonts w:eastAsia="仿宋_GB2312"/>
      <w:sz w:val="16"/>
      <w:szCs w:val="16"/>
    </w:rPr>
  </w:style>
  <w:style w:type="paragraph" w:styleId="18">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19">
    <w:name w:val="annotation subject"/>
    <w:basedOn w:val="8"/>
    <w:next w:val="8"/>
    <w:link w:val="44"/>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nhideWhenUsed/>
    <w:qFormat/>
    <w:uiPriority w:val="99"/>
    <w:rPr>
      <w:color w:val="0000FF"/>
      <w:u w:val="single"/>
    </w:rPr>
  </w:style>
  <w:style w:type="character" w:styleId="28">
    <w:name w:val="annotation reference"/>
    <w:qFormat/>
    <w:uiPriority w:val="99"/>
    <w:rPr>
      <w:sz w:val="21"/>
      <w:szCs w:val="21"/>
    </w:rPr>
  </w:style>
  <w:style w:type="character" w:customStyle="1" w:styleId="29">
    <w:name w:val="标题 1 字符"/>
    <w:basedOn w:val="22"/>
    <w:link w:val="4"/>
    <w:qFormat/>
    <w:uiPriority w:val="9"/>
    <w:rPr>
      <w:b/>
      <w:bCs/>
      <w:kern w:val="44"/>
      <w:sz w:val="44"/>
      <w:szCs w:val="44"/>
    </w:rPr>
  </w:style>
  <w:style w:type="character" w:customStyle="1" w:styleId="30">
    <w:name w:val="标题 2 字符"/>
    <w:basedOn w:val="22"/>
    <w:link w:val="5"/>
    <w:qFormat/>
    <w:uiPriority w:val="9"/>
    <w:rPr>
      <w:rFonts w:ascii="Cambria" w:hAnsi="Cambria"/>
      <w:b/>
      <w:bCs/>
      <w:sz w:val="32"/>
      <w:szCs w:val="32"/>
    </w:rPr>
  </w:style>
  <w:style w:type="character" w:customStyle="1" w:styleId="31">
    <w:name w:val="标题 3 字符"/>
    <w:basedOn w:val="22"/>
    <w:link w:val="6"/>
    <w:qFormat/>
    <w:uiPriority w:val="9"/>
    <w:rPr>
      <w:b/>
      <w:bCs/>
      <w:kern w:val="2"/>
      <w:sz w:val="32"/>
      <w:szCs w:val="32"/>
    </w:rPr>
  </w:style>
  <w:style w:type="character" w:customStyle="1" w:styleId="32">
    <w:name w:val="文档结构图 字符"/>
    <w:basedOn w:val="22"/>
    <w:link w:val="7"/>
    <w:qFormat/>
    <w:uiPriority w:val="0"/>
    <w:rPr>
      <w:kern w:val="2"/>
      <w:sz w:val="21"/>
      <w:shd w:val="clear" w:color="auto" w:fill="000080"/>
    </w:rPr>
  </w:style>
  <w:style w:type="character" w:customStyle="1" w:styleId="33">
    <w:name w:val="批注文字 字符"/>
    <w:basedOn w:val="22"/>
    <w:link w:val="8"/>
    <w:qFormat/>
    <w:uiPriority w:val="99"/>
    <w:rPr>
      <w:rFonts w:ascii="Calibri" w:hAnsi="Calibri"/>
      <w:kern w:val="2"/>
      <w:sz w:val="21"/>
      <w:szCs w:val="22"/>
    </w:rPr>
  </w:style>
  <w:style w:type="character" w:customStyle="1" w:styleId="34">
    <w:name w:val="正文文本 3 字符"/>
    <w:basedOn w:val="22"/>
    <w:link w:val="9"/>
    <w:qFormat/>
    <w:uiPriority w:val="0"/>
    <w:rPr>
      <w:rFonts w:eastAsia="仿宋_GB2312"/>
      <w:kern w:val="2"/>
      <w:sz w:val="16"/>
      <w:szCs w:val="16"/>
    </w:rPr>
  </w:style>
  <w:style w:type="character" w:customStyle="1" w:styleId="35">
    <w:name w:val="正文文本 字符"/>
    <w:basedOn w:val="22"/>
    <w:link w:val="10"/>
    <w:qFormat/>
    <w:uiPriority w:val="0"/>
    <w:rPr>
      <w:rFonts w:eastAsia="黑体"/>
      <w:kern w:val="2"/>
      <w:sz w:val="32"/>
    </w:rPr>
  </w:style>
  <w:style w:type="character" w:customStyle="1" w:styleId="36">
    <w:name w:val="正文文本缩进 字符"/>
    <w:link w:val="3"/>
    <w:qFormat/>
    <w:locked/>
    <w:uiPriority w:val="0"/>
    <w:rPr>
      <w:b/>
      <w:spacing w:val="20"/>
      <w:kern w:val="2"/>
      <w:sz w:val="24"/>
    </w:rPr>
  </w:style>
  <w:style w:type="character" w:customStyle="1" w:styleId="37">
    <w:name w:val="纯文本 字符"/>
    <w:basedOn w:val="22"/>
    <w:link w:val="11"/>
    <w:qFormat/>
    <w:uiPriority w:val="99"/>
    <w:rPr>
      <w:rFonts w:ascii="宋体" w:hAnsi="Courier New"/>
      <w:szCs w:val="21"/>
    </w:rPr>
  </w:style>
  <w:style w:type="character" w:customStyle="1" w:styleId="38">
    <w:name w:val="日期 字符"/>
    <w:link w:val="12"/>
    <w:qFormat/>
    <w:locked/>
    <w:uiPriority w:val="0"/>
    <w:rPr>
      <w:kern w:val="2"/>
      <w:sz w:val="21"/>
    </w:rPr>
  </w:style>
  <w:style w:type="character" w:customStyle="1" w:styleId="39">
    <w:name w:val="正文文本缩进 2 字符"/>
    <w:link w:val="13"/>
    <w:qFormat/>
    <w:locked/>
    <w:uiPriority w:val="0"/>
    <w:rPr>
      <w:kern w:val="2"/>
      <w:sz w:val="28"/>
      <w:szCs w:val="24"/>
    </w:rPr>
  </w:style>
  <w:style w:type="character" w:customStyle="1" w:styleId="40">
    <w:name w:val="批注框文本 字符"/>
    <w:basedOn w:val="22"/>
    <w:link w:val="14"/>
    <w:qFormat/>
    <w:uiPriority w:val="99"/>
    <w:rPr>
      <w:kern w:val="2"/>
      <w:sz w:val="18"/>
      <w:szCs w:val="18"/>
    </w:rPr>
  </w:style>
  <w:style w:type="character" w:customStyle="1" w:styleId="41">
    <w:name w:val="页脚 字符"/>
    <w:basedOn w:val="22"/>
    <w:link w:val="15"/>
    <w:qFormat/>
    <w:uiPriority w:val="99"/>
    <w:rPr>
      <w:kern w:val="2"/>
      <w:sz w:val="18"/>
      <w:szCs w:val="18"/>
    </w:rPr>
  </w:style>
  <w:style w:type="character" w:customStyle="1" w:styleId="42">
    <w:name w:val="页眉 字符"/>
    <w:basedOn w:val="22"/>
    <w:link w:val="16"/>
    <w:qFormat/>
    <w:uiPriority w:val="99"/>
    <w:rPr>
      <w:kern w:val="2"/>
      <w:sz w:val="18"/>
      <w:szCs w:val="18"/>
    </w:rPr>
  </w:style>
  <w:style w:type="character" w:customStyle="1" w:styleId="43">
    <w:name w:val="正文文本缩进 3 字符"/>
    <w:basedOn w:val="22"/>
    <w:link w:val="17"/>
    <w:qFormat/>
    <w:uiPriority w:val="0"/>
    <w:rPr>
      <w:rFonts w:eastAsia="仿宋_GB2312"/>
      <w:kern w:val="2"/>
      <w:sz w:val="16"/>
      <w:szCs w:val="16"/>
    </w:rPr>
  </w:style>
  <w:style w:type="character" w:customStyle="1" w:styleId="44">
    <w:name w:val="批注主题 字符"/>
    <w:basedOn w:val="33"/>
    <w:link w:val="19"/>
    <w:qFormat/>
    <w:uiPriority w:val="99"/>
    <w:rPr>
      <w:rFonts w:ascii="Calibri" w:hAnsi="Calibri"/>
      <w:b/>
      <w:bCs/>
      <w:kern w:val="2"/>
      <w:sz w:val="21"/>
      <w:szCs w:val="22"/>
    </w:rPr>
  </w:style>
  <w:style w:type="paragraph" w:customStyle="1" w:styleId="45">
    <w:name w:val="样式2"/>
    <w:basedOn w:val="1"/>
    <w:qFormat/>
    <w:uiPriority w:val="0"/>
    <w:rPr>
      <w:rFonts w:ascii="Calibri" w:hAnsi="Calibri" w:eastAsia="楷体"/>
      <w:sz w:val="24"/>
      <w:szCs w:val="22"/>
    </w:rPr>
  </w:style>
  <w:style w:type="paragraph" w:customStyle="1" w:styleId="46">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47">
    <w:name w:val="Char Char Char"/>
    <w:basedOn w:val="1"/>
    <w:qFormat/>
    <w:uiPriority w:val="0"/>
    <w:rPr>
      <w:szCs w:val="20"/>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1">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2">
    <w:name w:val="列出段落1"/>
    <w:basedOn w:val="1"/>
    <w:qFormat/>
    <w:uiPriority w:val="99"/>
    <w:pPr>
      <w:ind w:firstLine="420" w:firstLineChars="200"/>
    </w:pPr>
    <w:rPr>
      <w:szCs w:val="20"/>
    </w:rPr>
  </w:style>
  <w:style w:type="paragraph" w:customStyle="1" w:styleId="53">
    <w:name w:val="font6"/>
    <w:basedOn w:val="1"/>
    <w:qFormat/>
    <w:uiPriority w:val="0"/>
    <w:pPr>
      <w:widowControl/>
      <w:spacing w:before="100" w:beforeAutospacing="1" w:after="100" w:afterAutospacing="1"/>
      <w:jc w:val="left"/>
    </w:pPr>
    <w:rPr>
      <w:kern w:val="0"/>
      <w:sz w:val="24"/>
    </w:rPr>
  </w:style>
  <w:style w:type="paragraph" w:customStyle="1" w:styleId="54">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7">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8">
    <w:name w:val="修订1"/>
    <w:semiHidden/>
    <w:qFormat/>
    <w:uiPriority w:val="99"/>
    <w:rPr>
      <w:rFonts w:ascii="Calibri" w:hAnsi="Calibri" w:eastAsia="宋体" w:cs="Times New Roman"/>
      <w:kern w:val="2"/>
      <w:sz w:val="21"/>
      <w:szCs w:val="22"/>
      <w:lang w:val="en-US" w:eastAsia="zh-CN" w:bidi="ar-SA"/>
    </w:rPr>
  </w:style>
  <w:style w:type="paragraph" w:customStyle="1" w:styleId="59">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0">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61">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62">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3">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9">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0">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71">
    <w:name w:val="Char Char Char1"/>
    <w:basedOn w:val="1"/>
    <w:qFormat/>
    <w:uiPriority w:val="0"/>
    <w:rPr>
      <w:szCs w:val="20"/>
    </w:rPr>
  </w:style>
  <w:style w:type="paragraph" w:customStyle="1" w:styleId="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74">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7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76">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79">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0">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8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83">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85">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6">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88">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9">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9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3">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4">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96">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97">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8">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9">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大写一"/>
    <w:basedOn w:val="1"/>
    <w:link w:val="101"/>
    <w:qFormat/>
    <w:uiPriority w:val="0"/>
    <w:pPr>
      <w:spacing w:line="600" w:lineRule="exact"/>
      <w:ind w:firstLine="640" w:firstLineChars="200"/>
      <w:outlineLvl w:val="1"/>
    </w:pPr>
    <w:rPr>
      <w:rFonts w:ascii="黑体" w:hAnsi="黑体" w:eastAsia="黑体"/>
      <w:sz w:val="32"/>
      <w:szCs w:val="32"/>
    </w:rPr>
  </w:style>
  <w:style w:type="character" w:customStyle="1" w:styleId="101">
    <w:name w:val="大写一 Char"/>
    <w:link w:val="100"/>
    <w:qFormat/>
    <w:uiPriority w:val="0"/>
    <w:rPr>
      <w:rFonts w:ascii="黑体" w:hAnsi="黑体" w:eastAsia="黑体"/>
      <w:kern w:val="2"/>
      <w:sz w:val="32"/>
      <w:szCs w:val="32"/>
    </w:rPr>
  </w:style>
  <w:style w:type="paragraph" w:customStyle="1" w:styleId="102">
    <w:name w:val="列出段落2"/>
    <w:basedOn w:val="1"/>
    <w:unhideWhenUsed/>
    <w:qFormat/>
    <w:uiPriority w:val="34"/>
    <w:pPr>
      <w:ind w:firstLine="420" w:firstLineChars="200"/>
    </w:pPr>
    <w:rPr>
      <w:rFonts w:ascii="Calibri" w:hAnsi="Calibri"/>
      <w:szCs w:val="22"/>
    </w:rPr>
  </w:style>
  <w:style w:type="paragraph" w:customStyle="1" w:styleId="103">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4">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6">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07">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8">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9">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0">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1">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2">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4">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5">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7">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8">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0">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3">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4">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5">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6">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7">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8">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9">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0">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1">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2">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3">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4">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5">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6">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8">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9">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4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1">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2">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43">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4">
    <w:name w:val="修订2"/>
    <w:hidden/>
    <w:semiHidden/>
    <w:qFormat/>
    <w:uiPriority w:val="99"/>
    <w:rPr>
      <w:rFonts w:ascii="Calibri" w:hAnsi="Calibri" w:eastAsia="宋体" w:cs="Times New Roman"/>
      <w:kern w:val="2"/>
      <w:sz w:val="21"/>
      <w:szCs w:val="22"/>
      <w:lang w:val="en-US" w:eastAsia="zh-CN" w:bidi="ar-SA"/>
    </w:rPr>
  </w:style>
  <w:style w:type="paragraph" w:customStyle="1" w:styleId="145">
    <w:name w:val="z-窗体顶端1"/>
    <w:basedOn w:val="1"/>
    <w:next w:val="1"/>
    <w:link w:val="146"/>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6">
    <w:name w:val="z-窗体顶端 Char"/>
    <w:basedOn w:val="22"/>
    <w:link w:val="145"/>
    <w:qFormat/>
    <w:uiPriority w:val="99"/>
    <w:rPr>
      <w:rFonts w:ascii="Arial" w:hAnsi="Arial" w:cs="Arial"/>
      <w:vanish/>
      <w:sz w:val="16"/>
      <w:szCs w:val="16"/>
    </w:rPr>
  </w:style>
  <w:style w:type="paragraph" w:customStyle="1" w:styleId="147">
    <w:name w:val="z-窗体底端1"/>
    <w:basedOn w:val="1"/>
    <w:next w:val="1"/>
    <w:link w:val="148"/>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8">
    <w:name w:val="z-窗体底端 Char"/>
    <w:basedOn w:val="22"/>
    <w:link w:val="147"/>
    <w:qFormat/>
    <w:uiPriority w:val="99"/>
    <w:rPr>
      <w:rFonts w:ascii="Arial" w:hAnsi="Arial" w:cs="Arial"/>
      <w:vanish/>
      <w:sz w:val="16"/>
      <w:szCs w:val="16"/>
    </w:rPr>
  </w:style>
  <w:style w:type="paragraph" w:customStyle="1" w:styleId="14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1">
    <w:name w:val="Char1 Char Char Char"/>
    <w:basedOn w:val="1"/>
    <w:qFormat/>
    <w:uiPriority w:val="0"/>
    <w:rPr>
      <w:rFonts w:ascii="Tahoma" w:hAnsi="Tahoma"/>
      <w:sz w:val="24"/>
      <w:szCs w:val="20"/>
    </w:rPr>
  </w:style>
  <w:style w:type="paragraph" w:customStyle="1" w:styleId="152">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6">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7">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58">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0">
    <w:name w:val="列出段落3"/>
    <w:basedOn w:val="1"/>
    <w:qFormat/>
    <w:uiPriority w:val="0"/>
    <w:pPr>
      <w:ind w:firstLine="420" w:firstLineChars="200"/>
    </w:pPr>
    <w:rPr>
      <w:rFonts w:ascii="Calibri" w:hAnsi="Calibri"/>
      <w:szCs w:val="22"/>
    </w:rPr>
  </w:style>
  <w:style w:type="paragraph" w:customStyle="1" w:styleId="161">
    <w:name w:val="修订21"/>
    <w:hidden/>
    <w:semiHidden/>
    <w:qFormat/>
    <w:uiPriority w:val="99"/>
    <w:rPr>
      <w:rFonts w:ascii="Calibri" w:hAnsi="Calibri" w:eastAsia="宋体" w:cs="Times New Roman"/>
      <w:kern w:val="2"/>
      <w:sz w:val="21"/>
      <w:szCs w:val="22"/>
      <w:lang w:val="en-US" w:eastAsia="zh-CN" w:bidi="ar-SA"/>
    </w:rPr>
  </w:style>
  <w:style w:type="paragraph" w:customStyle="1" w:styleId="162">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63">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7">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6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列出段落21"/>
    <w:basedOn w:val="1"/>
    <w:qFormat/>
    <w:uiPriority w:val="99"/>
    <w:pPr>
      <w:ind w:firstLine="420" w:firstLineChars="200"/>
    </w:pPr>
    <w:rPr>
      <w:szCs w:val="20"/>
    </w:rPr>
  </w:style>
  <w:style w:type="character" w:customStyle="1" w:styleId="170">
    <w:name w:val="font41"/>
    <w:qFormat/>
    <w:uiPriority w:val="0"/>
    <w:rPr>
      <w:rFonts w:ascii="仿宋_GB2312" w:eastAsia="仿宋_GB2312" w:cs="仿宋_GB2312"/>
      <w:color w:val="000000"/>
      <w:sz w:val="21"/>
      <w:szCs w:val="21"/>
      <w:u w:val="none"/>
    </w:rPr>
  </w:style>
  <w:style w:type="character" w:customStyle="1" w:styleId="171">
    <w:name w:val="Footer Char"/>
    <w:qFormat/>
    <w:locked/>
    <w:uiPriority w:val="0"/>
    <w:rPr>
      <w:rFonts w:cs="Times New Roman"/>
      <w:sz w:val="18"/>
      <w:szCs w:val="18"/>
    </w:rPr>
  </w:style>
  <w:style w:type="character" w:customStyle="1" w:styleId="172">
    <w:name w:val="Body Text Indent 2 Char"/>
    <w:qFormat/>
    <w:locked/>
    <w:uiPriority w:val="0"/>
    <w:rPr>
      <w:rFonts w:ascii="Times New Roman" w:hAnsi="Times New Roman" w:eastAsia="宋体" w:cs="Times New Roman"/>
      <w:sz w:val="24"/>
      <w:szCs w:val="24"/>
    </w:rPr>
  </w:style>
  <w:style w:type="character" w:customStyle="1" w:styleId="173">
    <w:name w:val="font31"/>
    <w:qFormat/>
    <w:uiPriority w:val="0"/>
    <w:rPr>
      <w:rFonts w:hint="default" w:ascii="Times New Roman" w:hAnsi="Times New Roman" w:cs="Times New Roman"/>
      <w:color w:val="000000"/>
      <w:sz w:val="20"/>
      <w:szCs w:val="20"/>
      <w:u w:val="none"/>
    </w:rPr>
  </w:style>
  <w:style w:type="character" w:customStyle="1" w:styleId="174">
    <w:name w:val="Header Char"/>
    <w:qFormat/>
    <w:locked/>
    <w:uiPriority w:val="0"/>
    <w:rPr>
      <w:rFonts w:cs="Times New Roman"/>
      <w:sz w:val="18"/>
      <w:szCs w:val="18"/>
    </w:rPr>
  </w:style>
  <w:style w:type="character" w:customStyle="1" w:styleId="175">
    <w:name w:val="访问过的超链接1"/>
    <w:unhideWhenUsed/>
    <w:qFormat/>
    <w:uiPriority w:val="99"/>
    <w:rPr>
      <w:color w:val="800080"/>
      <w:u w:val="single"/>
    </w:rPr>
  </w:style>
  <w:style w:type="character" w:customStyle="1" w:styleId="176">
    <w:name w:val="font11"/>
    <w:qFormat/>
    <w:uiPriority w:val="0"/>
    <w:rPr>
      <w:rFonts w:hint="eastAsia" w:ascii="宋体" w:hAnsi="宋体" w:eastAsia="宋体" w:cs="宋体"/>
      <w:color w:val="000000"/>
      <w:sz w:val="20"/>
      <w:szCs w:val="20"/>
      <w:u w:val="none"/>
    </w:rPr>
  </w:style>
  <w:style w:type="character" w:customStyle="1" w:styleId="177">
    <w:name w:val="font21"/>
    <w:qFormat/>
    <w:uiPriority w:val="0"/>
    <w:rPr>
      <w:rFonts w:hint="default" w:ascii="Times New Roman" w:hAnsi="Times New Roman" w:cs="Times New Roman"/>
      <w:color w:val="000000"/>
      <w:sz w:val="20"/>
      <w:szCs w:val="20"/>
      <w:u w:val="none"/>
    </w:rPr>
  </w:style>
  <w:style w:type="character" w:customStyle="1" w:styleId="178">
    <w:name w:val="font01"/>
    <w:qFormat/>
    <w:uiPriority w:val="0"/>
    <w:rPr>
      <w:rFonts w:hint="default" w:ascii="Times New Roman" w:hAnsi="Times New Roman" w:cs="Times New Roman"/>
      <w:color w:val="000000"/>
      <w:sz w:val="21"/>
      <w:szCs w:val="21"/>
      <w:u w:val="none"/>
    </w:rPr>
  </w:style>
  <w:style w:type="character" w:customStyle="1" w:styleId="179">
    <w:name w:val="日期 Char1"/>
    <w:basedOn w:val="22"/>
    <w:qFormat/>
    <w:uiPriority w:val="0"/>
    <w:rPr>
      <w:kern w:val="2"/>
      <w:sz w:val="21"/>
      <w:szCs w:val="24"/>
    </w:rPr>
  </w:style>
  <w:style w:type="character" w:customStyle="1" w:styleId="180">
    <w:name w:val="正文文本缩进 Char1"/>
    <w:basedOn w:val="22"/>
    <w:qFormat/>
    <w:uiPriority w:val="0"/>
    <w:rPr>
      <w:kern w:val="2"/>
      <w:sz w:val="21"/>
      <w:szCs w:val="24"/>
    </w:rPr>
  </w:style>
  <w:style w:type="character" w:customStyle="1" w:styleId="181">
    <w:name w:val="正文文本缩进 2 Char1"/>
    <w:basedOn w:val="22"/>
    <w:qFormat/>
    <w:uiPriority w:val="0"/>
    <w:rPr>
      <w:kern w:val="2"/>
      <w:sz w:val="21"/>
      <w:szCs w:val="24"/>
    </w:rPr>
  </w:style>
  <w:style w:type="character" w:customStyle="1" w:styleId="182">
    <w:name w:val="批注文字 Char1"/>
    <w:qFormat/>
    <w:uiPriority w:val="99"/>
    <w:rPr>
      <w:rFonts w:ascii="Calibri" w:hAnsi="Calibri"/>
      <w:kern w:val="2"/>
      <w:sz w:val="21"/>
      <w:szCs w:val="22"/>
    </w:rPr>
  </w:style>
  <w:style w:type="character" w:customStyle="1" w:styleId="183">
    <w:name w:val="标题 2 Char1"/>
    <w:semiHidden/>
    <w:qFormat/>
    <w:uiPriority w:val="0"/>
    <w:rPr>
      <w:rFonts w:ascii="Cambria" w:hAnsi="Cambria" w:eastAsia="宋体" w:cs="Times New Roman"/>
      <w:b/>
      <w:bCs/>
      <w:kern w:val="2"/>
      <w:sz w:val="32"/>
      <w:szCs w:val="32"/>
    </w:rPr>
  </w:style>
  <w:style w:type="character" w:customStyle="1" w:styleId="184">
    <w:name w:val="font51"/>
    <w:qFormat/>
    <w:uiPriority w:val="0"/>
    <w:rPr>
      <w:rFonts w:hint="eastAsia" w:ascii="宋体" w:hAnsi="宋体" w:eastAsia="宋体" w:cs="宋体"/>
      <w:b/>
      <w:color w:val="000000"/>
      <w:sz w:val="20"/>
      <w:szCs w:val="20"/>
      <w:u w:val="none"/>
    </w:rPr>
  </w:style>
  <w:style w:type="character" w:customStyle="1" w:styleId="185">
    <w:name w:val="font71"/>
    <w:qFormat/>
    <w:uiPriority w:val="0"/>
    <w:rPr>
      <w:rFonts w:hint="default" w:ascii="Times New Roman" w:hAnsi="Times New Roman" w:cs="Times New Roman"/>
      <w:b/>
      <w:color w:val="000000"/>
      <w:sz w:val="20"/>
      <w:szCs w:val="20"/>
      <w:u w:val="none"/>
    </w:rPr>
  </w:style>
  <w:style w:type="character" w:customStyle="1" w:styleId="186">
    <w:name w:val="font61"/>
    <w:qFormat/>
    <w:uiPriority w:val="0"/>
    <w:rPr>
      <w:rFonts w:hint="eastAsia" w:ascii="仿宋" w:hAnsi="仿宋" w:eastAsia="仿宋" w:cs="仿宋"/>
      <w:color w:val="000000"/>
      <w:sz w:val="18"/>
      <w:szCs w:val="18"/>
      <w:u w:val="none"/>
    </w:rPr>
  </w:style>
  <w:style w:type="character" w:customStyle="1" w:styleId="187">
    <w:name w:val="font81"/>
    <w:qFormat/>
    <w:uiPriority w:val="0"/>
    <w:rPr>
      <w:rFonts w:hint="eastAsia" w:ascii="仿宋" w:hAnsi="仿宋" w:eastAsia="仿宋" w:cs="仿宋"/>
      <w:color w:val="000000"/>
      <w:sz w:val="18"/>
      <w:szCs w:val="18"/>
      <w:u w:val="none"/>
      <w:vertAlign w:val="subscript"/>
    </w:rPr>
  </w:style>
  <w:style w:type="table" w:customStyle="1" w:styleId="188">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9">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8994C-9336-4087-B22B-165371F57DB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16706</Words>
  <Characters>23151</Characters>
  <Lines>47</Lines>
  <Paragraphs>13</Paragraphs>
  <TotalTime>1</TotalTime>
  <ScaleCrop>false</ScaleCrop>
  <LinksUpToDate>false</LinksUpToDate>
  <CharactersWithSpaces>23500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2022-06-21T08:14:00Z</dcterms:created>
  <dc:creator>wanglihua_ts</dc:creator>
  <cp:lastModifiedBy>wt</cp:lastModifiedBy>
  <cp:lastPrinted>2024-09-03T03:49:00Z</cp:lastPrinted>
  <dcterms:modified xsi:type="dcterms:W3CDTF">2024-09-04T03:19:01Z</dcterms:modified>
  <dc:title>关于辖区落实《2019年食品安全监测计划》</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7D2D991272E54F35A78F74B5526E5354_13</vt:lpwstr>
  </property>
  <property fmtid="{D5CDD505-2E9C-101B-9397-08002B2CF9AE}" pid="4" name="customTaskPaneName">
    <vt:lpwstr>大兴公示信息合格模板.docx</vt:lpwstr>
  </property>
  <property fmtid="{D5CDD505-2E9C-101B-9397-08002B2CF9AE}" pid="5" name="textBoxRange">
    <vt:lpwstr>Optional range</vt:lpwstr>
  </property>
</Properties>
</file>