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 w:hAnsi="仿宋" w:eastAsia="仿宋"/>
          <w:sz w:val="44"/>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方正小标宋简体" w:hAnsi="仿宋" w:eastAsia="方正小标宋简体"/>
          <w:sz w:val="44"/>
        </w:rPr>
      </w:pPr>
      <w:r>
        <w:rPr>
          <w:rFonts w:hint="eastAsia" w:ascii="方正小标宋简体" w:hAnsi="仿宋" w:eastAsia="方正小标宋简体"/>
          <w:sz w:val="44"/>
        </w:rPr>
        <w:t>北京市大兴区市场监督管理局</w:t>
      </w:r>
    </w:p>
    <w:p>
      <w:pPr>
        <w:keepNext w:val="0"/>
        <w:keepLines w:val="0"/>
        <w:pageBreakBefore w:val="0"/>
        <w:widowControl w:val="0"/>
        <w:kinsoku/>
        <w:wordWrap/>
        <w:overflowPunct/>
        <w:topLinePunct w:val="0"/>
        <w:autoSpaceDE/>
        <w:autoSpaceDN/>
        <w:bidi w:val="0"/>
        <w:adjustRightInd/>
        <w:spacing w:line="560" w:lineRule="exact"/>
        <w:ind w:firstLine="640"/>
        <w:jc w:val="both"/>
        <w:textAlignment w:val="auto"/>
        <w:outlineLvl w:val="0"/>
        <w:rPr>
          <w:rFonts w:ascii="方正小标宋简体" w:eastAsia="方正小标宋简体"/>
          <w:sz w:val="44"/>
        </w:rPr>
      </w:pPr>
      <w:r>
        <w:rPr>
          <w:rFonts w:hint="eastAsia" w:ascii="方正小标宋简体" w:eastAsia="方正小标宋简体"/>
          <w:sz w:val="44"/>
        </w:rPr>
        <w:t>202</w:t>
      </w:r>
      <w:r>
        <w:rPr>
          <w:rFonts w:hint="eastAsia" w:ascii="方正小标宋简体" w:eastAsia="方正小标宋简体"/>
          <w:sz w:val="44"/>
          <w:lang w:val="en-US" w:eastAsia="zh-CN"/>
        </w:rPr>
        <w:t>6</w:t>
      </w:r>
      <w:r>
        <w:rPr>
          <w:rFonts w:hint="eastAsia" w:ascii="方正小标宋简体" w:eastAsia="方正小标宋简体"/>
          <w:sz w:val="44"/>
        </w:rPr>
        <w:t>年食品安全监督抽检信息公告</w:t>
      </w:r>
    </w:p>
    <w:p>
      <w:pPr>
        <w:keepNext w:val="0"/>
        <w:keepLines w:val="0"/>
        <w:pageBreakBefore w:val="0"/>
        <w:widowControl w:val="0"/>
        <w:kinsoku/>
        <w:wordWrap/>
        <w:overflowPunct/>
        <w:topLinePunct w:val="0"/>
        <w:autoSpaceDE/>
        <w:autoSpaceDN/>
        <w:bidi w:val="0"/>
        <w:adjustRightInd/>
        <w:snapToGrid w:val="0"/>
        <w:spacing w:line="560" w:lineRule="exact"/>
        <w:ind w:left="0" w:firstLine="0"/>
        <w:jc w:val="center"/>
        <w:textAlignment w:val="auto"/>
        <w:rPr>
          <w:rFonts w:hint="eastAsia" w:ascii="方正小标宋简体" w:hAnsi="仿宋" w:eastAsia="方正小标宋简体" w:cs="Times New Roman"/>
          <w:sz w:val="44"/>
          <w:szCs w:val="22"/>
          <w:lang w:eastAsia="zh-CN"/>
        </w:rPr>
      </w:pPr>
      <w:r>
        <w:rPr>
          <w:rFonts w:hint="eastAsia" w:ascii="方正小标宋简体" w:hAnsi="仿宋" w:eastAsia="方正小标宋简体" w:cs="Times New Roman"/>
          <w:sz w:val="44"/>
          <w:szCs w:val="22"/>
          <w:lang w:eastAsia="zh-CN"/>
        </w:rPr>
        <w:t>（</w:t>
      </w:r>
      <w:r>
        <w:rPr>
          <w:rFonts w:hint="eastAsia" w:ascii="方正小标宋简体" w:hAnsi="仿宋" w:eastAsia="方正小标宋简体" w:cs="Times New Roman"/>
          <w:sz w:val="44"/>
          <w:szCs w:val="22"/>
        </w:rPr>
        <w:t>202</w:t>
      </w:r>
      <w:r>
        <w:rPr>
          <w:rFonts w:hint="eastAsia" w:ascii="方正小标宋简体" w:hAnsi="仿宋" w:eastAsia="方正小标宋简体" w:cs="Times New Roman"/>
          <w:sz w:val="44"/>
          <w:szCs w:val="22"/>
          <w:lang w:val="en-US" w:eastAsia="zh-CN"/>
        </w:rPr>
        <w:t>6</w:t>
      </w:r>
      <w:r>
        <w:rPr>
          <w:rFonts w:hint="eastAsia" w:ascii="方正小标宋简体" w:hAnsi="仿宋" w:eastAsia="方正小标宋简体" w:cs="Times New Roman"/>
          <w:sz w:val="44"/>
          <w:szCs w:val="22"/>
        </w:rPr>
        <w:t>年第</w:t>
      </w:r>
      <w:r>
        <w:rPr>
          <w:rFonts w:hint="eastAsia" w:ascii="方正小标宋简体" w:hAnsi="仿宋" w:eastAsia="方正小标宋简体" w:cs="Times New Roman"/>
          <w:sz w:val="44"/>
          <w:szCs w:val="22"/>
          <w:lang w:val="en-US" w:eastAsia="zh-CN"/>
        </w:rPr>
        <w:t>1</w:t>
      </w:r>
      <w:r>
        <w:rPr>
          <w:rFonts w:hint="eastAsia" w:ascii="方正小标宋简体" w:hAnsi="仿宋" w:eastAsia="方正小标宋简体" w:cs="Times New Roman"/>
          <w:sz w:val="44"/>
          <w:szCs w:val="22"/>
        </w:rPr>
        <w:t>期</w:t>
      </w:r>
      <w:r>
        <w:rPr>
          <w:rFonts w:hint="eastAsia" w:ascii="方正小标宋简体" w:hAnsi="仿宋" w:eastAsia="方正小标宋简体" w:cs="Times New Roman"/>
          <w:sz w:val="44"/>
          <w:szCs w:val="2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仿宋_GB2312"/>
          <w:sz w:val="32"/>
          <w:szCs w:val="32"/>
        </w:rPr>
      </w:pP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rPr>
        <w:t>根据《中华人民共和国食品安全法》等法律法规要求，以及202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年北京市大兴区食品安全监督抽检监测计划，我区组织区级食品安全监督抽检，本期抽检</w:t>
      </w:r>
      <w:r>
        <w:rPr>
          <w:rFonts w:hint="eastAsia" w:ascii="仿宋_GB2312" w:hAnsi="仿宋_GB2312" w:eastAsia="仿宋_GB2312" w:cs="仿宋_GB2312"/>
          <w:b/>
          <w:bCs/>
          <w:spacing w:val="-2"/>
          <w:kern w:val="0"/>
          <w:sz w:val="32"/>
          <w:szCs w:val="32"/>
        </w:rPr>
        <w:t>2</w:t>
      </w:r>
      <w:r>
        <w:rPr>
          <w:rFonts w:hint="eastAsia" w:ascii="仿宋_GB2312" w:hAnsi="仿宋_GB2312" w:eastAsia="仿宋_GB2312" w:cs="仿宋_GB2312"/>
          <w:b/>
          <w:bCs/>
          <w:spacing w:val="-2"/>
          <w:kern w:val="0"/>
          <w:sz w:val="32"/>
          <w:szCs w:val="32"/>
          <w:lang w:val="en-US" w:eastAsia="zh-CN"/>
        </w:rPr>
        <w:t>13</w:t>
      </w:r>
      <w:r>
        <w:rPr>
          <w:rFonts w:hint="eastAsia" w:ascii="仿宋_GB2312" w:hAnsi="仿宋_GB2312" w:eastAsia="仿宋_GB2312" w:cs="仿宋_GB2312"/>
          <w:spacing w:val="-2"/>
          <w:kern w:val="0"/>
          <w:sz w:val="32"/>
          <w:szCs w:val="32"/>
        </w:rPr>
        <w:t>批次食品样品</w:t>
      </w:r>
      <w:r>
        <w:rPr>
          <w:rFonts w:hint="eastAsia" w:ascii="仿宋_GB2312" w:hAnsi="仿宋_GB2312" w:eastAsia="仿宋_GB2312" w:cs="仿宋_GB2312"/>
          <w:bCs/>
          <w:sz w:val="32"/>
          <w:szCs w:val="32"/>
          <w:lang w:val="en-US" w:eastAsia="zh-CN"/>
        </w:rPr>
        <w:t>，其中合格</w:t>
      </w:r>
      <w:r>
        <w:rPr>
          <w:rFonts w:hint="eastAsia" w:ascii="仿宋_GB2312" w:hAnsi="仿宋_GB2312" w:eastAsia="仿宋_GB2312" w:cs="仿宋_GB2312"/>
          <w:b/>
          <w:bCs w:val="0"/>
          <w:sz w:val="32"/>
          <w:szCs w:val="32"/>
          <w:lang w:val="en-US" w:eastAsia="zh-CN"/>
        </w:rPr>
        <w:t>210</w:t>
      </w:r>
      <w:r>
        <w:rPr>
          <w:rFonts w:hint="eastAsia" w:ascii="仿宋_GB2312" w:hAnsi="仿宋_GB2312" w:eastAsia="仿宋_GB2312" w:cs="仿宋_GB2312"/>
          <w:bCs/>
          <w:sz w:val="32"/>
          <w:szCs w:val="32"/>
          <w:lang w:val="en-US" w:eastAsia="zh-CN"/>
        </w:rPr>
        <w:t>批次，不合格样品</w:t>
      </w:r>
      <w:r>
        <w:rPr>
          <w:rFonts w:hint="eastAsia" w:ascii="仿宋_GB2312" w:hAnsi="仿宋_GB2312" w:eastAsia="仿宋_GB2312" w:cs="仿宋_GB2312"/>
          <w:b/>
          <w:bCs w:val="0"/>
          <w:sz w:val="32"/>
          <w:szCs w:val="32"/>
          <w:lang w:val="en-US" w:eastAsia="zh-CN"/>
        </w:rPr>
        <w:t>3</w:t>
      </w:r>
      <w:r>
        <w:rPr>
          <w:rFonts w:hint="eastAsia" w:ascii="仿宋_GB2312" w:hAnsi="仿宋_GB2312" w:eastAsia="仿宋_GB2312" w:cs="仿宋_GB2312"/>
          <w:bCs/>
          <w:sz w:val="32"/>
          <w:szCs w:val="32"/>
          <w:lang w:val="en-US" w:eastAsia="zh-CN"/>
        </w:rPr>
        <w:t>批次</w:t>
      </w:r>
      <w:r>
        <w:rPr>
          <w:rFonts w:hint="eastAsia" w:ascii="仿宋_GB2312" w:hAnsi="仿宋_GB2312" w:eastAsia="仿宋_GB2312" w:cs="仿宋_GB2312"/>
          <w:bCs/>
          <w:sz w:val="32"/>
          <w:szCs w:val="32"/>
        </w:rPr>
        <w:t>（抽检信息详见附件）。具体情况如下：</w:t>
      </w:r>
    </w:p>
    <w:p>
      <w:pPr>
        <w:keepNext w:val="0"/>
        <w:keepLines w:val="0"/>
        <w:pageBreakBefore w:val="0"/>
        <w:widowControl/>
        <w:kinsoku/>
        <w:wordWrap/>
        <w:overflowPunct/>
        <w:topLinePunct w:val="0"/>
        <w:autoSpaceDE/>
        <w:autoSpaceDN/>
        <w:bidi w:val="0"/>
        <w:adjustRightInd/>
        <w:spacing w:line="560" w:lineRule="exact"/>
        <w:ind w:left="640"/>
        <w:textAlignment w:val="auto"/>
        <w:rPr>
          <w:rFonts w:ascii="黑体" w:hAnsi="黑体" w:eastAsia="黑体"/>
          <w:bCs/>
          <w:sz w:val="32"/>
          <w:szCs w:val="32"/>
        </w:rPr>
      </w:pPr>
      <w:r>
        <w:rPr>
          <w:rFonts w:hint="eastAsia" w:ascii="黑体" w:hAnsi="黑体" w:eastAsia="黑体"/>
          <w:bCs/>
          <w:sz w:val="32"/>
          <w:szCs w:val="32"/>
        </w:rPr>
        <w:t>一、</w:t>
      </w:r>
      <w:r>
        <w:rPr>
          <w:rFonts w:ascii="黑体" w:hAnsi="黑体" w:eastAsia="黑体"/>
          <w:bCs/>
          <w:sz w:val="32"/>
          <w:szCs w:val="32"/>
        </w:rPr>
        <w:t>总体情况</w:t>
      </w:r>
    </w:p>
    <w:p>
      <w:pPr>
        <w:keepNext w:val="0"/>
        <w:keepLines w:val="0"/>
        <w:pageBreakBefore w:val="0"/>
        <w:widowControl/>
        <w:kinsoku/>
        <w:wordWrap/>
        <w:overflowPunct/>
        <w:topLinePunct w:val="0"/>
        <w:autoSpaceDE/>
        <w:autoSpaceDN/>
        <w:bidi w:val="0"/>
        <w:adjustRightInd/>
        <w:spacing w:line="560" w:lineRule="exact"/>
        <w:ind w:firstLine="632" w:firstLineChars="200"/>
        <w:textAlignment w:val="auto"/>
        <w:rPr>
          <w:rFonts w:hint="eastAsia" w:ascii="仿宋_GB2312" w:hAnsi="仿宋_GB2312" w:eastAsia="仿宋_GB2312" w:cs="仿宋_GB2312"/>
          <w:spacing w:val="-2"/>
          <w:kern w:val="0"/>
          <w:sz w:val="32"/>
          <w:szCs w:val="32"/>
          <w:lang w:val="en-US" w:eastAsia="zh-CN"/>
        </w:rPr>
      </w:pPr>
      <w:r>
        <w:rPr>
          <w:rFonts w:hint="eastAsia" w:ascii="仿宋_GB2312" w:hAnsi="仿宋_GB2312" w:eastAsia="仿宋_GB2312" w:cs="仿宋_GB2312"/>
          <w:spacing w:val="-2"/>
          <w:kern w:val="0"/>
          <w:sz w:val="32"/>
          <w:szCs w:val="32"/>
          <w:lang w:eastAsia="zh-CN"/>
        </w:rPr>
        <w:t>本期</w:t>
      </w:r>
      <w:r>
        <w:rPr>
          <w:rFonts w:hint="eastAsia" w:ascii="仿宋_GB2312" w:hAnsi="仿宋_GB2312" w:eastAsia="仿宋_GB2312" w:cs="仿宋_GB2312"/>
          <w:spacing w:val="-2"/>
          <w:kern w:val="0"/>
          <w:sz w:val="32"/>
          <w:szCs w:val="32"/>
        </w:rPr>
        <w:t>开展</w:t>
      </w:r>
      <w:r>
        <w:rPr>
          <w:rFonts w:hint="eastAsia" w:ascii="仿宋_GB2312" w:hAnsi="仿宋_GB2312" w:eastAsia="仿宋_GB2312" w:cs="仿宋_GB2312"/>
          <w:spacing w:val="-2"/>
          <w:kern w:val="0"/>
          <w:sz w:val="32"/>
          <w:szCs w:val="32"/>
          <w:lang w:eastAsia="zh-CN"/>
        </w:rPr>
        <w:t>区</w:t>
      </w:r>
      <w:r>
        <w:rPr>
          <w:rFonts w:hint="eastAsia" w:ascii="仿宋_GB2312" w:hAnsi="仿宋_GB2312" w:eastAsia="仿宋_GB2312" w:cs="仿宋_GB2312"/>
          <w:spacing w:val="-2"/>
          <w:kern w:val="0"/>
          <w:sz w:val="32"/>
          <w:szCs w:val="32"/>
        </w:rPr>
        <w:t>级</w:t>
      </w:r>
      <w:r>
        <w:rPr>
          <w:rFonts w:hint="eastAsia" w:ascii="仿宋_GB2312" w:hAnsi="仿宋_GB2312" w:eastAsia="仿宋_GB2312" w:cs="仿宋_GB2312"/>
          <w:spacing w:val="-2"/>
          <w:kern w:val="0"/>
          <w:sz w:val="32"/>
          <w:szCs w:val="32"/>
          <w:lang w:eastAsia="zh-CN"/>
        </w:rPr>
        <w:t>食品安全监督抽检</w:t>
      </w:r>
      <w:r>
        <w:rPr>
          <w:rFonts w:hint="eastAsia" w:ascii="仿宋_GB2312" w:hAnsi="仿宋_GB2312" w:eastAsia="仿宋_GB2312" w:cs="仿宋_GB2312"/>
          <w:b/>
          <w:bCs/>
          <w:spacing w:val="-2"/>
          <w:kern w:val="0"/>
          <w:sz w:val="32"/>
          <w:szCs w:val="32"/>
          <w:lang w:val="en-US" w:eastAsia="zh-CN"/>
        </w:rPr>
        <w:t>213</w:t>
      </w:r>
      <w:r>
        <w:rPr>
          <w:rFonts w:hint="eastAsia" w:ascii="仿宋_GB2312" w:hAnsi="仿宋_GB2312" w:eastAsia="仿宋_GB2312" w:cs="仿宋_GB2312"/>
          <w:spacing w:val="-2"/>
          <w:kern w:val="0"/>
          <w:sz w:val="32"/>
          <w:szCs w:val="32"/>
          <w:lang w:val="en-US" w:eastAsia="zh-CN"/>
        </w:rPr>
        <w:t>批次，其中普通食品</w:t>
      </w:r>
      <w:r>
        <w:rPr>
          <w:rFonts w:hint="eastAsia" w:ascii="仿宋_GB2312" w:hAnsi="仿宋_GB2312" w:eastAsia="仿宋_GB2312" w:cs="仿宋_GB2312"/>
          <w:spacing w:val="-2"/>
          <w:kern w:val="0"/>
          <w:sz w:val="32"/>
          <w:szCs w:val="32"/>
        </w:rPr>
        <w:t>抽检</w:t>
      </w:r>
      <w:r>
        <w:rPr>
          <w:rFonts w:hint="eastAsia" w:ascii="仿宋_GB2312" w:hAnsi="仿宋_GB2312" w:eastAsia="仿宋_GB2312" w:cs="仿宋_GB2312"/>
          <w:b/>
          <w:bCs/>
          <w:spacing w:val="-2"/>
          <w:kern w:val="0"/>
          <w:sz w:val="32"/>
          <w:szCs w:val="32"/>
          <w:lang w:val="en-US" w:eastAsia="zh-CN"/>
        </w:rPr>
        <w:t>65</w:t>
      </w:r>
      <w:r>
        <w:rPr>
          <w:rFonts w:hint="eastAsia" w:ascii="仿宋_GB2312" w:hAnsi="仿宋_GB2312" w:eastAsia="仿宋_GB2312" w:cs="仿宋_GB2312"/>
          <w:spacing w:val="-2"/>
          <w:kern w:val="0"/>
          <w:sz w:val="32"/>
          <w:szCs w:val="32"/>
        </w:rPr>
        <w:t>批次，</w:t>
      </w:r>
      <w:r>
        <w:rPr>
          <w:rFonts w:hint="eastAsia" w:ascii="仿宋_GB2312" w:hAnsi="仿宋_GB2312" w:eastAsia="仿宋_GB2312" w:cs="仿宋_GB2312"/>
          <w:bCs/>
          <w:sz w:val="32"/>
          <w:szCs w:val="32"/>
          <w:lang w:val="en-US" w:eastAsia="zh-CN"/>
        </w:rPr>
        <w:t>食用农产品抽检</w:t>
      </w:r>
      <w:r>
        <w:rPr>
          <w:rFonts w:hint="eastAsia" w:ascii="仿宋_GB2312" w:hAnsi="仿宋_GB2312" w:eastAsia="仿宋_GB2312" w:cs="仿宋_GB2312"/>
          <w:b/>
          <w:bCs w:val="0"/>
          <w:sz w:val="32"/>
          <w:szCs w:val="32"/>
          <w:lang w:val="en-US" w:eastAsia="zh-CN"/>
        </w:rPr>
        <w:t>148</w:t>
      </w:r>
      <w:r>
        <w:rPr>
          <w:rFonts w:hint="eastAsia" w:ascii="仿宋_GB2312" w:hAnsi="仿宋_GB2312" w:eastAsia="仿宋_GB2312" w:cs="仿宋_GB2312"/>
          <w:bCs/>
          <w:sz w:val="32"/>
          <w:szCs w:val="32"/>
          <w:lang w:val="en-US" w:eastAsia="zh-CN"/>
        </w:rPr>
        <w:t>批次。</w:t>
      </w:r>
      <w:r>
        <w:rPr>
          <w:rFonts w:hint="eastAsia" w:ascii="仿宋_GB2312" w:hAnsi="仿宋_GB2312" w:eastAsia="仿宋_GB2312" w:cs="仿宋_GB2312"/>
          <w:spacing w:val="-2"/>
          <w:kern w:val="0"/>
          <w:sz w:val="32"/>
          <w:szCs w:val="32"/>
        </w:rPr>
        <w:t>根据食品安全国家标准检验和判定，</w:t>
      </w:r>
      <w:r>
        <w:rPr>
          <w:rFonts w:hint="eastAsia" w:ascii="仿宋_GB2312" w:hAnsi="仿宋_GB2312" w:eastAsia="仿宋_GB2312" w:cs="仿宋_GB2312"/>
          <w:spacing w:val="-2"/>
          <w:kern w:val="0"/>
          <w:sz w:val="32"/>
          <w:szCs w:val="32"/>
          <w:lang w:val="en-US" w:eastAsia="zh-CN"/>
        </w:rPr>
        <w:t>其中合格</w:t>
      </w:r>
      <w:r>
        <w:rPr>
          <w:rFonts w:hint="eastAsia" w:ascii="仿宋_GB2312" w:hAnsi="仿宋_GB2312" w:eastAsia="仿宋_GB2312" w:cs="仿宋_GB2312"/>
          <w:b/>
          <w:bCs/>
          <w:spacing w:val="-2"/>
          <w:kern w:val="0"/>
          <w:sz w:val="32"/>
          <w:szCs w:val="32"/>
          <w:lang w:val="en-US" w:eastAsia="zh-CN"/>
        </w:rPr>
        <w:t>210</w:t>
      </w:r>
      <w:r>
        <w:rPr>
          <w:rFonts w:hint="eastAsia" w:ascii="仿宋_GB2312" w:hAnsi="仿宋_GB2312" w:eastAsia="仿宋_GB2312" w:cs="仿宋_GB2312"/>
          <w:spacing w:val="-2"/>
          <w:kern w:val="0"/>
          <w:sz w:val="32"/>
          <w:szCs w:val="32"/>
          <w:lang w:val="en-US" w:eastAsia="zh-CN"/>
        </w:rPr>
        <w:t>批次，不合格</w:t>
      </w:r>
      <w:r>
        <w:rPr>
          <w:rFonts w:hint="eastAsia" w:ascii="仿宋_GB2312" w:hAnsi="仿宋_GB2312" w:eastAsia="仿宋_GB2312" w:cs="仿宋_GB2312"/>
          <w:b/>
          <w:bCs/>
          <w:spacing w:val="-2"/>
          <w:kern w:val="0"/>
          <w:sz w:val="32"/>
          <w:szCs w:val="32"/>
          <w:lang w:val="en-US" w:eastAsia="zh-CN"/>
        </w:rPr>
        <w:t>3</w:t>
      </w:r>
      <w:r>
        <w:rPr>
          <w:rFonts w:hint="eastAsia" w:ascii="仿宋_GB2312" w:hAnsi="仿宋_GB2312" w:eastAsia="仿宋_GB2312" w:cs="仿宋_GB2312"/>
          <w:spacing w:val="-2"/>
          <w:kern w:val="0"/>
          <w:sz w:val="32"/>
          <w:szCs w:val="32"/>
          <w:lang w:val="en-US" w:eastAsia="zh-CN"/>
        </w:rPr>
        <w:t>批次。</w:t>
      </w:r>
    </w:p>
    <w:p>
      <w:pPr>
        <w:keepNext w:val="0"/>
        <w:keepLines w:val="0"/>
        <w:pageBreakBefore w:val="0"/>
        <w:widowControl/>
        <w:numPr>
          <w:ilvl w:val="0"/>
          <w:numId w:val="1"/>
        </w:numPr>
        <w:kinsoku/>
        <w:wordWrap/>
        <w:overflowPunct/>
        <w:topLinePunct w:val="0"/>
        <w:autoSpaceDE/>
        <w:autoSpaceDN/>
        <w:bidi w:val="0"/>
        <w:adjustRightInd/>
        <w:spacing w:line="560" w:lineRule="exact"/>
        <w:ind w:left="640"/>
        <w:textAlignment w:val="auto"/>
        <w:rPr>
          <w:rFonts w:ascii="黑体" w:hAnsi="黑体" w:eastAsia="黑体"/>
          <w:bCs/>
          <w:sz w:val="32"/>
          <w:szCs w:val="32"/>
        </w:rPr>
      </w:pPr>
      <w:r>
        <w:rPr>
          <w:rFonts w:ascii="黑体" w:hAnsi="黑体" w:eastAsia="黑体"/>
          <w:bCs/>
          <w:sz w:val="32"/>
          <w:szCs w:val="32"/>
        </w:rPr>
        <w:t>不合格样品情况</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spacing w:val="-2"/>
          <w:kern w:val="0"/>
          <w:sz w:val="32"/>
          <w:szCs w:val="32"/>
          <w:lang w:val="en-US" w:eastAsia="zh-CN"/>
        </w:rPr>
        <w:t>1.</w:t>
      </w:r>
      <w:r>
        <w:rPr>
          <w:rFonts w:hint="eastAsia" w:ascii="仿宋_GB2312" w:hAnsi="仿宋_GB2312" w:eastAsia="仿宋_GB2312" w:cs="仿宋_GB2312"/>
          <w:spacing w:val="-2"/>
          <w:kern w:val="0"/>
          <w:sz w:val="32"/>
          <w:szCs w:val="32"/>
          <w:lang w:eastAsia="zh-CN"/>
        </w:rPr>
        <w:t>由</w:t>
      </w:r>
      <w:r>
        <w:rPr>
          <w:rFonts w:hint="eastAsia" w:ascii="仿宋_GB2312" w:hAnsi="仿宋_GB2312" w:eastAsia="仿宋_GB2312" w:cs="仿宋_GB2312"/>
          <w:spacing w:val="-2"/>
          <w:kern w:val="0"/>
          <w:sz w:val="32"/>
          <w:szCs w:val="32"/>
        </w:rPr>
        <w:t>北京兴业吉祥李连和商贸中心</w:t>
      </w:r>
      <w:r>
        <w:rPr>
          <w:rFonts w:hint="eastAsia" w:ascii="仿宋_GB2312" w:hAnsi="仿宋_GB2312" w:eastAsia="仿宋_GB2312" w:cs="仿宋_GB2312"/>
          <w:spacing w:val="-2"/>
          <w:kern w:val="0"/>
          <w:sz w:val="32"/>
          <w:szCs w:val="32"/>
          <w:lang w:val="en-US" w:eastAsia="zh-CN"/>
        </w:rPr>
        <w:t>经营</w:t>
      </w:r>
      <w:r>
        <w:rPr>
          <w:rFonts w:hint="eastAsia" w:ascii="仿宋_GB2312" w:hAnsi="仿宋_GB2312" w:eastAsia="仿宋_GB2312" w:cs="仿宋_GB2312"/>
          <w:spacing w:val="-2"/>
          <w:kern w:val="0"/>
          <w:sz w:val="32"/>
          <w:szCs w:val="32"/>
        </w:rPr>
        <w:t>的白豆角（菜豆），噻虫胺不符合食品安全国家标准规定。检验机构为中国检验检疫科学研究院综合检测中心。</w:t>
      </w:r>
      <w:r>
        <w:rPr>
          <w:rFonts w:hint="eastAsia" w:ascii="仿宋_GB2312" w:hAnsi="仿宋_GB2312" w:eastAsia="仿宋_GB2312" w:cs="仿宋_GB2312"/>
          <w:bCs/>
          <w:sz w:val="32"/>
          <w:szCs w:val="32"/>
        </w:rPr>
        <w:t>该产品信息仅指本次抽检结果</w:t>
      </w:r>
      <w:r>
        <w:rPr>
          <w:rFonts w:hint="eastAsia" w:ascii="仿宋_GB2312" w:hAnsi="仿宋_GB2312" w:eastAsia="仿宋_GB2312" w:cs="仿宋_GB2312"/>
          <w:bCs/>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632" w:firstLineChars="200"/>
        <w:jc w:val="both"/>
        <w:textAlignment w:val="auto"/>
        <w:rPr>
          <w:rFonts w:hint="eastAsia" w:ascii="仿宋_GB2312" w:hAnsi="仿宋_GB2312" w:eastAsia="仿宋_GB2312" w:cs="仿宋_GB2312"/>
          <w:spacing w:val="-2"/>
          <w:kern w:val="0"/>
          <w:sz w:val="32"/>
          <w:szCs w:val="32"/>
          <w:lang w:val="en-US" w:eastAsia="zh-CN"/>
        </w:rPr>
      </w:pPr>
      <w:r>
        <w:rPr>
          <w:rFonts w:hint="eastAsia" w:ascii="仿宋_GB2312" w:hAnsi="仿宋_GB2312" w:eastAsia="仿宋_GB2312" w:cs="仿宋_GB2312"/>
          <w:spacing w:val="-2"/>
          <w:kern w:val="0"/>
          <w:sz w:val="32"/>
          <w:szCs w:val="32"/>
          <w:lang w:val="en-US" w:eastAsia="zh-CN"/>
        </w:rPr>
        <w:t>2.由北京兴业吉祥刘艳琴商贸中心经营的豆王（菜豆），噻虫胺、倍硫磷不符合食品安全国家标准规定。检验机构为中国检验检疫科学研究院综合检测中心。该产品信息仅指本次抽检结果。</w:t>
      </w:r>
      <w:bookmarkStart w:id="1" w:name="_GoBack"/>
      <w:bookmarkEnd w:id="1"/>
    </w:p>
    <w:p>
      <w:pPr>
        <w:keepNext w:val="0"/>
        <w:keepLines w:val="0"/>
        <w:pageBreakBefore w:val="0"/>
        <w:widowControl/>
        <w:numPr>
          <w:ilvl w:val="0"/>
          <w:numId w:val="0"/>
        </w:numPr>
        <w:kinsoku/>
        <w:wordWrap/>
        <w:overflowPunct/>
        <w:topLinePunct w:val="0"/>
        <w:autoSpaceDE/>
        <w:autoSpaceDN/>
        <w:bidi w:val="0"/>
        <w:adjustRightInd/>
        <w:spacing w:line="560" w:lineRule="exact"/>
        <w:ind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spacing w:val="-2"/>
          <w:kern w:val="0"/>
          <w:sz w:val="32"/>
          <w:szCs w:val="32"/>
          <w:lang w:val="en-US" w:eastAsia="zh-CN"/>
        </w:rPr>
        <w:t>3.</w:t>
      </w:r>
      <w:r>
        <w:rPr>
          <w:rFonts w:hint="eastAsia" w:ascii="仿宋_GB2312" w:hAnsi="仿宋_GB2312" w:eastAsia="仿宋_GB2312" w:cs="仿宋_GB2312"/>
          <w:spacing w:val="-2"/>
          <w:kern w:val="0"/>
          <w:sz w:val="32"/>
          <w:szCs w:val="32"/>
          <w:lang w:eastAsia="zh-CN"/>
        </w:rPr>
        <w:t>由</w:t>
      </w:r>
      <w:r>
        <w:rPr>
          <w:rFonts w:hint="eastAsia" w:ascii="仿宋_GB2312" w:hAnsi="仿宋_GB2312" w:eastAsia="仿宋_GB2312" w:cs="仿宋_GB2312"/>
          <w:spacing w:val="-2"/>
          <w:kern w:val="0"/>
          <w:sz w:val="32"/>
          <w:szCs w:val="32"/>
        </w:rPr>
        <w:t>北京崔朝霞商贸中心</w:t>
      </w:r>
      <w:r>
        <w:rPr>
          <w:rFonts w:hint="eastAsia" w:ascii="仿宋_GB2312" w:hAnsi="仿宋_GB2312" w:eastAsia="仿宋_GB2312" w:cs="仿宋_GB2312"/>
          <w:spacing w:val="-2"/>
          <w:kern w:val="0"/>
          <w:sz w:val="32"/>
          <w:szCs w:val="32"/>
          <w:lang w:val="en-US" w:eastAsia="zh-CN"/>
        </w:rPr>
        <w:t>经营</w:t>
      </w:r>
      <w:r>
        <w:rPr>
          <w:rFonts w:hint="eastAsia" w:ascii="仿宋_GB2312" w:hAnsi="仿宋_GB2312" w:eastAsia="仿宋_GB2312" w:cs="仿宋_GB2312"/>
          <w:spacing w:val="-2"/>
          <w:kern w:val="0"/>
          <w:sz w:val="32"/>
          <w:szCs w:val="32"/>
        </w:rPr>
        <w:t>的白萝卜，噻虫嗪不符合食品安全国家标准规定。检验机构为中国检验检疫科学研究院综合检测中心。</w:t>
      </w:r>
      <w:r>
        <w:rPr>
          <w:rFonts w:hint="eastAsia" w:ascii="仿宋_GB2312" w:hAnsi="仿宋_GB2312" w:eastAsia="仿宋_GB2312" w:cs="仿宋_GB2312"/>
          <w:bCs/>
          <w:sz w:val="32"/>
          <w:szCs w:val="32"/>
        </w:rPr>
        <w:t>该产品信息仅指本次抽检结果</w:t>
      </w:r>
      <w:r>
        <w:rPr>
          <w:rFonts w:hint="eastAsia" w:ascii="仿宋_GB2312" w:hAnsi="仿宋_GB2312" w:eastAsia="仿宋_GB2312" w:cs="仿宋_GB2312"/>
          <w:bCs/>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Times New Roman"/>
          <w:bCs/>
          <w:sz w:val="32"/>
          <w:szCs w:val="32"/>
          <w:lang w:eastAsia="zh-CN"/>
        </w:rPr>
      </w:pPr>
      <w:r>
        <w:rPr>
          <w:rFonts w:ascii="黑体" w:hAnsi="黑体" w:eastAsia="黑体" w:cs="Times New Roman"/>
          <w:bCs/>
          <w:sz w:val="32"/>
          <w:szCs w:val="32"/>
        </w:rPr>
        <w:t>三、</w:t>
      </w:r>
      <w:r>
        <w:rPr>
          <w:rFonts w:hint="eastAsia" w:ascii="黑体" w:hAnsi="黑体" w:eastAsia="黑体" w:cs="Times New Roman"/>
          <w:bCs/>
          <w:sz w:val="32"/>
          <w:szCs w:val="32"/>
          <w:lang w:eastAsia="zh-CN"/>
        </w:rPr>
        <w:t>核查处置情况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bCs/>
          <w:sz w:val="32"/>
          <w:szCs w:val="32"/>
          <w:lang w:eastAsia="zh-CN"/>
        </w:rPr>
      </w:pPr>
      <w:r>
        <w:rPr>
          <w:rFonts w:eastAsia="仿宋_GB2312"/>
          <w:bCs/>
          <w:sz w:val="32"/>
          <w:szCs w:val="32"/>
        </w:rPr>
        <w:t>针对在食品安全监督抽检中发现的不合格食品</w:t>
      </w:r>
      <w:r>
        <w:rPr>
          <w:rFonts w:hint="eastAsia" w:eastAsia="仿宋_GB2312"/>
          <w:bCs/>
          <w:sz w:val="32"/>
          <w:szCs w:val="32"/>
        </w:rPr>
        <w:t>，</w:t>
      </w:r>
      <w:r>
        <w:rPr>
          <w:rFonts w:eastAsia="仿宋_GB2312"/>
          <w:bCs/>
          <w:sz w:val="32"/>
          <w:szCs w:val="32"/>
        </w:rPr>
        <w:t>我局已依法</w:t>
      </w:r>
      <w:r>
        <w:rPr>
          <w:rFonts w:hint="eastAsia" w:eastAsia="仿宋_GB2312"/>
          <w:bCs/>
          <w:sz w:val="32"/>
          <w:szCs w:val="32"/>
        </w:rPr>
        <w:t>开展核查处置相关工作。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特此公告。</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附件：1.本次检验项目</w:t>
      </w:r>
    </w:p>
    <w:p>
      <w:pPr>
        <w:pStyle w:val="12"/>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2.产品监督抽检产品合格</w:t>
      </w:r>
      <w:r>
        <w:rPr>
          <w:rFonts w:hint="eastAsia" w:ascii="仿宋_GB2312" w:hAnsi="仿宋_GB2312" w:eastAsia="仿宋_GB2312" w:cs="仿宋_GB2312"/>
          <w:sz w:val="32"/>
          <w:szCs w:val="32"/>
          <w:lang w:val="en-US" w:eastAsia="zh-CN"/>
        </w:rPr>
        <w:t>/不合格</w:t>
      </w:r>
      <w:r>
        <w:rPr>
          <w:rFonts w:hint="eastAsia" w:ascii="仿宋_GB2312" w:hAnsi="仿宋_GB2312" w:eastAsia="仿宋_GB2312" w:cs="仿宋_GB2312"/>
          <w:sz w:val="32"/>
          <w:szCs w:val="32"/>
        </w:rPr>
        <w:t>信息</w:t>
      </w:r>
    </w:p>
    <w:p>
      <w:pPr>
        <w:pStyle w:val="12"/>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.不合格项目的说明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12"/>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outlineLvl w:val="0"/>
        <w:rPr>
          <w:rFonts w:hint="eastAsia" w:ascii="仿宋_GB2312" w:hAnsi="仿宋_GB2312" w:eastAsia="仿宋_GB2312" w:cs="仿宋_GB2312"/>
          <w:sz w:val="32"/>
          <w:szCs w:val="32"/>
        </w:rPr>
      </w:pPr>
      <w:bookmarkStart w:id="0" w:name="signOutTime"/>
      <w:r>
        <w:rPr>
          <w:rFonts w:hint="eastAsia" w:ascii="仿宋_GB2312" w:hAnsi="仿宋_GB2312" w:eastAsia="仿宋_GB2312" w:cs="仿宋_GB2312"/>
          <w:sz w:val="32"/>
          <w:szCs w:val="32"/>
        </w:rPr>
        <w:t>北京市大兴区市场监督管理局</w:t>
      </w:r>
    </w:p>
    <w:p>
      <w:pPr>
        <w:pStyle w:val="12"/>
        <w:keepNext w:val="0"/>
        <w:keepLines w:val="0"/>
        <w:pageBreakBefore w:val="0"/>
        <w:widowControl w:val="0"/>
        <w:kinsoku/>
        <w:wordWrap/>
        <w:overflowPunct/>
        <w:topLinePunct w:val="0"/>
        <w:autoSpaceDE/>
        <w:autoSpaceDN/>
        <w:bidi w:val="0"/>
        <w:adjustRightInd/>
        <w:snapToGrid/>
        <w:spacing w:line="560" w:lineRule="exact"/>
        <w:ind w:right="1260" w:rightChars="600" w:firstLine="0" w:firstLineChars="0"/>
        <w:jc w:val="righ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highlight w:val="none"/>
        </w:rPr>
        <w:t>　　　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w:t>
      </w:r>
      <w:bookmarkEnd w:id="0"/>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rPr>
        <w:br w:type="page"/>
      </w:r>
    </w:p>
    <w:p>
      <w:pPr>
        <w:widowControl w:val="0"/>
        <w:wordWrap/>
        <w:adjustRightInd w:val="0"/>
        <w:snapToGrid w:val="0"/>
        <w:spacing w:line="560" w:lineRule="exact"/>
        <w:ind w:right="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仿宋" w:eastAsia="方正小标宋简体"/>
          <w:bCs/>
          <w:sz w:val="44"/>
          <w:szCs w:val="44"/>
        </w:rPr>
      </w:pPr>
      <w:r>
        <w:rPr>
          <w:rFonts w:hint="eastAsia" w:ascii="方正小标宋简体" w:hAnsi="仿宋" w:eastAsia="方正小标宋简体"/>
          <w:bCs/>
          <w:sz w:val="44"/>
          <w:szCs w:val="44"/>
        </w:rPr>
        <w:t>本次检验项目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本次检验的样品为粮食加工品、食用油、油脂及其制品、食糖、食用农产品、调味品、饮料、肉制品、酒类、淀粉及淀粉制品、蔬菜制品、罐头</w:t>
      </w:r>
      <w:r>
        <w:rPr>
          <w:rFonts w:hint="eastAsia" w:ascii="仿宋_GB2312" w:hAnsi="仿宋_GB2312" w:eastAsia="仿宋_GB2312" w:cs="仿宋_GB2312"/>
          <w:kern w:val="0"/>
          <w:sz w:val="32"/>
          <w:szCs w:val="32"/>
          <w:lang w:val="en-US" w:eastAsia="zh-CN"/>
        </w:rPr>
        <w:t>等11大</w:t>
      </w:r>
      <w:r>
        <w:rPr>
          <w:rFonts w:hint="eastAsia" w:ascii="仿宋_GB2312" w:hAnsi="仿宋_GB2312" w:eastAsia="仿宋_GB2312" w:cs="仿宋_GB2312"/>
          <w:kern w:val="0"/>
          <w:sz w:val="32"/>
          <w:szCs w:val="32"/>
        </w:rPr>
        <w:t>类。</w:t>
      </w:r>
    </w:p>
    <w:p>
      <w:pPr>
        <w:pStyle w:val="13"/>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rPr>
        <w:t>一、</w:t>
      </w:r>
      <w:r>
        <w:rPr>
          <w:rFonts w:hint="eastAsia" w:ascii="黑体" w:hAnsi="黑体" w:eastAsia="黑体" w:cs="黑体"/>
          <w:b w:val="0"/>
          <w:bCs/>
          <w:sz w:val="32"/>
          <w:szCs w:val="32"/>
          <w:lang w:val="en-US" w:eastAsia="zh-CN"/>
        </w:rPr>
        <w:t>食用农产品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rPr>
      </w:pPr>
      <w:r>
        <w:rPr>
          <w:rFonts w:hint="eastAsia" w:ascii="楷体_GB2312" w:hAnsi="仿宋" w:eastAsia="楷体_GB2312" w:cs="仿宋"/>
          <w:sz w:val="32"/>
          <w:szCs w:val="32"/>
        </w:rPr>
        <w:t>（一）抽检依据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抽检依据是《食品安全国家标准 食品中农药最大残留限量》GB 2763-2026、《食品安全国家标准 食品中污染物限量》GB 2762-2022、《食品安全国家标准 食品添加剂使用标准》GB 2760-2024、农业农村部公告 第250号《食品动物中禁止使用的药品及其他化合物清单》、《食品安全国家标准 食品中兽药最大残留限量》GB 31650-2019、《食品安全国家标准 鲜(冻)畜、禽产品》GB 2707-2016、《畜禽肉水分限量》GB 18394-2020、《食品安全国家标准 食品中41种兽药最大残留限量》GB 31650.1-2022等标准。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rPr>
      </w:pPr>
      <w:r>
        <w:rPr>
          <w:rFonts w:hint="eastAsia" w:ascii="楷体_GB2312" w:hAnsi="仿宋" w:eastAsia="楷体_GB2312" w:cs="仿宋"/>
          <w:sz w:val="32"/>
          <w:szCs w:val="32"/>
        </w:rPr>
        <w:t>（二）检验项目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水果类</w:t>
      </w:r>
      <w:r>
        <w:rPr>
          <w:rFonts w:hint="eastAsia" w:ascii="仿宋_GB2312" w:hAnsi="仿宋_GB2312" w:eastAsia="仿宋_GB2312" w:cs="仿宋_GB2312"/>
          <w:kern w:val="0"/>
          <w:sz w:val="32"/>
          <w:szCs w:val="32"/>
        </w:rPr>
        <w:t>抽检项目包括氯唑磷、2,4-滴和2,4-滴钠盐、联苯菊酯、克百威、丙溴磷、苯醚甲环唑、三唑磷、水胺硫磷、氧乐果、氯氟氰菊酯和高效氯氟氰菊酯、甲拌磷、三氯杀螨醇、敌敌畏、咪鲜胺和咪鲜胺锰盐、噻虫嗪、乙酰甲胺磷、甲胺磷、戊唑醇、吡唑醚菌酯、噻虫胺、噻嗪酮、吡虫啉、阿维菌素、多菌灵、烯酰吗啉、戊菌唑、氟硅唑、氟虫腈、腈苯唑、氟唑菌酰胺、杀扑磷、乙螨唑、毒死蜱等</w:t>
      </w:r>
      <w:r>
        <w:rPr>
          <w:rFonts w:hint="eastAsia" w:ascii="仿宋_GB2312" w:hAnsi="仿宋_GB2312" w:eastAsia="仿宋_GB2312" w:cs="仿宋_GB2312"/>
          <w:kern w:val="0"/>
          <w:sz w:val="32"/>
          <w:szCs w:val="32"/>
          <w:lang w:val="en-US" w:eastAsia="zh-CN"/>
        </w:rPr>
        <w:t>33</w:t>
      </w:r>
      <w:r>
        <w:rPr>
          <w:rFonts w:hint="eastAsia" w:ascii="仿宋_GB2312" w:hAnsi="仿宋_GB2312" w:eastAsia="仿宋_GB2312" w:cs="仿宋_GB2312"/>
          <w:kern w:val="0"/>
          <w:sz w:val="32"/>
          <w:szCs w:val="32"/>
        </w:rPr>
        <w:t>个指标。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蔬菜类</w:t>
      </w:r>
      <w:r>
        <w:rPr>
          <w:rFonts w:hint="eastAsia" w:ascii="仿宋_GB2312" w:hAnsi="仿宋_GB2312" w:eastAsia="仿宋_GB2312" w:cs="仿宋_GB2312"/>
          <w:kern w:val="0"/>
          <w:sz w:val="32"/>
          <w:szCs w:val="32"/>
        </w:rPr>
        <w:t>抽检项目包括倍硫磷、啶虫脒、毒死蜱、阿维菌素、氟虫腈、甲氨基阿维菌素苯甲酸盐、甲拌磷、甲基异柳磷、克百威、灭蝇胺、噻虫胺、噻虫嗪、氧乐果、甲胺磷、吡虫啉、敌敌畏、氟氯氰菊酯和高效氟氯氰菊酯、氯氟氰菊酯和高效氯氟氰菊酯、联苯菊酯、乐果、镉(以Cd计)、吡唑醚菌酯、丙溴磷、呋虫胺、乙螨唑、哒螨灵、腐霉利、乙酰甲胺磷、铅(以Pb计)、丙环唑、戊唑醇、二氧化硫残留量、咪鲜胺和咪鲜胺锰盐、辛硫磷、腈菌唑、氯氰菊酯和高效氯氰菊酯、除虫脲、百菌清、氟啶虫酰胺、苯醚甲环唑、铬(以Cr计)</w:t>
      </w:r>
      <w:r>
        <w:rPr>
          <w:rFonts w:hint="eastAsia" w:ascii="仿宋_GB2312" w:hAnsi="仿宋_GB2312" w:eastAsia="仿宋_GB2312" w:cs="仿宋_GB2312"/>
          <w:kern w:val="0"/>
          <w:sz w:val="32"/>
          <w:szCs w:val="32"/>
          <w:lang w:val="en-US" w:eastAsia="zh-CN"/>
        </w:rPr>
        <w:t>等41个指标。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畜禽肉及副产品</w:t>
      </w:r>
      <w:r>
        <w:rPr>
          <w:rFonts w:hint="eastAsia" w:ascii="仿宋_GB2312" w:hAnsi="仿宋_GB2312" w:eastAsia="仿宋_GB2312" w:cs="仿宋_GB2312"/>
          <w:kern w:val="0"/>
          <w:sz w:val="32"/>
          <w:szCs w:val="32"/>
        </w:rPr>
        <w:t>抽检项目包括克伦特罗、呋喃唑酮代谢物、呋喃西林代谢物、多西环素、氟苯尼考、磺胺类(总量)、恩诺沙星、沙丁胺醇、挥发性盐基氮、水分、氯霉素、甲氧苄啶、沙拉沙星、诺氟沙星、氧氟沙星、莱克多巴胺、地塞米松</w:t>
      </w:r>
      <w:r>
        <w:rPr>
          <w:rFonts w:hint="eastAsia" w:ascii="仿宋_GB2312" w:hAnsi="仿宋_GB2312" w:eastAsia="仿宋_GB2312" w:cs="仿宋_GB2312"/>
          <w:kern w:val="0"/>
          <w:sz w:val="32"/>
          <w:szCs w:val="32"/>
          <w:lang w:val="en-US" w:eastAsia="zh-CN"/>
        </w:rPr>
        <w:t>等17个指标。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水产品</w:t>
      </w:r>
      <w:r>
        <w:rPr>
          <w:rFonts w:hint="eastAsia" w:ascii="仿宋_GB2312" w:hAnsi="仿宋_GB2312" w:eastAsia="仿宋_GB2312" w:cs="仿宋_GB2312"/>
          <w:kern w:val="0"/>
          <w:sz w:val="32"/>
          <w:szCs w:val="32"/>
        </w:rPr>
        <w:t>抽检项目包括</w:t>
      </w:r>
      <w:r>
        <w:rPr>
          <w:rFonts w:hint="eastAsia" w:ascii="仿宋_GB2312" w:hAnsi="仿宋_GB2312" w:eastAsia="仿宋_GB2312" w:cs="仿宋_GB2312"/>
          <w:kern w:val="0"/>
          <w:sz w:val="32"/>
          <w:szCs w:val="32"/>
          <w:lang w:val="en-US" w:eastAsia="zh-CN"/>
        </w:rPr>
        <w:t>呋喃西林代谢物、呋喃唑酮代谢物、氯霉素、孔雀石绿、呋喃妥因代谢物、五氯酚酸钠(以五氯酚计)、恩诺沙星、磺胺类(总量)、地西泮、氧氟沙星、诺氟沙星、培氟沙星、镉(以Cd计)、氟苯尼考、无机砷(以As计)、土霉素/金霉素/四环素(组合含量)、甲硝唑等17个指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鲜蛋</w:t>
      </w:r>
      <w:r>
        <w:rPr>
          <w:rFonts w:hint="eastAsia" w:ascii="仿宋_GB2312" w:hAnsi="仿宋_GB2312" w:eastAsia="仿宋_GB2312" w:cs="仿宋_GB2312"/>
          <w:kern w:val="0"/>
          <w:sz w:val="32"/>
          <w:szCs w:val="32"/>
        </w:rPr>
        <w:t>抽检项目包括多西环素、甲氧苄啶、磺胺类(总量)、甲硝唑、氟苯尼考、地美硝唑、恩诺沙星、托曲珠利、呋喃唑酮代谢物、呋喃西林代谢物、氧氟沙星、沙拉沙星</w:t>
      </w:r>
      <w:r>
        <w:rPr>
          <w:rFonts w:hint="eastAsia" w:ascii="仿宋_GB2312" w:hAnsi="仿宋_GB2312" w:eastAsia="仿宋_GB2312" w:cs="仿宋_GB2312"/>
          <w:kern w:val="0"/>
          <w:sz w:val="32"/>
          <w:szCs w:val="32"/>
          <w:lang w:val="en-US" w:eastAsia="zh-CN"/>
        </w:rPr>
        <w:t>等12个指标。</w:t>
      </w:r>
    </w:p>
    <w:p>
      <w:pPr>
        <w:pStyle w:val="13"/>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淀粉及淀粉制品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rPr>
      </w:pPr>
      <w:r>
        <w:rPr>
          <w:rFonts w:hint="eastAsia" w:ascii="楷体_GB2312" w:hAnsi="仿宋" w:eastAsia="楷体_GB2312" w:cs="仿宋"/>
          <w:sz w:val="32"/>
          <w:szCs w:val="32"/>
        </w:rPr>
        <w:t>（一）抽检依据（所有细类的判定依据）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抽检依据是《食品安全国家标准 食品添加剂使用标准》GB 2760-2024</w:t>
      </w:r>
      <w:r>
        <w:rPr>
          <w:rFonts w:hint="eastAsia" w:ascii="仿宋_GB2312" w:hAnsi="仿宋_GB2312" w:eastAsia="仿宋_GB2312" w:cs="仿宋_GB2312"/>
          <w:kern w:val="0"/>
          <w:sz w:val="32"/>
          <w:szCs w:val="32"/>
          <w:lang w:eastAsia="zh-CN"/>
        </w:rPr>
        <w:t>、《食品安全国家标准 食用淀粉》GB 31637-2025</w:t>
      </w:r>
      <w:r>
        <w:rPr>
          <w:rFonts w:hint="eastAsia" w:ascii="仿宋_GB2312" w:hAnsi="仿宋_GB2312" w:eastAsia="仿宋_GB2312" w:cs="仿宋_GB2312"/>
          <w:kern w:val="0"/>
          <w:sz w:val="32"/>
          <w:szCs w:val="32"/>
          <w:lang w:val="en-US" w:eastAsia="zh-CN"/>
        </w:rPr>
        <w:t>等标准。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default" w:ascii="楷体_GB2312" w:hAnsi="仿宋" w:eastAsia="楷体_GB2312" w:cs="仿宋"/>
          <w:sz w:val="32"/>
          <w:szCs w:val="32"/>
          <w:lang w:val="en-US" w:eastAsia="zh-CN"/>
        </w:rPr>
      </w:pPr>
      <w:r>
        <w:rPr>
          <w:rFonts w:hint="eastAsia" w:ascii="楷体_GB2312" w:hAnsi="仿宋" w:eastAsia="楷体_GB2312" w:cs="仿宋"/>
          <w:sz w:val="32"/>
          <w:szCs w:val="32"/>
          <w:lang w:eastAsia="zh-CN"/>
        </w:rPr>
        <w:t>（二）</w:t>
      </w:r>
      <w:r>
        <w:rPr>
          <w:rFonts w:hint="eastAsia" w:ascii="楷体_GB2312" w:hAnsi="仿宋" w:eastAsia="楷体_GB2312" w:cs="仿宋"/>
          <w:sz w:val="32"/>
          <w:szCs w:val="32"/>
        </w:rPr>
        <w:t>检验项目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淀粉</w:t>
      </w:r>
      <w:r>
        <w:rPr>
          <w:rFonts w:hint="eastAsia" w:ascii="仿宋_GB2312" w:hAnsi="仿宋_GB2312" w:eastAsia="仿宋_GB2312" w:cs="仿宋_GB2312"/>
          <w:kern w:val="0"/>
          <w:sz w:val="32"/>
          <w:szCs w:val="32"/>
        </w:rPr>
        <w:t>抽检项目包括二氧化硫残留量</w:t>
      </w:r>
      <w:r>
        <w:rPr>
          <w:rFonts w:hint="eastAsia" w:ascii="仿宋_GB2312" w:hAnsi="仿宋_GB2312" w:eastAsia="仿宋_GB2312" w:cs="仿宋_GB2312"/>
          <w:kern w:val="0"/>
          <w:sz w:val="32"/>
          <w:szCs w:val="32"/>
          <w:lang w:eastAsia="zh-CN"/>
        </w:rPr>
        <w:t>、水分、脱氢乙酸及其钠盐(以脱氢乙酸计)</w:t>
      </w:r>
      <w:r>
        <w:rPr>
          <w:rFonts w:hint="eastAsia" w:ascii="仿宋_GB2312" w:hAnsi="仿宋_GB2312" w:eastAsia="仿宋_GB2312" w:cs="仿宋_GB2312"/>
          <w:kern w:val="0"/>
          <w:sz w:val="32"/>
          <w:szCs w:val="32"/>
          <w:lang w:val="en-US" w:eastAsia="zh-CN"/>
        </w:rPr>
        <w:t>等3个指标。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kern w:val="0"/>
          <w:sz w:val="32"/>
          <w:szCs w:val="32"/>
        </w:rPr>
        <w:t>.</w:t>
      </w:r>
      <w:r>
        <w:rPr>
          <w:rFonts w:hint="eastAsia" w:ascii="仿宋_GB2312" w:hAnsi="仿宋_GB2312" w:eastAsia="仿宋_GB2312" w:cs="仿宋_GB2312"/>
          <w:bCs/>
          <w:color w:val="auto"/>
          <w:sz w:val="32"/>
          <w:szCs w:val="32"/>
          <w:lang w:val="en-US" w:eastAsia="zh-CN"/>
        </w:rPr>
        <w:t>粉丝粉条</w:t>
      </w:r>
      <w:r>
        <w:rPr>
          <w:rFonts w:hint="eastAsia" w:ascii="仿宋_GB2312" w:hAnsi="仿宋_GB2312" w:eastAsia="仿宋_GB2312" w:cs="仿宋_GB2312"/>
          <w:bCs/>
          <w:color w:val="auto"/>
          <w:sz w:val="32"/>
          <w:szCs w:val="32"/>
        </w:rPr>
        <w:t>抽检项目包括二氧化硫残留量、山梨酸及其钾盐(以山梨酸计)、脱氢乙酸及其钠盐(以脱氢乙酸计)、铝的残留量(干样品,以Al计)</w:t>
      </w:r>
      <w:r>
        <w:rPr>
          <w:rFonts w:hint="eastAsia" w:ascii="仿宋_GB2312" w:hAnsi="仿宋_GB2312" w:eastAsia="仿宋_GB2312" w:cs="仿宋_GB2312"/>
          <w:bCs/>
          <w:color w:val="auto"/>
          <w:sz w:val="32"/>
          <w:szCs w:val="32"/>
          <w:lang w:val="en-US" w:eastAsia="zh-CN"/>
        </w:rPr>
        <w:t>等4个指标。</w:t>
      </w:r>
    </w:p>
    <w:p>
      <w:pPr>
        <w:pStyle w:val="13"/>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三、调味品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rPr>
      </w:pPr>
      <w:r>
        <w:rPr>
          <w:rFonts w:hint="eastAsia" w:ascii="楷体_GB2312" w:hAnsi="仿宋" w:eastAsia="楷体_GB2312" w:cs="仿宋"/>
          <w:sz w:val="32"/>
          <w:szCs w:val="32"/>
        </w:rPr>
        <w:t>（一）抽检依据（所有细类的判定依据）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抽检依据是《谷氨酸钠(味精)》GB/T 8967-2007、《食品安全国家标准 食品中污染物限量》GB 2762-2022、《食品安全国家标准 食用盐》GB 2721-2015、《食品安全国家标准 食用盐碘含量》GB 26878-2011、《食品安全国家标准 食品添加剂使用标准》GB 2760-2024、《食品安全国家标准 味精》GB 2720-2015、《食品安全国家标准 食醋》GB 2719-2018、整顿办函[2011]1号《食品中可能违法添加的非食用物质和易滥用的食品添加剂品种名单(第五批)》、《鸡精调味料》SB/T 10371-2003、《调味料酒》SB/T 10416-2007、产品明示标准和质量要求、《酿造食醋》GB/T 18187-2000、《酿造酱油》GB/T 18186-2000</w:t>
      </w:r>
      <w:r>
        <w:rPr>
          <w:rFonts w:hint="eastAsia" w:ascii="仿宋_GB2312" w:hAnsi="仿宋_GB2312" w:eastAsia="仿宋_GB2312" w:cs="仿宋_GB2312"/>
          <w:kern w:val="0"/>
          <w:sz w:val="32"/>
          <w:szCs w:val="32"/>
          <w:lang w:val="en-US" w:eastAsia="zh-CN"/>
        </w:rPr>
        <w:t>等标准。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default" w:ascii="楷体_GB2312" w:hAnsi="仿宋" w:eastAsia="楷体_GB2312" w:cs="仿宋"/>
          <w:sz w:val="32"/>
          <w:szCs w:val="32"/>
          <w:lang w:val="en-US" w:eastAsia="zh-CN"/>
        </w:rPr>
      </w:pPr>
      <w:r>
        <w:rPr>
          <w:rFonts w:hint="eastAsia" w:ascii="楷体_GB2312" w:hAnsi="仿宋" w:eastAsia="楷体_GB2312" w:cs="仿宋"/>
          <w:sz w:val="32"/>
          <w:szCs w:val="32"/>
          <w:lang w:eastAsia="zh-CN"/>
        </w:rPr>
        <w:t>（</w:t>
      </w:r>
      <w:r>
        <w:rPr>
          <w:rFonts w:hint="eastAsia" w:ascii="楷体_GB2312" w:hAnsi="仿宋" w:eastAsia="楷体_GB2312" w:cs="仿宋"/>
          <w:sz w:val="32"/>
          <w:szCs w:val="32"/>
          <w:lang w:val="en-US" w:eastAsia="zh-CN"/>
        </w:rPr>
        <w:t>二</w:t>
      </w:r>
      <w:r>
        <w:rPr>
          <w:rFonts w:hint="eastAsia" w:ascii="楷体_GB2312" w:hAnsi="仿宋" w:eastAsia="楷体_GB2312" w:cs="仿宋"/>
          <w:sz w:val="32"/>
          <w:szCs w:val="32"/>
          <w:lang w:eastAsia="zh-CN"/>
        </w:rPr>
        <w:t>）</w:t>
      </w:r>
      <w:r>
        <w:rPr>
          <w:rFonts w:hint="eastAsia" w:ascii="楷体_GB2312" w:hAnsi="仿宋" w:eastAsia="楷体_GB2312" w:cs="仿宋"/>
          <w:sz w:val="32"/>
          <w:szCs w:val="32"/>
        </w:rPr>
        <w:t>检验项目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低钠食用盐抽检项目包括总砷(以As计)、氯化钾(以干基计)、铅(以Pb计)、碘(以I计)、亚铁氰化钾/亚铁氰化钠(以亚铁氰根计)等5个指标。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黄豆酱、甜面酱等抽检项目包括安赛蜜、糖精钠(以糖精计)、脱氢乙酸及其钠盐(以脱氢乙酸计)、氨基酸态氮、甜蜜素(以环己基氨基磺酸计)等5个指标。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火锅底料、麻辣烫底料抽检项目包括罂粟碱、吗啡、可待因、那可丁、苯甲酸及其钠盐(以苯甲酸计)、山梨酸及其钾盐(以山梨酸计)、脱氢乙酸及其钠盐(以脱氢乙酸计)等7个指标。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鸡粉、鸡精调味料抽检项目包括甜蜜素(以环己基氨基磺酸计)、糖精钠(以糖精计)、总氮(以N计)、呈味核苷酸二钠、谷氨酸钠等5个指标。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酱油抽检项目包括对羟基苯甲酸酯类及其钠盐(对羟基苯甲酸甲酯钠,对羟基苯甲酸乙酯及其钠盐)(以对羟基苯甲酸计)、氨基酸态氮、全氮(以氮计)、铵盐(以占氨基酸态氮的百分比计)、脱氢乙酸及其钠盐(以脱氢乙酸计)、糖精钠(以糖精计)、甜蜜素(以环己基氨基磺酸计)等7个指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料酒抽检项目包括脱氢乙酸及其钠盐(以脱氢乙酸计)、山梨酸及其钾盐(以山梨酸计)、苯甲酸及其钠盐(以苯甲酸计)、氨基酸态氮(以氮计)等4个指标。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普通食用盐抽检项目包括铅(以Pb计)、氯化钠(以干基计)、碘(以I计)、亚铁氰化钾/亚铁氰化钠(以亚铁氰根计)、总砷(以As计)、氯化钠(以湿基计)等6个指标。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食醋抽检项目包括脱氢乙酸及其钠盐(以脱氢乙酸计)、甜蜜素(以环己基氨基磺酸计)、总酸(以乙酸计)、糖精钠(以糖精计)、对羟基苯甲酸酯类及其钠盐(对羟基苯甲酸甲酯钠,对羟基苯甲酸乙酯及其钠盐)(以对羟基苯甲酸计)、三氯蔗糖、不挥发酸(以乳酸计)等7个指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9、味精抽检项目包括谷氨酸钠等1个指标。</w:t>
      </w:r>
    </w:p>
    <w:p>
      <w:pPr>
        <w:pStyle w:val="13"/>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四、罐头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val="en-US" w:eastAsia="zh-CN"/>
        </w:rPr>
      </w:pPr>
      <w:r>
        <w:rPr>
          <w:rFonts w:hint="eastAsia" w:ascii="楷体_GB2312" w:hAnsi="仿宋" w:eastAsia="楷体_GB2312" w:cs="仿宋"/>
          <w:sz w:val="32"/>
          <w:szCs w:val="32"/>
        </w:rPr>
        <w:t>（一）抽检依据（所有细类的判定依据）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抽检依据是《食品安全国家标准 罐头食品》GB 7098-2015、《食品安全国家标准 食品添加剂使用标准》GB 2760-2024等标准。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default" w:ascii="楷体_GB2312" w:hAnsi="仿宋" w:eastAsia="楷体_GB2312" w:cs="仿宋"/>
          <w:sz w:val="32"/>
          <w:szCs w:val="32"/>
          <w:lang w:val="en-US" w:eastAsia="zh-CN"/>
        </w:rPr>
      </w:pPr>
      <w:r>
        <w:rPr>
          <w:rFonts w:hint="eastAsia" w:ascii="楷体_GB2312" w:hAnsi="仿宋" w:eastAsia="楷体_GB2312" w:cs="仿宋"/>
          <w:sz w:val="32"/>
          <w:szCs w:val="32"/>
          <w:lang w:eastAsia="zh-CN"/>
        </w:rPr>
        <w:t>（</w:t>
      </w:r>
      <w:r>
        <w:rPr>
          <w:rFonts w:hint="eastAsia" w:ascii="楷体_GB2312" w:hAnsi="仿宋" w:eastAsia="楷体_GB2312" w:cs="仿宋"/>
          <w:sz w:val="32"/>
          <w:szCs w:val="32"/>
          <w:lang w:val="en-US" w:eastAsia="zh-CN"/>
        </w:rPr>
        <w:t>二</w:t>
      </w:r>
      <w:r>
        <w:rPr>
          <w:rFonts w:hint="eastAsia" w:ascii="楷体_GB2312" w:hAnsi="仿宋" w:eastAsia="楷体_GB2312" w:cs="仿宋"/>
          <w:sz w:val="32"/>
          <w:szCs w:val="32"/>
          <w:lang w:eastAsia="zh-CN"/>
        </w:rPr>
        <w:t>）</w:t>
      </w:r>
      <w:r>
        <w:rPr>
          <w:rFonts w:hint="eastAsia" w:ascii="楷体_GB2312" w:hAnsi="仿宋" w:eastAsia="楷体_GB2312" w:cs="仿宋"/>
          <w:sz w:val="32"/>
          <w:szCs w:val="32"/>
        </w:rPr>
        <w:t>检验项目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畜禽水产罐头抽检项目包括商业无菌、山梨酸及其钾盐(以山梨酸计)、苯甲酸及其钠盐(以苯甲酸计)、脱氢乙酸及其钠盐(以脱氢乙酸计)等4个指标。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其他罐头抽检项目包括商业无菌、山梨酸及其钾盐(以山梨酸计)、苯甲酸及其钠盐(以苯甲酸计)、脱氢乙酸及其钠盐(以脱氢乙酸计)等4个指标。</w:t>
      </w:r>
    </w:p>
    <w:p>
      <w:pPr>
        <w:pStyle w:val="13"/>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五、酒类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rPr>
      </w:pPr>
      <w:r>
        <w:rPr>
          <w:rFonts w:hint="eastAsia" w:ascii="楷体_GB2312" w:hAnsi="仿宋" w:eastAsia="楷体_GB2312" w:cs="仿宋"/>
          <w:sz w:val="32"/>
          <w:szCs w:val="32"/>
        </w:rPr>
        <w:t>（一）抽检依据（所有细类的判定依据）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抽检依据是《食品安全国家标准 发酵酒及其配制酒》GB 2758-2012、产品明示标准和质量要求、《食品安全国家标准 食品添加剂使用标准》GB 2760-2024、《食品安全国家标准 蒸馏酒及其配制酒》GB 2757-2012、《食品安全国家标准 食品中污染物限量》GB 2762-2022等标准。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default" w:ascii="楷体_GB2312" w:hAnsi="仿宋" w:eastAsia="楷体_GB2312" w:cs="仿宋"/>
          <w:sz w:val="32"/>
          <w:szCs w:val="32"/>
          <w:lang w:val="en-US" w:eastAsia="zh-CN"/>
        </w:rPr>
      </w:pPr>
      <w:r>
        <w:rPr>
          <w:rFonts w:hint="eastAsia" w:ascii="楷体_GB2312" w:hAnsi="仿宋" w:eastAsia="楷体_GB2312" w:cs="仿宋"/>
          <w:sz w:val="32"/>
          <w:szCs w:val="32"/>
          <w:lang w:eastAsia="zh-CN"/>
        </w:rPr>
        <w:t>（</w:t>
      </w:r>
      <w:r>
        <w:rPr>
          <w:rFonts w:hint="eastAsia" w:ascii="楷体_GB2312" w:hAnsi="仿宋" w:eastAsia="楷体_GB2312" w:cs="仿宋"/>
          <w:sz w:val="32"/>
          <w:szCs w:val="32"/>
          <w:lang w:val="en-US" w:eastAsia="zh-CN"/>
        </w:rPr>
        <w:t>二</w:t>
      </w:r>
      <w:r>
        <w:rPr>
          <w:rFonts w:hint="eastAsia" w:ascii="楷体_GB2312" w:hAnsi="仿宋" w:eastAsia="楷体_GB2312" w:cs="仿宋"/>
          <w:sz w:val="32"/>
          <w:szCs w:val="32"/>
          <w:lang w:eastAsia="zh-CN"/>
        </w:rPr>
        <w:t>）</w:t>
      </w:r>
      <w:r>
        <w:rPr>
          <w:rFonts w:hint="eastAsia" w:ascii="楷体_GB2312" w:hAnsi="仿宋" w:eastAsia="楷体_GB2312" w:cs="仿宋"/>
          <w:sz w:val="32"/>
          <w:szCs w:val="32"/>
        </w:rPr>
        <w:t>检验项目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啤酒抽检项目包括甲醛、酒精度等2个指标。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白酒、白酒(液态)、白酒(原酒)抽检项目包括安赛蜜、甜蜜素(以环己基氨基磺酸计)、糖精钠(以糖精计)、甲醇、铅(以Pb计)、酒精度等6个指标。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bCs/>
          <w:color w:val="auto"/>
          <w:sz w:val="32"/>
          <w:szCs w:val="32"/>
          <w:lang w:val="en-US" w:eastAsia="zh-CN"/>
        </w:rPr>
      </w:pPr>
      <w:r>
        <w:rPr>
          <w:rFonts w:hint="eastAsia" w:ascii="黑体" w:hAnsi="黑体" w:eastAsia="黑体" w:cs="黑体"/>
          <w:b w:val="0"/>
          <w:bCs/>
          <w:kern w:val="2"/>
          <w:sz w:val="32"/>
          <w:szCs w:val="32"/>
          <w:lang w:val="en-US" w:eastAsia="zh-CN" w:bidi="ar-SA"/>
        </w:rPr>
        <w:t>六、粮食加工品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rPr>
      </w:pPr>
      <w:r>
        <w:rPr>
          <w:rFonts w:hint="eastAsia" w:ascii="楷体_GB2312" w:hAnsi="仿宋" w:eastAsia="楷体_GB2312" w:cs="仿宋"/>
          <w:sz w:val="32"/>
          <w:szCs w:val="32"/>
        </w:rPr>
        <w:t>（一）抽检依据（所有细类的判定依据）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抽检依据是《食品安全国家标准 食品中污染物限量》GB 2762-2022、《食品安全国家标准 食品中真菌毒素限量》GB 2761-2017、《食品安全国家标准 食品添加剂使用标准》GB 2760-2024等指标。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rPr>
      </w:pPr>
      <w:r>
        <w:rPr>
          <w:rFonts w:hint="eastAsia" w:ascii="楷体_GB2312" w:hAnsi="仿宋" w:eastAsia="楷体_GB2312" w:cs="仿宋"/>
          <w:sz w:val="32"/>
          <w:szCs w:val="32"/>
          <w:lang w:eastAsia="zh-CN"/>
        </w:rPr>
        <w:t>（</w:t>
      </w:r>
      <w:r>
        <w:rPr>
          <w:rFonts w:hint="eastAsia" w:ascii="楷体_GB2312" w:hAnsi="仿宋" w:eastAsia="楷体_GB2312" w:cs="仿宋"/>
          <w:sz w:val="32"/>
          <w:szCs w:val="32"/>
          <w:lang w:val="en-US" w:eastAsia="zh-CN"/>
        </w:rPr>
        <w:t>二</w:t>
      </w:r>
      <w:r>
        <w:rPr>
          <w:rFonts w:hint="eastAsia" w:ascii="楷体_GB2312" w:hAnsi="仿宋" w:eastAsia="楷体_GB2312" w:cs="仿宋"/>
          <w:sz w:val="32"/>
          <w:szCs w:val="32"/>
          <w:lang w:eastAsia="zh-CN"/>
        </w:rPr>
        <w:t>）</w:t>
      </w:r>
      <w:r>
        <w:rPr>
          <w:rFonts w:hint="eastAsia" w:ascii="楷体_GB2312" w:hAnsi="仿宋" w:eastAsia="楷体_GB2312" w:cs="仿宋"/>
          <w:sz w:val="32"/>
          <w:szCs w:val="32"/>
        </w:rPr>
        <w:t>检验项目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大米抽检项目包括苯并[a]芘、无机砷(以As计)、镉(以Cd计)、黄曲霉毒素B₁等4个指标。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挂面抽检项目包括铅(以Pb计)、柠檬黄、日落黄、胭脂红、苋菜红、诱惑红、亮蓝、脱氢乙酸及其钠盐(以脱氢乙酸计)等8个指标。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小麦粉抽检项目包括铅(以Pb计)、玉米赤霉烯酮、脱氧雪腐镰刀菌烯醇、黄曲霉毒素B₁等4个指标。</w:t>
      </w:r>
    </w:p>
    <w:p>
      <w:pPr>
        <w:pStyle w:val="13"/>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七、肉制品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rPr>
      </w:pPr>
      <w:r>
        <w:rPr>
          <w:rFonts w:hint="eastAsia" w:ascii="楷体_GB2312" w:hAnsi="仿宋" w:eastAsia="楷体_GB2312" w:cs="仿宋"/>
          <w:sz w:val="32"/>
          <w:szCs w:val="32"/>
        </w:rPr>
        <w:t>（一）抽检依据（所有细类的判定依据）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抽检依据是《食品安全国家标准 腌腊肉制品》GB 2730-2015、《食品安全国家标准 食品添加剂使用标准》GB 2760-2024、《食品安全国家标准 熟肉制品》GB 2726-2016、《食品安全国家标准 预包装食品中致病菌限量》GB29921-2021等指标。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rPr>
      </w:pPr>
      <w:r>
        <w:rPr>
          <w:rFonts w:hint="eastAsia" w:ascii="楷体_GB2312" w:hAnsi="仿宋" w:eastAsia="楷体_GB2312" w:cs="仿宋"/>
          <w:sz w:val="32"/>
          <w:szCs w:val="32"/>
          <w:lang w:eastAsia="zh-CN"/>
        </w:rPr>
        <w:t>（</w:t>
      </w:r>
      <w:r>
        <w:rPr>
          <w:rFonts w:hint="eastAsia" w:ascii="楷体_GB2312" w:hAnsi="仿宋" w:eastAsia="楷体_GB2312" w:cs="仿宋"/>
          <w:sz w:val="32"/>
          <w:szCs w:val="32"/>
          <w:lang w:val="en-US" w:eastAsia="zh-CN"/>
        </w:rPr>
        <w:t>二</w:t>
      </w:r>
      <w:r>
        <w:rPr>
          <w:rFonts w:hint="eastAsia" w:ascii="楷体_GB2312" w:hAnsi="仿宋" w:eastAsia="楷体_GB2312" w:cs="仿宋"/>
          <w:sz w:val="32"/>
          <w:szCs w:val="32"/>
          <w:lang w:eastAsia="zh-CN"/>
        </w:rPr>
        <w:t>）</w:t>
      </w:r>
      <w:r>
        <w:rPr>
          <w:rFonts w:hint="eastAsia" w:ascii="楷体_GB2312" w:hAnsi="仿宋" w:eastAsia="楷体_GB2312" w:cs="仿宋"/>
          <w:sz w:val="32"/>
          <w:szCs w:val="32"/>
        </w:rPr>
        <w:t>检验项目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腌腊肉制品抽检项目包括过氧化值(以脂肪计)、亚硝酸盐(以亚硝酸钠计)、脱氢乙酸及其钠盐(以脱氢乙酸计)、柠檬黄、日落黄、胭脂红、诱惑红、苋菜红、酸性红等9个指标。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熏煮香肠火腿制品抽检项目包括胭脂红、脱氢乙酸及其钠盐(以脱氢乙酸计)、山梨酸及其钾盐(以山梨酸计)、苯甲酸及其钠盐(以苯甲酸计)、亚硝酸盐(以亚硝酸钠计)、诱惑红、菌落总数、大肠菌群、沙门氏菌、金黄色葡萄球菌等10个指标。</w:t>
      </w:r>
    </w:p>
    <w:p>
      <w:pPr>
        <w:pStyle w:val="13"/>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八、食糖</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val="en-US" w:eastAsia="zh-CN"/>
        </w:rPr>
      </w:pPr>
      <w:r>
        <w:rPr>
          <w:rFonts w:hint="eastAsia" w:ascii="楷体_GB2312" w:hAnsi="仿宋" w:eastAsia="楷体_GB2312" w:cs="仿宋"/>
          <w:sz w:val="32"/>
          <w:szCs w:val="32"/>
        </w:rPr>
        <w:t>（一）抽检依据（所有细类的判定依据）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抽检依据是《食品安全国家标准 食糖》GB 13104-2014、《食品安全国家标准 食品添加剂使用标准》GB 2760-2024、《白砂糖》GB/T 317-2018等标准。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default" w:ascii="楷体_GB2312" w:hAnsi="仿宋" w:eastAsia="楷体_GB2312" w:cs="仿宋"/>
          <w:sz w:val="32"/>
          <w:szCs w:val="32"/>
          <w:lang w:val="en-US" w:eastAsia="zh-CN"/>
        </w:rPr>
      </w:pPr>
      <w:r>
        <w:rPr>
          <w:rFonts w:hint="eastAsia" w:ascii="楷体_GB2312" w:hAnsi="仿宋" w:eastAsia="楷体_GB2312" w:cs="仿宋"/>
          <w:sz w:val="32"/>
          <w:szCs w:val="32"/>
          <w:lang w:eastAsia="zh-CN"/>
        </w:rPr>
        <w:t>（</w:t>
      </w:r>
      <w:r>
        <w:rPr>
          <w:rFonts w:hint="eastAsia" w:ascii="楷体_GB2312" w:hAnsi="仿宋" w:eastAsia="楷体_GB2312" w:cs="仿宋"/>
          <w:sz w:val="32"/>
          <w:szCs w:val="32"/>
          <w:lang w:val="en-US" w:eastAsia="zh-CN"/>
        </w:rPr>
        <w:t>二</w:t>
      </w:r>
      <w:r>
        <w:rPr>
          <w:rFonts w:hint="eastAsia" w:ascii="楷体_GB2312" w:hAnsi="仿宋" w:eastAsia="楷体_GB2312" w:cs="仿宋"/>
          <w:sz w:val="32"/>
          <w:szCs w:val="32"/>
          <w:lang w:eastAsia="zh-CN"/>
        </w:rPr>
        <w:t>）</w:t>
      </w:r>
      <w:r>
        <w:rPr>
          <w:rFonts w:hint="eastAsia" w:ascii="楷体_GB2312" w:hAnsi="仿宋" w:eastAsia="楷体_GB2312" w:cs="仿宋"/>
          <w:sz w:val="32"/>
          <w:szCs w:val="32"/>
        </w:rPr>
        <w:t>检验项目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白砂糖抽检项目包括二氧化硫残留量、色值、还原糖分、蔗糖分、螨等5个指标。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绵白糖抽检项目包括二氧化硫残留量、螨等2个指标。</w:t>
      </w:r>
    </w:p>
    <w:p>
      <w:pPr>
        <w:pStyle w:val="13"/>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九、食用油、油脂及其制品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default" w:ascii="楷体_GB2312" w:hAnsi="仿宋" w:eastAsia="楷体_GB2312" w:cs="仿宋"/>
          <w:sz w:val="32"/>
          <w:szCs w:val="32"/>
          <w:lang w:val="en-US" w:eastAsia="zh-CN"/>
        </w:rPr>
      </w:pPr>
      <w:r>
        <w:rPr>
          <w:rFonts w:hint="eastAsia" w:ascii="楷体_GB2312" w:hAnsi="仿宋" w:eastAsia="楷体_GB2312" w:cs="仿宋"/>
          <w:sz w:val="32"/>
          <w:szCs w:val="32"/>
        </w:rPr>
        <w:t>（一）抽检依据（所有细类的判定依据）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bCs/>
          <w:sz w:val="32"/>
          <w:szCs w:val="32"/>
          <w:lang w:val="en-US" w:eastAsia="zh-CN"/>
        </w:rPr>
      </w:pPr>
      <w:r>
        <w:rPr>
          <w:rFonts w:hint="eastAsia" w:ascii="仿宋_GB2312" w:hAnsi="仿宋_GB2312" w:eastAsia="仿宋_GB2312" w:cs="仿宋_GB2312"/>
          <w:kern w:val="0"/>
          <w:sz w:val="32"/>
          <w:szCs w:val="32"/>
          <w:lang w:val="en-US" w:eastAsia="zh-CN"/>
        </w:rPr>
        <w:t>抽检依据是《食品安全国家标准 植物油》GB 2716-2018、《食品安全国家标准 食品添加剂使用标准》GB 2760-2024、产品明示标准和质量要求等标准。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default" w:ascii="楷体_GB2312" w:hAnsi="仿宋" w:eastAsia="楷体_GB2312" w:cs="仿宋"/>
          <w:sz w:val="32"/>
          <w:szCs w:val="32"/>
          <w:lang w:val="en-US" w:eastAsia="zh-CN"/>
        </w:rPr>
      </w:pPr>
      <w:r>
        <w:rPr>
          <w:rFonts w:hint="eastAsia" w:ascii="楷体_GB2312" w:hAnsi="仿宋" w:eastAsia="楷体_GB2312" w:cs="仿宋"/>
          <w:sz w:val="32"/>
          <w:szCs w:val="32"/>
          <w:lang w:eastAsia="zh-CN"/>
        </w:rPr>
        <w:t>（</w:t>
      </w:r>
      <w:r>
        <w:rPr>
          <w:rFonts w:hint="eastAsia" w:ascii="楷体_GB2312" w:hAnsi="仿宋" w:eastAsia="楷体_GB2312" w:cs="仿宋"/>
          <w:sz w:val="32"/>
          <w:szCs w:val="32"/>
          <w:lang w:val="en-US" w:eastAsia="zh-CN"/>
        </w:rPr>
        <w:t>二</w:t>
      </w:r>
      <w:r>
        <w:rPr>
          <w:rFonts w:hint="eastAsia" w:ascii="楷体_GB2312" w:hAnsi="仿宋" w:eastAsia="楷体_GB2312" w:cs="仿宋"/>
          <w:sz w:val="32"/>
          <w:szCs w:val="32"/>
          <w:lang w:eastAsia="zh-CN"/>
        </w:rPr>
        <w:t>）</w:t>
      </w:r>
      <w:r>
        <w:rPr>
          <w:rFonts w:hint="eastAsia" w:ascii="楷体_GB2312" w:hAnsi="仿宋" w:eastAsia="楷体_GB2312" w:cs="仿宋"/>
          <w:sz w:val="32"/>
          <w:szCs w:val="32"/>
        </w:rPr>
        <w:t>检验项目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食用植物调和油抽检项目包括酸价(KOH)、乙基麦芽酚、特丁基对苯二酚(TBHQ)、溶剂残留量、过氧化值等5个指标。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大豆油抽检项目包括酸价(KOH)、过氧化值、特丁基对苯二酚(TBHQ)、溶剂残留量等4个指标。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菜籽油抽检项目包括酸价(KOH)、过氧化值、特丁基对苯二酚(TBHQ)、溶剂残留量等4个指标。</w:t>
      </w:r>
    </w:p>
    <w:p>
      <w:pPr>
        <w:pStyle w:val="13"/>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十、蔬菜制品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（一）抽检依据（所有细类的判定依据）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抽检依据是《食品安全国家标准 食品添加剂使用标准》GB 2760-2024、《食品安全国家标准 食品中污染物限量》GB 2762-2022等标准。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default" w:ascii="楷体_GB2312" w:hAnsi="仿宋" w:eastAsia="楷体_GB2312" w:cs="仿宋"/>
          <w:sz w:val="32"/>
          <w:szCs w:val="32"/>
          <w:lang w:val="en-US" w:eastAsia="zh-CN"/>
        </w:rPr>
      </w:pPr>
      <w:r>
        <w:rPr>
          <w:rFonts w:hint="eastAsia" w:ascii="楷体_GB2312" w:hAnsi="仿宋" w:eastAsia="楷体_GB2312" w:cs="仿宋"/>
          <w:sz w:val="32"/>
          <w:szCs w:val="32"/>
          <w:lang w:eastAsia="zh-CN"/>
        </w:rPr>
        <w:t>（</w:t>
      </w:r>
      <w:r>
        <w:rPr>
          <w:rFonts w:hint="eastAsia" w:ascii="楷体_GB2312" w:hAnsi="仿宋" w:eastAsia="楷体_GB2312" w:cs="仿宋"/>
          <w:sz w:val="32"/>
          <w:szCs w:val="32"/>
          <w:lang w:val="en-US" w:eastAsia="zh-CN"/>
        </w:rPr>
        <w:t>二</w:t>
      </w:r>
      <w:r>
        <w:rPr>
          <w:rFonts w:hint="eastAsia" w:ascii="楷体_GB2312" w:hAnsi="仿宋" w:eastAsia="楷体_GB2312" w:cs="仿宋"/>
          <w:sz w:val="32"/>
          <w:szCs w:val="32"/>
          <w:lang w:eastAsia="zh-CN"/>
        </w:rPr>
        <w:t>）检验项目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酱腌菜抽检项目包括山梨酸及其钾盐(以山梨酸计)、脱氢乙酸及其钠盐(以脱氢乙酸计)、糖精钠(以糖精计)、甜蜜素(以环己基氨基磺酸计)、二氧化硫残留量、亚硝酸盐(以NaNO₂计)、铅(以Pb计)、苯甲酸及其钠盐(以苯甲酸计)等7个指标。</w:t>
      </w:r>
    </w:p>
    <w:p>
      <w:pPr>
        <w:pStyle w:val="13"/>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十一、饮料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（一）抽检依据（所有细类的判定依据）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抽检依据是《食品安全国家标准 食品添加剂使用标准》GB 2760-2024、产品明示标准和质量要求等指标。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default" w:ascii="楷体_GB2312" w:hAnsi="仿宋" w:eastAsia="楷体_GB2312" w:cs="仿宋"/>
          <w:sz w:val="32"/>
          <w:szCs w:val="32"/>
          <w:lang w:val="en-US" w:eastAsia="zh-CN"/>
        </w:rPr>
      </w:pPr>
      <w:r>
        <w:rPr>
          <w:rFonts w:hint="eastAsia" w:ascii="楷体_GB2312" w:hAnsi="仿宋" w:eastAsia="楷体_GB2312" w:cs="仿宋"/>
          <w:sz w:val="32"/>
          <w:szCs w:val="32"/>
          <w:lang w:eastAsia="zh-CN"/>
        </w:rPr>
        <w:t>（</w:t>
      </w:r>
      <w:r>
        <w:rPr>
          <w:rFonts w:hint="eastAsia" w:ascii="楷体_GB2312" w:hAnsi="仿宋" w:eastAsia="楷体_GB2312" w:cs="仿宋"/>
          <w:sz w:val="32"/>
          <w:szCs w:val="32"/>
          <w:lang w:val="en-US" w:eastAsia="zh-CN"/>
        </w:rPr>
        <w:t>二</w:t>
      </w:r>
      <w:r>
        <w:rPr>
          <w:rFonts w:hint="eastAsia" w:ascii="楷体_GB2312" w:hAnsi="仿宋" w:eastAsia="楷体_GB2312" w:cs="仿宋"/>
          <w:sz w:val="32"/>
          <w:szCs w:val="32"/>
          <w:lang w:eastAsia="zh-CN"/>
        </w:rPr>
        <w:t>）检验项目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rPr>
        <w:sectPr>
          <w:footerReference r:id="rId3" w:type="default"/>
          <w:pgSz w:w="11906" w:h="16838"/>
          <w:pgMar w:top="1440" w:right="1797" w:bottom="1440" w:left="1797" w:header="851" w:footer="992" w:gutter="0"/>
          <w:pgNumType w:fmt="numberInDash"/>
          <w:cols w:space="720" w:num="1"/>
          <w:docGrid w:type="lines" w:linePitch="312" w:charSpace="0"/>
        </w:sect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茶饮料抽检项目包括甜蜜素(以环己基氨基磺酸计)、茶多酚、咖啡因、脱氢乙酸及其钠盐(以脱氢乙酸计)、安赛蜜等5个指标。</w:t>
      </w:r>
    </w:p>
    <w:p>
      <w:pPr>
        <w:pStyle w:val="12"/>
        <w:spacing w:line="540" w:lineRule="exact"/>
        <w:ind w:firstLine="0" w:firstLineChars="0"/>
        <w:outlineLvl w:val="0"/>
        <w:rPr>
          <w:rFonts w:eastAsia="仿宋_GB2312"/>
          <w:sz w:val="32"/>
          <w:szCs w:val="32"/>
        </w:rPr>
      </w:pPr>
      <w:r>
        <w:rPr>
          <w:rFonts w:hint="eastAsia" w:ascii="黑体" w:hAnsi="黑体" w:eastAsia="黑体" w:cs="黑体"/>
          <w:color w:val="auto"/>
          <w:kern w:val="2"/>
          <w:sz w:val="32"/>
          <w:szCs w:val="32"/>
          <w:lang w:val="en-US" w:eastAsia="zh-CN" w:bidi="ar-SA"/>
        </w:rPr>
        <w:t>附件2</w:t>
      </w:r>
    </w:p>
    <w:p>
      <w:pPr>
        <w:pStyle w:val="12"/>
        <w:spacing w:line="540" w:lineRule="exact"/>
        <w:ind w:firstLine="0" w:firstLineChars="0"/>
        <w:jc w:val="center"/>
        <w:outlineLvl w:val="0"/>
        <w:rPr>
          <w:rFonts w:eastAsia="仿宋_GB2312"/>
          <w:b/>
          <w:bCs/>
          <w:sz w:val="40"/>
          <w:szCs w:val="40"/>
        </w:rPr>
      </w:pPr>
    </w:p>
    <w:p>
      <w:pPr>
        <w:pStyle w:val="12"/>
        <w:spacing w:line="540" w:lineRule="exact"/>
        <w:ind w:firstLine="0" w:firstLineChars="0"/>
        <w:jc w:val="center"/>
        <w:outlineLvl w:val="0"/>
        <w:rPr>
          <w:rFonts w:eastAsia="仿宋_GB2312"/>
          <w:b/>
          <w:bCs/>
          <w:sz w:val="40"/>
          <w:szCs w:val="40"/>
        </w:rPr>
      </w:pPr>
      <w:r>
        <w:rPr>
          <w:rFonts w:eastAsia="仿宋_GB2312"/>
          <w:b/>
          <w:bCs/>
          <w:sz w:val="40"/>
          <w:szCs w:val="40"/>
        </w:rPr>
        <w:t>产品监督抽检产品合格</w:t>
      </w:r>
      <w:r>
        <w:rPr>
          <w:rFonts w:hint="eastAsia" w:eastAsia="仿宋_GB2312"/>
          <w:b/>
          <w:bCs/>
          <w:sz w:val="40"/>
          <w:szCs w:val="40"/>
          <w:lang w:val="en-US" w:eastAsia="zh-CN"/>
        </w:rPr>
        <w:t>/不合格</w:t>
      </w:r>
      <w:r>
        <w:rPr>
          <w:rFonts w:eastAsia="仿宋_GB2312"/>
          <w:b/>
          <w:bCs/>
          <w:sz w:val="40"/>
          <w:szCs w:val="40"/>
        </w:rPr>
        <w:t>信息</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0"/>
        <w:rPr>
          <w:rFonts w:eastAsia="仿宋_GB2312"/>
          <w:b/>
          <w:bCs/>
          <w:sz w:val="40"/>
          <w:szCs w:val="40"/>
        </w:rPr>
      </w:pPr>
      <w:r>
        <w:rPr>
          <w:rFonts w:eastAsia="仿宋_GB2312"/>
          <w:sz w:val="32"/>
          <w:szCs w:val="32"/>
        </w:rPr>
        <w:t>本次抽检的</w:t>
      </w:r>
      <w:r>
        <w:rPr>
          <w:rFonts w:eastAsia="仿宋_GB2312"/>
          <w:spacing w:val="-2"/>
          <w:kern w:val="0"/>
          <w:sz w:val="32"/>
          <w:szCs w:val="32"/>
        </w:rPr>
        <w:t>食</w:t>
      </w:r>
      <w:r>
        <w:rPr>
          <w:rFonts w:hint="eastAsia" w:eastAsia="仿宋_GB2312"/>
          <w:spacing w:val="-2"/>
          <w:kern w:val="0"/>
          <w:sz w:val="32"/>
          <w:szCs w:val="32"/>
        </w:rPr>
        <w:t>品</w:t>
      </w:r>
      <w:r>
        <w:rPr>
          <w:rFonts w:hint="eastAsia" w:eastAsia="仿宋_GB2312"/>
          <w:spacing w:val="-2"/>
          <w:kern w:val="0"/>
          <w:sz w:val="32"/>
          <w:szCs w:val="32"/>
          <w:lang w:val="en-US" w:eastAsia="zh-CN"/>
        </w:rPr>
        <w:t>213</w:t>
      </w:r>
      <w:r>
        <w:rPr>
          <w:rFonts w:eastAsia="仿宋_GB2312"/>
          <w:bCs/>
          <w:sz w:val="32"/>
          <w:szCs w:val="32"/>
        </w:rPr>
        <w:t>批次样</w:t>
      </w:r>
      <w:r>
        <w:rPr>
          <w:rFonts w:eastAsia="仿宋_GB2312"/>
          <w:sz w:val="32"/>
          <w:szCs w:val="32"/>
        </w:rPr>
        <w:t>品</w:t>
      </w:r>
      <w:r>
        <w:rPr>
          <w:rFonts w:eastAsia="仿宋_GB2312"/>
          <w:bCs/>
          <w:sz w:val="32"/>
          <w:szCs w:val="32"/>
        </w:rPr>
        <w:t>、合格样品</w:t>
      </w:r>
      <w:r>
        <w:rPr>
          <w:rFonts w:hint="eastAsia" w:eastAsia="仿宋_GB2312"/>
          <w:bCs/>
          <w:sz w:val="32"/>
          <w:szCs w:val="32"/>
          <w:lang w:val="en-US" w:eastAsia="zh-CN"/>
        </w:rPr>
        <w:t>210</w:t>
      </w:r>
      <w:r>
        <w:rPr>
          <w:rFonts w:eastAsia="仿宋_GB2312"/>
          <w:bCs/>
          <w:sz w:val="32"/>
          <w:szCs w:val="32"/>
        </w:rPr>
        <w:t>批次</w:t>
      </w:r>
      <w:r>
        <w:rPr>
          <w:rFonts w:hint="eastAsia" w:eastAsia="仿宋_GB2312"/>
          <w:bCs/>
          <w:sz w:val="32"/>
          <w:szCs w:val="32"/>
          <w:lang w:eastAsia="zh-CN"/>
        </w:rPr>
        <w:t>，不合格样品</w:t>
      </w:r>
      <w:r>
        <w:rPr>
          <w:rFonts w:hint="eastAsia" w:eastAsia="仿宋_GB2312"/>
          <w:bCs/>
          <w:sz w:val="32"/>
          <w:szCs w:val="32"/>
          <w:lang w:val="en-US" w:eastAsia="zh-CN"/>
        </w:rPr>
        <w:t>3批次</w:t>
      </w:r>
      <w:r>
        <w:rPr>
          <w:rFonts w:eastAsia="仿宋_GB2312"/>
          <w:sz w:val="32"/>
          <w:szCs w:val="32"/>
        </w:rPr>
        <w:t>。产品</w:t>
      </w:r>
      <w:r>
        <w:rPr>
          <w:rFonts w:hint="eastAsia" w:eastAsia="仿宋_GB2312"/>
          <w:sz w:val="32"/>
          <w:szCs w:val="32"/>
          <w:lang w:eastAsia="zh-CN"/>
        </w:rPr>
        <w:t>合格</w:t>
      </w:r>
      <w:r>
        <w:rPr>
          <w:rFonts w:hint="eastAsia" w:eastAsia="仿宋_GB2312"/>
          <w:sz w:val="32"/>
          <w:szCs w:val="32"/>
          <w:lang w:val="en-US" w:eastAsia="zh-CN"/>
        </w:rPr>
        <w:t>/不合格</w:t>
      </w:r>
      <w:r>
        <w:rPr>
          <w:rFonts w:eastAsia="仿宋_GB2312"/>
          <w:sz w:val="32"/>
          <w:szCs w:val="32"/>
        </w:rPr>
        <w:t>信息见附表。（声明：以下信息仅指本次抽检标称的生产企业相关产品的生产日期/批号）</w:t>
      </w:r>
    </w:p>
    <w:tbl>
      <w:tblPr>
        <w:tblStyle w:val="9"/>
        <w:tblW w:w="15562" w:type="dxa"/>
        <w:tblInd w:w="-7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2"/>
        <w:gridCol w:w="763"/>
        <w:gridCol w:w="1125"/>
        <w:gridCol w:w="1400"/>
        <w:gridCol w:w="1663"/>
        <w:gridCol w:w="889"/>
        <w:gridCol w:w="1022"/>
        <w:gridCol w:w="978"/>
        <w:gridCol w:w="1111"/>
        <w:gridCol w:w="937"/>
        <w:gridCol w:w="775"/>
        <w:gridCol w:w="850"/>
        <w:gridCol w:w="937"/>
        <w:gridCol w:w="1100"/>
        <w:gridCol w:w="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0" w:hRule="atLeast"/>
        </w:trPr>
        <w:tc>
          <w:tcPr>
            <w:tcW w:w="1312"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抽样编号</w:t>
            </w:r>
          </w:p>
        </w:tc>
        <w:tc>
          <w:tcPr>
            <w:tcW w:w="763" w:type="dxa"/>
            <w:vMerge w:val="restart"/>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25" w:type="dxa"/>
            <w:vMerge w:val="restart"/>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标称生产企业名称</w:t>
            </w:r>
          </w:p>
        </w:tc>
        <w:tc>
          <w:tcPr>
            <w:tcW w:w="1400" w:type="dxa"/>
            <w:vMerge w:val="restart"/>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标称生产企业地址</w:t>
            </w:r>
          </w:p>
        </w:tc>
        <w:tc>
          <w:tcPr>
            <w:tcW w:w="1663" w:type="dxa"/>
            <w:vMerge w:val="restart"/>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被抽样单位名称</w:t>
            </w:r>
          </w:p>
        </w:tc>
        <w:tc>
          <w:tcPr>
            <w:tcW w:w="889" w:type="dxa"/>
            <w:vMerge w:val="restart"/>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被抽样单位所在省份</w:t>
            </w:r>
          </w:p>
        </w:tc>
        <w:tc>
          <w:tcPr>
            <w:tcW w:w="1022" w:type="dxa"/>
            <w:vMerge w:val="restart"/>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食品名称</w:t>
            </w:r>
          </w:p>
        </w:tc>
        <w:tc>
          <w:tcPr>
            <w:tcW w:w="978" w:type="dxa"/>
            <w:vMerge w:val="restart"/>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规格型号</w:t>
            </w:r>
          </w:p>
        </w:tc>
        <w:tc>
          <w:tcPr>
            <w:tcW w:w="1111" w:type="dxa"/>
            <w:vMerge w:val="restart"/>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生产日期/批号</w:t>
            </w:r>
          </w:p>
        </w:tc>
        <w:tc>
          <w:tcPr>
            <w:tcW w:w="937" w:type="dxa"/>
            <w:tcBorders>
              <w:top w:val="single" w:color="000000" w:sz="8" w:space="0"/>
              <w:left w:val="nil"/>
              <w:bottom w:val="nil"/>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77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公告号</w:t>
            </w:r>
          </w:p>
        </w:tc>
        <w:tc>
          <w:tcPr>
            <w:tcW w:w="85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公告日期</w:t>
            </w:r>
          </w:p>
        </w:tc>
        <w:tc>
          <w:tcPr>
            <w:tcW w:w="937" w:type="dxa"/>
            <w:tcBorders>
              <w:top w:val="single" w:color="000000" w:sz="8" w:space="0"/>
              <w:left w:val="nil"/>
              <w:bottom w:val="nil"/>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100" w:type="dxa"/>
            <w:vMerge w:val="restart"/>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检测结果</w:t>
            </w:r>
          </w:p>
        </w:tc>
        <w:tc>
          <w:tcPr>
            <w:tcW w:w="70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检验机构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495" w:hRule="atLeast"/>
        </w:trPr>
        <w:tc>
          <w:tcPr>
            <w:tcW w:w="1312"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763" w:type="dxa"/>
            <w:vMerge w:val="continue"/>
            <w:tcBorders>
              <w:top w:val="single" w:color="000000" w:sz="8" w:space="0"/>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125" w:type="dxa"/>
            <w:vMerge w:val="continue"/>
            <w:tcBorders>
              <w:top w:val="single" w:color="000000" w:sz="8" w:space="0"/>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400" w:type="dxa"/>
            <w:vMerge w:val="continue"/>
            <w:tcBorders>
              <w:top w:val="single" w:color="000000" w:sz="8" w:space="0"/>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63" w:type="dxa"/>
            <w:vMerge w:val="continue"/>
            <w:tcBorders>
              <w:top w:val="single" w:color="000000" w:sz="8" w:space="0"/>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889" w:type="dxa"/>
            <w:vMerge w:val="continue"/>
            <w:tcBorders>
              <w:top w:val="single" w:color="000000" w:sz="8" w:space="0"/>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022" w:type="dxa"/>
            <w:vMerge w:val="continue"/>
            <w:tcBorders>
              <w:top w:val="single" w:color="000000" w:sz="8" w:space="0"/>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78" w:type="dxa"/>
            <w:vMerge w:val="continue"/>
            <w:tcBorders>
              <w:top w:val="single" w:color="000000" w:sz="8" w:space="0"/>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111" w:type="dxa"/>
            <w:vMerge w:val="continue"/>
            <w:tcBorders>
              <w:top w:val="single" w:color="000000" w:sz="8" w:space="0"/>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37"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分类</w:t>
            </w:r>
          </w:p>
        </w:tc>
        <w:tc>
          <w:tcPr>
            <w:tcW w:w="77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7"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任务来源/项目名称</w:t>
            </w:r>
          </w:p>
        </w:tc>
        <w:tc>
          <w:tcPr>
            <w:tcW w:w="1100" w:type="dxa"/>
            <w:vMerge w:val="continue"/>
            <w:tcBorders>
              <w:top w:val="single" w:color="000000" w:sz="8" w:space="0"/>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DBJ26110115001531923</w:t>
            </w:r>
          </w:p>
        </w:tc>
        <w:tc>
          <w:tcPr>
            <w:tcW w:w="76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1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鸡泽县彭三食品有限公司</w:t>
            </w:r>
          </w:p>
        </w:tc>
        <w:tc>
          <w:tcPr>
            <w:tcW w:w="14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鸡泽县辣椒工贸城</w:t>
            </w:r>
          </w:p>
        </w:tc>
        <w:tc>
          <w:tcPr>
            <w:tcW w:w="166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北京百味香调味品销售部</w:t>
            </w:r>
          </w:p>
        </w:tc>
        <w:tc>
          <w:tcPr>
            <w:tcW w:w="8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小米辣（酱腌菜）</w:t>
            </w:r>
          </w:p>
        </w:tc>
        <w:tc>
          <w:tcPr>
            <w:tcW w:w="9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750g/袋</w:t>
            </w:r>
          </w:p>
        </w:tc>
        <w:tc>
          <w:tcPr>
            <w:tcW w:w="11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2026/3/7</w:t>
            </w:r>
          </w:p>
        </w:tc>
        <w:tc>
          <w:tcPr>
            <w:tcW w:w="9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蔬菜制品</w:t>
            </w:r>
          </w:p>
        </w:tc>
        <w:tc>
          <w:tcPr>
            <w:tcW w:w="7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DBJ26110115001531941</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五常市绿茯米业有限公司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五常市五常镇西郊村李元屯</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北京春敏兴粮油店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五常大米</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10kg/袋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2026/3/6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粮食加工品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4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DBJ26110115001531921</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北京古船食品有限公司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北京市大兴区黄村镇大庄村东北京大兴国家粮食储备库院内3-5幢平房、20幢1-2层</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北京百味香调味品销售部</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古船饺子粉（古船面粉）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1.5千克/袋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2026/3/7</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粮食加工品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DBJ26110115001531922</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山东鲁王食品销售有限公司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鱼台县王鲁镇王鲁街002号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北京百味香调味品销售部</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鲁王鸡蛋挂面（花色）</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1千克/袋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2026/1/9</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粮食加工品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DBJ26110115001531957</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邢台金沙河面业有限责任公司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河北南和经济开发区619号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北京春敏兴粮油店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挂面（金沙河麦芯龙须挂面）</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1千克/袋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2026/3/16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粮食加工品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DBJ26110115001531954</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五得利集团东明面粉有限公司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东明县武胜桥镇武胜桥村</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北京春敏兴粮油店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雪晶小麦粉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5kg/袋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2026/1/10</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粮食加工品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7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DBJ26110115001531920</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五常市瑞苗米业有限公司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黑龙江省哈尔滨市五常市五常镇西郊村李元屯</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北京百味香调味品销售部</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夏苗长香米</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5kg/袋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2026/1/16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粮食加工品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DBJ26110115001531958</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河北金沙河面业集团有限责任公司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京深高速沙河道口东行200米</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北京春敏兴粮油店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花色挂面（精制鸡蛋挂面）</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1千克/袋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2026/3/12</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粮食加工品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DBJ26110115001531960</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邢台金沙河面业有限责任公司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河北南和经济开发区619号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北京治刚兴粮油店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花色挂面（精制鸡蛋挂面）</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1千克/袋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2026/1/21</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粮食加工品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DBJ26110115001531940</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五得利面粉集团有限公司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河北省邯郸市大名县平路北侧</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北京春敏兴粮油店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特精小麦粉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5kg/袋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2026/3/20</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粮食加工品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DBJ26110115001531953</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五常市久盛米业有限公司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五常市小山子镇胜丰村</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北京春敏兴粮油店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发五鲜香米（大米）</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10kg/袋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2026/4/9</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粮食加工品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DBJ26110115001531952</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沈阳红梅食品有限公司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沈阳市沈北新区蒲南路168号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北京治刚兴粮油店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红梅味精</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400克/袋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2025/12/29</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调味品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7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DBJ26110115001531939</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山东肥城精制盐厂有限公司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山东省泰安市肥城市边院镇河西村胜利大街9号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北京春敏兴粮油店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精制盐</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400克/袋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2026/1/14</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调味品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DBJ26110115001531947</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五常市汇丰米业有限公司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哈尔滨市五常市杜家镇内</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北京治刚兴粮油店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五常大米</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10kg/袋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2026/2/1</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粮食加工品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DBJ26110115001531951</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湖北长舟盐化有限公司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湖北省云梦县城关镇北环路78号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北京治刚兴粮油店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加碘精制盐</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400g/袋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2025/12/10</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调味品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77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DBJ26110115001531909</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秦皇岛金海食品工业有限公司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河北省秦皇岛市山海关开发区金海道1号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北京狼垡瑞祥商贸中心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食用植物调和油</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900毫升/瓶</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2025/12/13</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食用油、油脂及其制品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DBJ26110115001531938</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莲花健康产业集团食品有限公司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河南省项城市莲花大道18号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北京春敏兴粮油店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加盐味精</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400克/袋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2026/1/24</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调味品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DBJ26110115001531948</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五常市汇丰米业有限公司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哈尔滨市五常市杜家镇内</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北京治刚兴粮油店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五常大米</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5kg/袋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2025/12/5</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粮食加工品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7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DBJ26110115001531950</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19</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秦皇岛金海食品工业有限公司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河北省秦皇岛市山海关开发区金海道1号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北京治刚兴粮油店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精炼一级零反式脂肪大豆油</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1.8升/瓶</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2026/1/29</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食用油、油脂及其制品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77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DBJ26110115001531946</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五常市会红米业有限公司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黑龙江省哈尔滨市五常市山河镇长胜村农场屯</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北京治刚兴粮油店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五常大米</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10kg/袋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2026/2/1</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粮食加工品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6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DBJ26110115001531908</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中粮利金（天津）粮油股份有限公司静海分公司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天津静海北环工业区北华路2号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北京狼垡瑞祥商贸中心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超精多用途小麦粉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5kg/袋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2026/1/15</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粮食加工品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DBJ26110115001531910</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河北中盐龙祥盐化有限公司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宁晋县盐化工园区经六路3号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北京狼垡瑞祥商贸中心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精制食用盐</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400克/袋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2025/11/24</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调味品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DBJ26110115001531949</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五常市绿茯米业有限公司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五常市五常镇西郊村李元屯</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北京治刚兴粮油店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五常大米</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5kg/袋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2025/12/20</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粮食加工品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77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DBJ26110115001531911</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24</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沈阳市旺新食品有限公司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辽宁省沈阳市新民市张家屯镇偏堡子村</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北京狼垡瑞祥商贸中心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刘二酸菜（棵装）</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500克（棵装）/袋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2026/3/1</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蔬菜制品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DBJ26110115001531924</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河北庆合园食品有限公司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河北省沧州市沧县崔尔庄镇许村</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北京狼垡瑞祥商贸中心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白米醋 酿造食醋</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350ml/袋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2026/2/8</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调味品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115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DBJ26110115001531925</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重庆红九九食品有限公司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重庆市大渡口区建胜镇建路村钓鱼嘴（重庆市大渡口区钓鱼嘴）</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北京狼垡瑞祥商贸中心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重庆火锅浓缩底料</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150克/袋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2025/12/19</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调味品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DBJ26110115001531964</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河北金沙河面业集团有限责任公司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京深高速沙河道口东行200米</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北京狼垡景森食品店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挂面（金凯原味挂面）</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1千克/袋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2026/1/13</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粮食加工品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77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DBJ26110115001531965</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28</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华润雪花啤酒（河北）有限公司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河北省三河市燕郊高新区福成路96号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北京狼垡景森食品店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勇闯天涯（啤酒）</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500ml/罐 酒精度:≥3.0%vol</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2025/9/17</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酒类</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DBJ26110115001531966</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29</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河北匠牌酒业有限公司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河北省保定市徐水区宏兴西路899号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北京狼垡景森食品店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皇府井白酒</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500mL/瓶 酒精度:42%vol</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2026/1/30</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酒类</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96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DBJ26110115001531967</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北京再益生物科技有限公司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北京市密云区科技路38号院2号楼-1至5层101(4层)</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北京狼垡景森食品店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冰红茶（柠檬味茶饮品）</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500mL/瓶</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2026/2/28</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饮料</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DBJ26110115001532007</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河北永生食品有限公司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河北省衡水市冀州区西吕工业区</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北京李世林商贸中心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花色挂面（益宁鸡蛋挂面）</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900克/袋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2026/2/7</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粮食加工品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96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DBJ26110115001532010</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天津市凤鸣食品调料有限公司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天津市津南区八里台镇八里台工业园区天华路3号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北京李世林商贸中心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鸡精调味料</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180克/袋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2026/1/15</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调味品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5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DBJ26110115001532008</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北京忠和（玉田）生物食品有限公司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河北省唐山市玉田县河北唐山国家农业科技园区二号路东侧六街北侧</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北京李世林商贸中心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精制料酒（调味料酒）</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1.75L/瓶</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2026/1/22</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调味品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DBJ26110115001532009</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34</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山西紫林醋业股份有限公司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山西省清徐县太茅路高花段550号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北京李世林商贸中心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山西陈醋</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420mL/瓶</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调味品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4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DBJ26110115001532013</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中储糖（菏泽）保健品有限公司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山东省菏泽市鄄城县彭楼镇舜王社区山东中药产业园中国中药谷战略储备库北</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北京李世林商贸中心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白砂糖（分装）</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400克/袋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2026/1/15</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食糖</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DBJ26110115001532014</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36</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中盐榆林盐化有限公司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陕西省榆林市榆阳区鱼河镇</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北京李世林商贸中心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精制食用盐</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400克/袋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2026/3/11</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调味品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7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DBJ26110115001532011</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37</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保定德润食品加工有限公司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河北省保定市唐县王京镇王京村村南</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北京李世林商贸中心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四川风味腊肉（腌腊肉制品）</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计量称重</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2026/3/16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肉制品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134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DBJ26110115001532012</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38</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中储糖（菏泽）保健品有限公司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山东省菏泽市鄄城县彭楼镇舜王社区山东中药产业园中国中药谷战略储备库北</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北京李世林商贸中心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绵白糖（分装）</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400克/袋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2026/1/5</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食糖</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DBJ26110115001532045</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39</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中盐安徽润华强旺盐业有限公司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安徽省界首市工业园胜利路1号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北京绿惠源果蔬店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低钠盐</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400克/袋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2025/4/11</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调味品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77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DBJ26110115001532047</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40</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济南宜和食品有限公司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山东省章丘市明水经济开发区工业五路北首</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北京绿惠源果蔬店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葱伴侣6月香豆瓣酱</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300g/盒</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2026/3/26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调味品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DBJ26110115001532044</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41</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新乡市卫滨区立丰食品有限公司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新乡市卫滨区路庄工业园</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北京绿惠源果蔬店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红薯淀粉（分装）</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300克/袋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2026/2/1</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淀粉及淀粉制品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DBJ26110115001532078</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42</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沈阳双汇食品有限公司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辽宁省沈阳市沈北新区蒲河路170号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北京绿惠源果蔬店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低脂午餐肉肠</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400g/袋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2026/3/4</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肉制品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DBJ26110115001532048</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43</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夏邑县龙口顺食品有限公司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夏邑县杨集镇三义合大队太平庄村</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北京绿惠源果蔬店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粉丝（淀粉制品）</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300g/袋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2025/11/1</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淀粉及淀粉制品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DBJ26110115001532049</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44</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上海梅林食品有限公司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上海市杨浦区军工路224号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北京绿惠源果蔬店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午餐肉罐头</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340克/罐</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2025/11/24</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罐头</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DBJ26110115001532077</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鸡泽县湘君府味业有限责任公司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鸡泽县辣椒工贸城</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北京绿惠源果蔬店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玉米粒罐头（其他罐头）</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400克/罐 固形物≥45％</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2025/11/22</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罐头</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DBJ26110115001532291</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46</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重庆三五世全食品有限公司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重庆市九龙坡区福园路1号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北京宏聚兴达商贸有限公司禹红红</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老火锅底料</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320克（80克×4袋）/袋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2025/8/5</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调味品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DBJ26110115001532292</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47</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重庆桥头食品有限公司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重庆市江津区德感街道草坝支路2号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北京宏聚兴达商贸有限公司禹红红</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老火锅底料</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360克（90克×4）/袋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2025/6/25</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调味品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77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DBJ26110115001532284</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48</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益海嘉里（郑州）食品工业有限公司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郑州经济技术开发区经北四路155号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北京宏聚兴达商贸有限公司禹红红</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金装多用途麦芯小麦粉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1千克/袋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2025/11/7</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粮食加工品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7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DBJ26110115001532288</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49</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邢台金沙河面业有限责任公司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河北南和经济开发区619号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北京宏聚兴达商贸有限公司禹红红</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花色挂面（金沙河冀南香精制鸡蛋挂面）</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1千克/袋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2026/1/26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粮食加工品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134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DBJ26110115001532293</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夏津县慧明园蔬菜制品有限公司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山东省德州市夏津县南城镇姚寨村北（别坊村至姚寨村公路西侧北首）</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北京宏聚兴达商贸有限公司禹红红</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多味雪菜（酱腌菜）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500克/袋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2026/1/17</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蔬菜制品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7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DBJ26110115001532332</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51</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海天（江苏）调味食品有限公司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江苏省宿迁市宿迁经济技术开发区苏州路889号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北京宏聚兴达商贸有限公司王焕敏</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9度纯酿米醋（酿造食醋）</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450mL/瓶</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2026/2/24</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调味品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DBJ26110115001532285</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52</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河北金沙河面业集团有限责任公司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京深高速沙河道口东行200米</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北京宏聚兴达商贸有限公司禹红红</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高筋小麦粉（高筋麦芯小麦粉）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2.5千克/袋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2025/11/26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粮食加工品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6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DBJ26110115001532335</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53</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龙口市乐品粉丝有限公司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山东省烟台市龙口市龙港街道邢家村村委北200米路西</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北京宏聚兴达商贸有限公司王焕敏</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粉丝</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300克/袋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2025/12/8</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淀粉及淀粉制品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77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DBJ26110115001532333</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54</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海天（江苏）调味食品有限公司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江苏省宿迁市宿迁经济技术开发区苏州路889号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北京宏聚兴达商贸有限公司王焕敏</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6度白醋（酿造食醋）</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500mL/瓶</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2026/1/8</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调味品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DBJ26110115001532287</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江苏恒顺醋业股份有限公司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江苏省镇江市恒顺大道66号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北京宏聚兴达商贸有限公司禹红红</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恒顺香醋（酿造食醋）</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500mL/瓶</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2026/1/27</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调味品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DBJ26110115001532283</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56</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益海(泰州)粮油工业有限公司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泰州市高港区永安洲镇疏港北路1号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北京宏聚兴达商贸有限公司禹红红</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精制纯正菜籽油</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1.8升/瓶</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2025/12/5</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食用油、油脂及其制品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6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DBJ26110115001532334</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57</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北京元鲜记食品科技有限公司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北京市房山区良乡镇邢家坞村房山区食用菌聚集区院内</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北京宏聚兴达商贸有限公司王焕敏</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白砂糖（分装）</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400克/袋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2026/2/2</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食糖</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77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DBJ26110115001532327</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58</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四川省简阳利丰食品有限公司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四川省成都市简阳市禾丰镇元吉街6号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北京宏聚兴达商贸有限公司王焕敏</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鱼酸菜（盐水渍菜）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400克/袋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2026/1/11</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蔬菜制品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7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DBJ26110115001532282</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59</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秦皇岛金海食品工业有限公司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河北省秦皇岛市山海关开发区金海道1号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北京宏聚兴达商贸有限公司禹红红</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零反式脂肪大豆油</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1.8升/瓶</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2026/3/5</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食用油、油脂及其制品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96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DBJ26110115001532336</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60</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龙口市乐品粉丝有限公司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山东省烟台市龙口市龙港街道邢家村村委北200米路西</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北京宏聚兴达商贸有限公司王焕敏</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粉丝</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500克/袋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2026/2/27</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淀粉及淀粉制品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7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DBJ26110115001532330</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61</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烟台欣和企业食品有限公司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山东省烟台市经济技术开发区成都大街15-16号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北京宏聚兴达商贸有限公司王焕敏</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六月鲜特级酱油（酿造酱油）</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500mL/瓶</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2026/2/12</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调味品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DBJ26110115001532286</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62</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鹤山市东古调味食品有限公司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广东省鹤山市古劳镇麦水工业区3号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北京宏聚兴达商贸有限公司禹红红</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一品鲜（酿造酱油）</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500ml/瓶</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2025/11/15</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调味品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7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DBJ26110115001532331</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63</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烟台欣和企业食品有限公司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山东省烟台市经济技术开发区成都大街15-16号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北京宏聚兴达商贸有限公司王焕敏</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六月鲜特级红烧酱油（酿造酱油）</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500mL/瓶</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2026/2/26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调味品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77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DBJ26110115001532328</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64</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长春市朱老六食品股份有限公司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吉林市长春市九台区卡伦湖大街2255号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北京宏聚兴达商贸有限公司王焕敏</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酸菜（酱腌菜）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500g/袋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2026/1/26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蔬菜制品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DBJ26110115001532329</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65</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鸡泽县彭三食品有限公司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鸡泽县辣椒工贸城</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北京宏聚兴达商贸有限公司王焕敏</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泡豇豆（酸豆角）</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500克/袋</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2026/1/5</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蔬菜制品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DBJ26110115001531612</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66</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北京兴业吉祥李保东商贸中心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沃柑</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购进日期2026-04-06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DBJ26110115001531586</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67</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北京兴业吉祥李连和商贸中心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豇豆</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购进日期2026-04-10</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DBJ26110115001531590</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68</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北京兴业吉祥李连和商贸中心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小油菜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购进日期2026-04-10</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DBJ26110115001531587</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69</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北京兴业吉祥李连和商贸中心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尖椒</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购进日期2026-04-10</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DBJ26110115001531613</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70</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北京兴业吉祥李保东商贸中心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苹果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购进日期2026-04-06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DBJ26110115001531591</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71</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北京兴业吉祥李连和商贸中心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大白菜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购进日期2026-04-10</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DBJ26110115001531588</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72</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北京兴业吉祥李连和商贸中心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黄瓜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购进日期2026-04-10</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DBJ26110115001531614</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73</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北京兴业吉祥李保东商贸中心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火龙果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购进日期2026-04-06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DBJ26110115001531617</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74</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北京兴业吉祥李保东商贸中心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芒果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购进日期2026-04-06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DBJ26110115001531592</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75</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北京兴业吉祥李连和商贸中心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大葱</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购进日期2026-04-10</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DBJ26110115001531618</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76</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北京兴业吉祥李保东商贸中心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油桃</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购进日期2026-04-06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DBJ26110115001531593</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77</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北京兴业吉祥李连和商贸中心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购进日期2026-04-09</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DBJ26110115001531615</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78</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北京兴业吉祥李保东商贸中心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西瓜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购进日期2026-04-06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DBJ26110115001531620</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79</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北京兴业吉祥黄雪梅商贸中心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耙耙柑</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购进日期2026-04-09</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DBJ26110115001531616</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北京兴业吉祥李保东商贸中心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草莓</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购进日期2026-04-06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DBJ26110115001531603</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81</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北京兴业吉祥刘艳琴商贸中心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娃娃菜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购进日期2026-04-10</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DBJ26110115001531606</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82</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北京兴业吉祥刘艳琴商贸中心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黄瓜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购进日期2026-04-10</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DBJ26110115001531602</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83</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北京兴业吉祥刘艳琴商贸中心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小油菜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购进日期2026-04-10</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DBJ26110115001531619</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84</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北京兴业吉祥李保东商贸中心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水蜜桃</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购进日期2026-04-06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DBJ26110115001531621</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85</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北京兴业吉祥黄雪梅商贸中心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羊角蜜（甜瓜）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购进日期2026-04-09</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DBJ26110115001531607</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86</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北京兴业吉祥刘艳琴商贸中心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胡萝卜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购进日期2026-04-10</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DBJ26110115001531604</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87</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北京兴业吉祥刘艳琴商贸中心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豇豆</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购进日期2026-04-10</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DBJ26110115001531623</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88</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北京兴业吉祥黄雪梅商贸中心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香蕉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购进日期2026-04-10</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DBJ26110115001531627</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89</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北京兴业吉祥黄雪梅商贸中心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西瓜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购进日期2026-04-08</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DBJ26110115001531626</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北京兴业吉祥黄雪梅商贸中心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芒果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购进日期2026-04-08</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DBJ26110115001531622</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91</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北京兴业吉祥黄雪梅商贸中心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红心火龙果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购进日期2026-04-09</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DBJ26110115001531608</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92</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北京兴业吉祥刘艳琴商贸中心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白萝卜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购进日期2026-04-10</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DBJ26110115001531609</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93</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北京兴业吉祥刘艳琴商贸中心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土豆</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购进日期2026-04-10</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DBJ26110115001531625</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94</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北京兴业吉祥黄雪梅商贸中心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苹果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购进日期2026-04-09</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DBJ26110115001531624</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北京兴业吉祥黄雪梅商贸中心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白雪公主草莓</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购进日期2026-04-10</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DBJ26110115001531875</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96</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铁岭牧原肉食品有限公司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辽宁省铁岭市铁岭县腰堡镇</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北京长丰园海龙鲜肉店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猪后尖肉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检疫日期2026-04-11</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DBJ26110115001531876</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97</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河北玖兴农牧发展有限公司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河北省保定市定兴县</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北京狼垡瑞祥商贸中心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鸡胸肉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检疫日期2026-04-12</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DBJ26110115001531937</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98</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保定瑞丽食品股份有限公司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河北省保定市唐县</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北京市大兴区星城团结巷菜市场徐凤香鲜肉店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羊肉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检疫日期2026-04-12</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DBJ26110115001531884</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99</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北京狼垡瑞祥商贸中心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莱州大姜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购进日期2026-04-12</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DBJ26110115001531894</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北京星城互惠兴达商贸中心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绿宝瓜（甜瓜）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购进日期2026-04-13</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DBJ26110115001531936</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101</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天津市宝东清真食品厂</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天津市北辰区</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北京市大兴区星城团结巷菜市场徐凤香鲜肉店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牛肉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检疫日期2026-04-12</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DBJ26110115001531889</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102</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北京星城互惠兴达商贸中心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尖椒</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购进日期2026-04-13</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DBJ26110115001531892</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103</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北京星城互惠兴达商贸中心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佳农香蕉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购进日期2026-04-13</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DBJ26110115001531904</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104</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北京赵春祥蔬菜店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尖椒（辣椒）</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购进日期2026-04-11</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DBJ26110115001531901</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105</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北京赵春祥蔬菜店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白萝卜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购进日期2026-04-12</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DBJ26110115001531902</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106</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北京赵春祥蔬菜店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菜豆</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购进日期2026-04-10</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DBJ26110115001531893</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107</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北京星城互惠兴达商贸中心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甘肃冰糖心（苹果）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购进日期2026-04-13</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DBJ26110115001531891</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108</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北京星城互惠兴达商贸中心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香菇</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购进日期2026-04-13</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DBJ26110115001531874</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109</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定州蒙羊肉业有限公司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河北省定州市</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北京市大兴区长丰园世纪农贸市场张青英鲜肉摊</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羊肉（后腿肉）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检疫日期2026-04-10</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DBJ26110115001531903</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110</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北京赵春祥蔬菜店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长茄子</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购进日期2026-04-12</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DBJ26110115001531898</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111</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北京赵春祥蔬菜店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黄瓜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购进日期2026-04-11</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DBJ26110115001531890</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112</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北京星城互惠兴达商贸中心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长茄子</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购进日期2026-04-13</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DBJ26110115001531888</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113</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北京星城互惠兴达商贸中心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大白菜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购进日期2026-04-13</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DBJ26110115001531905</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114</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北京赵春祥蔬菜店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大白菜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购进日期2026-04-12</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DBJ26110115001531914</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115</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北京惠庆珍菜店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青椒（甜椒）</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购进日期2026-04-12</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DBJ26110115001531887</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116</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北京星城互惠兴达商贸中心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精品葱</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购进日期2026-04-13</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DBJ26110115001531900</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117</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北京赵春祥蔬菜店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胡萝卜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购进日期2026-04-11</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DBJ26110115001531915</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118</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北京惠庆珍菜店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购进日期2026-04-12</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DBJ26110115001531885</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119</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北京狼垡瑞祥商贸中心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山东尖椒（辣椒）</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购进日期2026-04-12</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DBJ26110115001531899</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120</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北京赵春祥蔬菜店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土豆</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购进日期2026-04-11</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DBJ26110115001531886</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121</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北京狼垡瑞祥商贸中心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山东大芹菜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购进日期2026-04-13</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DBJ26110115001531918</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122</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北京惠庆珍菜店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白萝卜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购进日期2026-04-12</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DBJ26110115001531913</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123</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北京惠庆珍菜店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土豆</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购进日期2026-04-12</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DBJ26110115001531919</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124</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北京惠庆珍菜店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鸡蛋</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购进日期2026-04-12</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DBJ26110115001531912</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125</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北京惠庆珍菜店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大白菜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购进日期2026-04-12</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DBJ26110115001531916</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126</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北京惠庆珍菜店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大葱</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购进日期2026-04-12</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DBJ26110115001531917</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127</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北京惠庆珍菜店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平菇</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购进日期2026-04-12</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DBJ26110115001531935</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128</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北京辛福军水产品店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草鱼</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购进日期2026-04-12</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DBJ26110115001531934</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129</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北京辛福军水产品店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鲤鱼</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购进日期2026-04-12</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DBJ26110115001531959</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130</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北京辛福军水产品店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武昌鱼</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购进日期2026-04-12</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DBJ26110115001532025</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131</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沈阳双汇食品有限公司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辽宁省沈阳市沈北新区辉山街道</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北京采育华雷肉店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猪前腿肉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检疫日期2026-04-12</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DBJ26110115001532070</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132</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北京崔朝霞商贸中心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黄瓜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购进日期2026-04-14</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DBJ26110115001532024</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133</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沈阳双汇食品有限公司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辽宁省沈阳市沈北新区辉山街道</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北京采育华雷肉店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猪大里脊肉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检疫日期2026-04-12</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DBJ26110115001532027</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134</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怀来正大食品有限公司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河北省张家口市怀来县</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北京采育华雷肉店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鸡胸肉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检疫日期2026-04-13</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DBJ26110115001532064</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135</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北京崔朝霞商贸中心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尖椒（辣椒）</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购进日期2026-04-14</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DBJ26110115001532067</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136</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北京崔朝霞商贸中心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长茄子</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购进日期2026-04-14</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DBJ26110115001532066</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137</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北京崔朝霞商贸中心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香菇</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购进日期2026-04-14</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DBJ26110115001532065</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138</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北京崔朝霞商贸中心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甜椒</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购进日期2026-04-14</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DBJ26110115001532063</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139</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北京采育启迪红霞调味品销售部</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脆瓜（甜瓜）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购进日期2026-04-14</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DBJ26110115001532069</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140</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北京崔朝霞商贸中心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胡萝卜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购进日期2026-04-14</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DBJ26110115001532029</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141</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保定瑞丽食品股份有限公司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河北省保定市唐县</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北京瑞祥斋商贸中心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羊前腿肉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检疫日期2026-04-12</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DBJ26110115001532030</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142</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保定瑞丽食品股份有限公司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河北省保定市唐县</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北京瑞祥斋商贸中心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羊后腿肉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检疫日期2026-04-12</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DBJ26110115001532062</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143</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北京采育启迪红霞调味品销售部</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沃柑（柑橘）</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购进日期2026-04-14</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DBJ26110115001532023</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144</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北京渔洋汇水产中心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小龙虾（淡水虾）</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购进日期2026-04-13</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DBJ26110115001532061</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145</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北京采育启迪红霞调味品销售部</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橙子</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购进日期2026-04-14</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DBJ26110115001532060</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146</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北京采育启迪红霞调味品销售部</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毛桃</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购进日期2026-04-14</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DBJ26110115001532020</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147</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北京渔洋汇水产中心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清江鱼（淡水鱼）</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购进日期2026-04-14</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DBJ26110115001532059</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148</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北京采育启迪红霞调味品销售部</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芒果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购进日期2026-04-14</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DBJ26110115001532058</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149</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北京采育启迪红霞调味品销售部</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皇冠梨</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购进日期2026-04-14</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DBJ26110115001532028</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150</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廊坊宝鑫清真肉类食品有限公司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河北省廊坊市经济技术开发区</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北京瑞祥斋商贸中心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牛后腿肉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检疫日期2026-04-12</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DBJ26110115001532056</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151</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北京采育启迪红霞调味品销售部</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红富士苹果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购进日期2026-04-14</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DBJ26110115001532057</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152</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北京采育启迪红霞调味品销售部</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黄元帅苹果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购进日期2026-04-14</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DBJ26110115001532019</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153</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北京渔洋汇水产中心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草鱼（淡水鱼）</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购进日期2026-04-14</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DBJ26110115001532032</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154</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铁岭牧原肉食品有限公司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辽宁省铁岭市铁岭县腰堡镇</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北京资源兴旺商贸中心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猪后腿肉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检疫日期2026-04-11</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DBJ26110115001532022</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155</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北京渔洋汇水产中心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花蛤（贝类）</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购进日期2026-04-13</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DBJ26110115001532021</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156</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北京渔洋汇水产中心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石斑鱼（海水鱼）</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购进日期2026-04-11</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DBJ26110115001532031</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157</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铁岭牧原肉食品有限公司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辽宁省铁岭市铁岭县腰堡镇</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北京资源兴旺商贸中心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猪大里脊肉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检疫日期2026-04-11</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DBJ26110115001532034</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158</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锦州鑫丰食品有限公司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辽宁省锦州市义县七里河镇</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北京资源兴旺商贸中心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鸡胸肉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检疫日期2026-04-11</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DBJ26110115001532035</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159</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怀安县三联牲畜屠宰有限公司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河北省张家口怀安县</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北京祥三源肉店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羊前腿肉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检疫日期2026-04-11</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DBJ26110115001532036</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160</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怀安县三联牲畜屠宰有限公司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河北省张家口怀安县</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北京祥三源肉店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羊后腿肉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检疫日期2026-04-11</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DBJ26110115001532039</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161</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涿州晟发食品有限公司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河北省保定市涿州市</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color w:val="000000"/>
                <w:kern w:val="0"/>
                <w:sz w:val="16"/>
                <w:szCs w:val="16"/>
                <w:u w:val="none"/>
                <w:lang w:val="en-US" w:eastAsia="zh-CN" w:bidi="ar"/>
              </w:rPr>
              <w:t>北京周光腾商贸中心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color w:val="000000"/>
                <w:kern w:val="0"/>
                <w:sz w:val="16"/>
                <w:szCs w:val="16"/>
                <w:u w:val="none"/>
                <w:lang w:val="en-US" w:eastAsia="zh-CN" w:bidi="ar"/>
              </w:rPr>
              <w:t>鸡胸肉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color w:val="000000"/>
                <w:kern w:val="0"/>
                <w:sz w:val="16"/>
                <w:szCs w:val="16"/>
                <w:u w:val="none"/>
                <w:lang w:val="en-US" w:eastAsia="zh-CN" w:bidi="ar"/>
              </w:rPr>
              <w:t>2026/4/13</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DBJ26110115001532040</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162</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涿州晟发食品有限公司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河北省保定市涿州市</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北京周光腾商贸中心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鸡腿肉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检疫日期2026-04-13</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DBJ26110115001532119</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163</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保定瑞丽食品股份有限公司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河北省保定市唐县</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北京采育马超牛羊肉店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羊前腿肉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检疫日期2026-04-11</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DBJ26110115001532118</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164</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保定瑞丽食品股份有限公司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河北省保定市唐县</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北京采育马超牛羊肉店</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羊通脊肉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检疫日期2026-04-11</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DBJ26110115001532299</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165</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北京宏聚兴达商贸有限公司苏显波</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圆茄子</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DBJ26110115001532295</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166</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北京宏聚兴达商贸有限公司孙爱灵</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辣椒</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DBJ26110115001532294</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167</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北京宏聚兴达商贸有限公司孙爱灵</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土豆</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DBJ26110115001532297</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168</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北京宏聚兴达商贸有限公司孙爱灵</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茄子</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DBJ26110115001532300</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169</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北京宏聚兴达商贸有限公司苏显波</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土豆</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DBJ26110115001532322</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170</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北京宏聚兴达商贸有限公司杨玉</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苹果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DBJ26110115001532296</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171</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北京宏聚兴达商贸有限公司孙爱灵</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黄瓜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DBJ26110115001532298</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172</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北京宏聚兴达商贸有限公司孙爱灵</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白萝卜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DBJ26110115001532301</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173</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北京宏聚兴达商贸有限公司苏显波</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黄瓜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DBJ26110115001532306</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174</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北京宏聚兴达商贸有限公司王影</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心里美萝卜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DBJ26110115001532326</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175</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北京宏聚兴达商贸有限公司杨玉</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桃</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购进日期2026-04-15</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DBJ26110115001532304</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176</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北京宏聚兴达商贸有限公司王影</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大白菜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DBJ26110115001532307</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177</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北京宏聚兴达商贸有限公司王影</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菠菜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DBJ26110115001532343</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178</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北京宏聚兴达商贸有限公司崔海红</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土豆</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DBJ26110115001532325</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179</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北京宏聚兴达商贸有限公司杨玉</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木瓜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购进日期2026-04-15</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DBJ26110115001532324</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180</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北京宏聚兴达商贸有限公司杨玉</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芒果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DBJ26110115001532302</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181</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北京宏聚兴达商贸有限公司苏显波</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青椒（甜椒）</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DBJ26110115001532321</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182</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北京宏聚兴达商贸有限公司张彦萍</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豆角（菜豆）</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DBJ26110115001532303</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183</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北京宏聚兴达商贸有限公司苏显波</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扁豆（菜豆）</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DBJ26110115001532320</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184</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北京宏聚兴达商贸有限公司张彦萍</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胡萝卜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DBJ26110115001532323</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185</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北京宏聚兴达商贸有限公司杨玉</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香蕉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DBJ26110115001532318</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186</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北京宏聚兴达商贸有限公司张彦萍</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大白菜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DBJ26110115001532305</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187</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北京宏聚兴达商贸有限公司王影</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芹菜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DBJ26110115001532317</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188</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北京宏聚兴达商贸有限公司张彦萍</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小黄瓜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DBJ26110115001532308</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189</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北京宏聚兴达商贸有限公司王影</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平菇</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DBJ26110115001532315</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190</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北京宏聚兴达商贸有限公司崔海红</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白萝卜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DBJ26110115001532319</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191</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北京宏聚兴达商贸有限公司张彦萍</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芹菜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DBJ26110115001532313</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192</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北京宏聚兴达商贸有限公司崔海红</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螺丝椒（辣椒）</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DBJ26110115001532314</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193</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北京宏聚兴达商贸有限公司崔海红</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黄瓜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DBJ26110115001532268</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194</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易县伊馨源养牛场</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河北省保定市易县</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北京宏聚兴达商贸有限公司马托</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牛前腿肉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检疫日期2026-04-12</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DBJ26110115001532341</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195</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北京宏聚兴达商贸有限公司张平梅</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鮰鱼（淡水鱼）</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DBJ26110115001532354</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196</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北京二商肉类食品集团有限公司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北京北京市通州区</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北京宏聚兴达商贸有限公司马术连</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猪里脊肉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检疫日期2026-04-16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DBJ26110115001532270</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197</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香河华耀肉类有限公司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河北省廊坊市香河县</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北京宏聚兴达商贸有限公司陈中其</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牛前腿肉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检疫日期2026-04-15</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77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DBJ26110115001532311</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198</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北京顺鑫农业股份有限公司鹏程食品分公司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北京北京市顺义区</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color w:val="000000"/>
                <w:kern w:val="0"/>
                <w:sz w:val="16"/>
                <w:szCs w:val="16"/>
                <w:u w:val="none"/>
                <w:lang w:val="en-US" w:eastAsia="zh-CN" w:bidi="ar"/>
              </w:rPr>
              <w:t>北京宏聚兴达商贸有限公司刘俊</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color w:val="000000"/>
                <w:kern w:val="0"/>
                <w:sz w:val="16"/>
                <w:szCs w:val="16"/>
                <w:u w:val="none"/>
                <w:lang w:val="en-US" w:eastAsia="zh-CN" w:bidi="ar"/>
              </w:rPr>
              <w:t>猪里脊肉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color w:val="000000"/>
                <w:kern w:val="0"/>
                <w:sz w:val="16"/>
                <w:szCs w:val="16"/>
                <w:u w:val="none"/>
                <w:lang w:val="en-US" w:eastAsia="zh-CN" w:bidi="ar"/>
              </w:rPr>
              <w:t>2026/4/14</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DBJ26110115001532338</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199</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北京宏聚兴达商贸有限公司王全友</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鮰鱼（淡水鱼）</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购进日期2026-04-15</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DBJ26110115001532355</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200</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铁岭牧原肉食品有限公司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辽宁省铁岭市铁岭县腰堡镇</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北京宏聚兴达商贸有限公司董小阳</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猪里脊肉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检疫日期2026-04-14</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DBJ26110115001532337</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201</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北京宏聚兴达商贸有限公司王全友</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草鱼（淡水鱼）</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购进日期2026-04-15</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DBJ26110115001532340</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202</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北京宏聚兴达商贸有限公司张平梅</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胖头鱼（淡水鱼）</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DBJ26110115001532342</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203</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北京宏聚兴达商贸有限公司张平梅</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鲤鱼（淡水鱼）</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DBJ26110115001532356</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廊坊汇济美食品有限公司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河北省廊坊市永清县</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北京宏聚兴达商贸有限公司叶青枝</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猪前腿肉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检疫日期2026-04-16</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7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DBJ26110115001532376</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205</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葫芦岛九股河食品有限公司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辽宁省葫芦岛市兴城市望海乡曲河村</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北京宏聚兴达商贸有限公司肖本翠</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鸡腿肉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检疫日期2026-04-15</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DBJ26110115001532269</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206</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怀安县三联牲畜屠宰有限公司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河北省张家口怀安县</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北京宏聚兴达商贸有限公司马托</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羊里脊肉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检疫日期2026-04-15</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DBJ26110115001532271</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207</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保定瑞丽食品股份有限公司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河北省保定市唐县</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北京宏聚兴达商贸有限公司陈中其</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羊前腿肉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检疫日期2026-04-15</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DBJ26110115001532339</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208</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北京宏聚兴达商贸有限公司王全友</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松花鱼（淡水鱼）</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购进日期2026-04-15</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DBJ26110115001532374</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209</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北京二商肉类食品集团有限公司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北京北京市通州区</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北京宏聚兴达商贸有限公司刘秀珍</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猪里脊肉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检疫日期2026-04-15</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DBJ26110115001532375</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210</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辽宁好食鸡食品有限公司</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辽宁省丹东市东港市孤山镇</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北京宏聚兴达商贸有限公司杨美云</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鸡胸肉</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color w:val="000000"/>
                <w:kern w:val="0"/>
                <w:sz w:val="16"/>
                <w:szCs w:val="16"/>
                <w:u w:val="none"/>
                <w:lang w:val="en-US" w:eastAsia="zh-CN" w:bidi="ar"/>
              </w:rPr>
              <w:t>检疫日期2026-04-15</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合格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DBJ26110115001531589</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211</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北京市大兴区安定镇北京兴业吉祥商业管理有限公司内北E1号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北京兴业吉祥李连和商贸中心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白豆角（菜豆）</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购进2026-04-10</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不合格，不合格项：噻虫胺║0.050mg/kg║≤0.01mg/kg</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DBJ26110115001531605</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212</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北京市大兴区安定镇北京兴业吉祥商业管理有限公司内北E3号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北京兴业吉祥刘艳琴商贸中心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豆王（菜豆）</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购进2026-04-10</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不合格，不合格项：倍硫磷║0.16mg/kg║≤0.05mg/kg、噻虫胺║0.024mg/kg║≤0.01mg/kg</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DBJ26110115001532068</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213</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北京市大兴区采育镇采源路8号北京腾鸿源农贸市场有限公司蔬菜区3号</w:t>
            </w:r>
          </w:p>
        </w:tc>
        <w:tc>
          <w:tcPr>
            <w:tcW w:w="1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北京崔朝霞商贸中心</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北京</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白萝卜</w:t>
            </w:r>
          </w:p>
        </w:tc>
        <w:tc>
          <w:tcPr>
            <w:tcW w:w="9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购进2026-04-14</w:t>
            </w: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食用农产品</w:t>
            </w:r>
          </w:p>
        </w:tc>
        <w:tc>
          <w:tcPr>
            <w:tcW w:w="775"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16"/>
                <w:szCs w:val="16"/>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16"/>
                <w:szCs w:val="16"/>
                <w:u w:val="none"/>
              </w:rPr>
            </w:pPr>
          </w:p>
        </w:tc>
        <w:tc>
          <w:tcPr>
            <w:tcW w:w="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北京市大兴区市场监督管理局</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不合格，不合格项：噻虫嗪║0.98mg/kg ║≤0.3mg/kg</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中国检验检疫科学研究院综合检测中心</w:t>
            </w:r>
          </w:p>
        </w:tc>
      </w:tr>
    </w:tbl>
    <w:p>
      <w:pPr>
        <w:rPr>
          <w:rFonts w:eastAsia="仿宋_GB2312"/>
          <w:sz w:val="32"/>
          <w:szCs w:val="32"/>
        </w:rPr>
        <w:sectPr>
          <w:pgSz w:w="16838" w:h="11906" w:orient="landscape"/>
          <w:pgMar w:top="1797" w:right="1440" w:bottom="1797" w:left="1440" w:header="851" w:footer="992" w:gutter="0"/>
          <w:pgNumType w:fmt="numberInDash"/>
          <w:cols w:space="720" w:num="1"/>
          <w:docGrid w:type="lines" w:linePitch="312" w:charSpace="0"/>
        </w:sectPr>
      </w:pPr>
      <w:r>
        <w:rPr>
          <w:rFonts w:eastAsia="仿宋_GB2312"/>
          <w:sz w:val="32"/>
          <w:szCs w:val="32"/>
        </w:rPr>
        <w:br w:type="page"/>
      </w:r>
    </w:p>
    <w:p>
      <w:pPr>
        <w:pStyle w:val="12"/>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outlineLvl w:val="0"/>
        <w:rPr>
          <w:rFonts w:eastAsia="仿宋_GB2312"/>
          <w:sz w:val="32"/>
          <w:szCs w:val="32"/>
        </w:rPr>
      </w:pPr>
      <w:r>
        <w:rPr>
          <w:rFonts w:hint="eastAsia" w:ascii="黑体" w:hAnsi="黑体" w:eastAsia="黑体" w:cs="黑体"/>
          <w:sz w:val="32"/>
          <w:szCs w:val="32"/>
          <w:lang w:val="en-US" w:eastAsia="zh-CN"/>
        </w:rPr>
        <w:t>附件3</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bCs/>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bCs/>
          <w:sz w:val="44"/>
          <w:szCs w:val="44"/>
        </w:rPr>
      </w:pPr>
      <w:r>
        <w:rPr>
          <w:rFonts w:hint="eastAsia" w:ascii="方正小标宋简体" w:hAnsi="仿宋" w:eastAsia="方正小标宋简体"/>
          <w:bCs/>
          <w:sz w:val="44"/>
          <w:szCs w:val="44"/>
        </w:rPr>
        <w:t>不合格项目说明</w:t>
      </w:r>
    </w:p>
    <w:p>
      <w:pPr>
        <w:pStyle w:val="2"/>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Times New Roman" w:eastAsia="仿宋_GB2312" w:cs="Times New Roman"/>
          <w:b/>
          <w:bCs w:val="0"/>
          <w:kern w:val="2"/>
          <w:sz w:val="32"/>
          <w:szCs w:val="28"/>
          <w:lang w:val="en-US" w:eastAsia="zh-CN" w:bidi="ar-SA"/>
        </w:rPr>
      </w:pPr>
      <w:r>
        <w:rPr>
          <w:rFonts w:hint="eastAsia" w:ascii="仿宋_GB2312" w:eastAsia="仿宋_GB2312" w:cs="Times New Roman"/>
          <w:b/>
          <w:bCs w:val="0"/>
          <w:kern w:val="2"/>
          <w:sz w:val="32"/>
          <w:szCs w:val="28"/>
          <w:lang w:val="en-US" w:eastAsia="zh-CN" w:bidi="ar-SA"/>
        </w:rPr>
        <w:t>1、</w:t>
      </w:r>
      <w:r>
        <w:rPr>
          <w:rFonts w:hint="eastAsia" w:ascii="仿宋_GB2312" w:hAnsi="Times New Roman" w:eastAsia="仿宋_GB2312" w:cs="Times New Roman"/>
          <w:b/>
          <w:bCs w:val="0"/>
          <w:kern w:val="2"/>
          <w:sz w:val="32"/>
          <w:szCs w:val="28"/>
          <w:lang w:val="en-US" w:eastAsia="zh-CN" w:bidi="ar-SA"/>
        </w:rPr>
        <w:t>噻虫嗪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kern w:val="2"/>
          <w:sz w:val="32"/>
          <w:szCs w:val="28"/>
          <w:lang w:val="en-US" w:eastAsia="zh-CN" w:bidi="ar-SA"/>
        </w:rPr>
      </w:pPr>
      <w:r>
        <w:rPr>
          <w:rFonts w:hint="eastAsia" w:ascii="仿宋_GB2312" w:hAnsi="仿宋_GB2312" w:eastAsia="仿宋_GB2312" w:cs="仿宋_GB2312"/>
          <w:bCs/>
          <w:kern w:val="2"/>
          <w:sz w:val="32"/>
          <w:szCs w:val="28"/>
          <w:lang w:val="en-US" w:eastAsia="zh-CN" w:bidi="ar-SA"/>
        </w:rPr>
        <w:t>噻虫嗪（</w:t>
      </w:r>
      <w:r>
        <w:rPr>
          <w:rFonts w:hint="default" w:ascii="仿宋_GB2312" w:hAnsi="仿宋_GB2312" w:eastAsia="仿宋_GB2312" w:cs="仿宋_GB2312"/>
          <w:bCs/>
          <w:kern w:val="2"/>
          <w:sz w:val="32"/>
          <w:szCs w:val="28"/>
          <w:lang w:val="en-US" w:eastAsia="zh-CN" w:bidi="ar-SA"/>
        </w:rPr>
        <w:t>Thiamethoxam</w:t>
      </w:r>
      <w:r>
        <w:rPr>
          <w:rFonts w:hint="eastAsia" w:ascii="仿宋_GB2312" w:hAnsi="仿宋_GB2312" w:eastAsia="仿宋_GB2312" w:cs="仿宋_GB2312"/>
          <w:bCs/>
          <w:kern w:val="2"/>
          <w:sz w:val="32"/>
          <w:szCs w:val="28"/>
          <w:lang w:val="en-US" w:eastAsia="zh-CN" w:bidi="ar-SA"/>
        </w:rPr>
        <w:t xml:space="preserve">），具有触杀、胃毒和内吸作用的杀虫剂。能被迅速吸收到植物体内，并在木质部向顶传导。防治蚜虫、粉虱、蓟马、稻飞虱、稻褐蝽、粉蚧、蛴螬、科罗拉多马铃薯甲虫、跳甲、金针虫、步行虫、潜叶虫和一些鳞翅目害虫。可用于茎叶和土壤处理的主要农作物有芸薹属作物、叶菜类和果菜类、马铃薯、水稻、棉花、落叶果树、 </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kern w:val="2"/>
          <w:sz w:val="32"/>
          <w:szCs w:val="28"/>
          <w:lang w:val="en-US" w:eastAsia="zh-CN" w:bidi="ar-SA"/>
        </w:rPr>
      </w:pPr>
      <w:r>
        <w:rPr>
          <w:rFonts w:hint="eastAsia" w:ascii="仿宋_GB2312" w:hAnsi="仿宋_GB2312" w:eastAsia="仿宋_GB2312" w:cs="仿宋_GB2312"/>
          <w:bCs/>
          <w:kern w:val="2"/>
          <w:sz w:val="32"/>
          <w:szCs w:val="28"/>
          <w:lang w:val="en-US" w:eastAsia="zh-CN" w:bidi="ar-SA"/>
        </w:rPr>
        <w:t xml:space="preserve">咖啡、柑橘、烟草和大豆；种子处理主要用于玉米、高粱、谷物、甜菜、油料油菜、棉花、豌豆、蚕豆、向日葵、水稻和马铃薯。中毒可出现恶心、呕吐、头痛、乏力、心跳过速等症状。食用食品一般不会导致噻虫嗪的急性中毒，但长期食用噻虫嗪超标的食品，对人体健康也有一定影响。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Times New Roman" w:eastAsia="仿宋_GB2312" w:cs="Times New Roman"/>
          <w:b/>
          <w:bCs w:val="0"/>
          <w:kern w:val="2"/>
          <w:sz w:val="32"/>
          <w:szCs w:val="28"/>
          <w:lang w:val="en-US" w:eastAsia="zh-CN" w:bidi="ar-SA"/>
        </w:rPr>
      </w:pPr>
      <w:r>
        <w:rPr>
          <w:rFonts w:hint="eastAsia" w:ascii="仿宋_GB2312" w:hAnsi="Times New Roman" w:eastAsia="仿宋_GB2312" w:cs="Times New Roman"/>
          <w:b/>
          <w:bCs w:val="0"/>
          <w:kern w:val="2"/>
          <w:sz w:val="32"/>
          <w:szCs w:val="28"/>
          <w:lang w:val="en-US" w:eastAsia="zh-CN" w:bidi="ar-SA"/>
        </w:rPr>
        <w:t>2、倍硫磷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kern w:val="2"/>
          <w:sz w:val="32"/>
          <w:szCs w:val="28"/>
          <w:lang w:val="en-US" w:eastAsia="zh-CN" w:bidi="ar-SA"/>
        </w:rPr>
      </w:pPr>
      <w:r>
        <w:rPr>
          <w:rFonts w:hint="eastAsia" w:ascii="仿宋_GB2312" w:hAnsi="仿宋_GB2312" w:eastAsia="仿宋_GB2312" w:cs="仿宋_GB2312"/>
          <w:bCs/>
          <w:kern w:val="2"/>
          <w:sz w:val="32"/>
          <w:szCs w:val="28"/>
          <w:lang w:val="en-US" w:eastAsia="zh-CN" w:bidi="ar-SA"/>
        </w:rPr>
        <w:t>倍硫磷，为具有触杀、胃毒和熏蒸作用的有机磷农药。用于防治大豆、棉花、果树（包括柑橘）、蔬菜、水稻、茶树、甘蔗、葡萄、橄榄、甜菜、烟草、观赏植物等作物鳞翅目幼虫，蚜虫、叶蝉、飞虱、蓟马、果实蝇、潜叶蝇及一些介壳虫。对叶螨类有一定药效。还可用于公共场所和家畜圈舍防治苍蝇、蚊子、蟑螂、跳蚤、蚂蚁、蜱、虱等卫生害虫和动物体外寄生虫。大鼠急性经口</w:t>
      </w:r>
      <w:r>
        <w:rPr>
          <w:rFonts w:hint="default" w:ascii="仿宋_GB2312" w:hAnsi="仿宋_GB2312" w:eastAsia="仿宋_GB2312" w:cs="仿宋_GB2312"/>
          <w:bCs/>
          <w:kern w:val="2"/>
          <w:sz w:val="32"/>
          <w:szCs w:val="28"/>
          <w:lang w:val="en-US" w:eastAsia="zh-CN" w:bidi="ar-SA"/>
        </w:rPr>
        <w:t>L</w:t>
      </w:r>
      <w:r>
        <w:rPr>
          <w:rFonts w:hint="eastAsia" w:ascii="仿宋_GB2312" w:hAnsi="仿宋_GB2312" w:eastAsia="仿宋_GB2312" w:cs="仿宋_GB2312"/>
          <w:bCs/>
          <w:kern w:val="2"/>
          <w:sz w:val="32"/>
          <w:szCs w:val="28"/>
          <w:lang w:val="en-US" w:eastAsia="zh-CN" w:bidi="ar-SA"/>
        </w:rPr>
        <w:t>D</w:t>
      </w:r>
      <w:r>
        <w:rPr>
          <w:rFonts w:hint="default" w:ascii="仿宋_GB2312" w:hAnsi="仿宋_GB2312" w:eastAsia="仿宋_GB2312" w:cs="仿宋_GB2312"/>
          <w:bCs/>
          <w:kern w:val="2"/>
          <w:sz w:val="32"/>
          <w:szCs w:val="28"/>
          <w:lang w:val="en-US" w:eastAsia="zh-CN" w:bidi="ar-SA"/>
        </w:rPr>
        <w:t>50</w:t>
      </w:r>
      <w:r>
        <w:rPr>
          <w:rFonts w:hint="eastAsia" w:ascii="仿宋_GB2312" w:hAnsi="仿宋_GB2312" w:eastAsia="仿宋_GB2312" w:cs="仿宋_GB2312"/>
          <w:bCs/>
          <w:kern w:val="2"/>
          <w:sz w:val="32"/>
          <w:szCs w:val="28"/>
          <w:lang w:val="en-US" w:eastAsia="zh-CN" w:bidi="ar-SA"/>
        </w:rPr>
        <w:t xml:space="preserve">约 </w:t>
      </w:r>
      <w:r>
        <w:rPr>
          <w:rFonts w:hint="default" w:ascii="仿宋_GB2312" w:hAnsi="仿宋_GB2312" w:eastAsia="仿宋_GB2312" w:cs="仿宋_GB2312"/>
          <w:bCs/>
          <w:kern w:val="2"/>
          <w:sz w:val="32"/>
          <w:szCs w:val="28"/>
          <w:lang w:val="en-US" w:eastAsia="zh-CN" w:bidi="ar-SA"/>
        </w:rPr>
        <w:t>215 mg/kg</w:t>
      </w:r>
      <w:r>
        <w:rPr>
          <w:rFonts w:hint="eastAsia" w:ascii="仿宋_GB2312" w:hAnsi="仿宋_GB2312" w:eastAsia="仿宋_GB2312" w:cs="仿宋_GB2312"/>
          <w:bCs/>
          <w:kern w:val="2"/>
          <w:sz w:val="32"/>
          <w:szCs w:val="28"/>
          <w:lang w:val="en-US" w:eastAsia="zh-CN" w:bidi="ar-SA"/>
        </w:rPr>
        <w:t>，急性毒性分级为中等毒，中毒机制是抑制体内胆碱酯酶活性，从而失去分解乙酰胆碱的功能，致使乙酰胆碱在生理部位积聚，发生胆碱能神经功能紊乱的一系列症状，包括恶心、呕吐、腹痛、视物模糊、瞳孔缩小、震颤、肌肉痉挛等，少数中毒者急性中毒后出现迟发性周围神经病。蔬菜中倍硫磷超标的主要危害是长期摄入可能对神经系统造成慢性损伤，虽极少引起急性中毒，但属中等毒性有机磷农药，超量残留（如豆类蔬菜＞0.05 mg/kg）存在健康风险。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Times New Roman" w:eastAsia="仿宋_GB2312" w:cs="Times New Roman"/>
          <w:b/>
          <w:bCs w:val="0"/>
          <w:kern w:val="2"/>
          <w:sz w:val="32"/>
          <w:szCs w:val="28"/>
          <w:lang w:val="en-US" w:eastAsia="zh-CN" w:bidi="ar-SA"/>
        </w:rPr>
      </w:pPr>
      <w:r>
        <w:rPr>
          <w:rFonts w:hint="eastAsia" w:ascii="仿宋_GB2312" w:hAnsi="Times New Roman" w:eastAsia="仿宋_GB2312" w:cs="Times New Roman"/>
          <w:b/>
          <w:bCs w:val="0"/>
          <w:kern w:val="2"/>
          <w:sz w:val="32"/>
          <w:szCs w:val="28"/>
          <w:lang w:val="en-US" w:eastAsia="zh-CN" w:bidi="ar-SA"/>
        </w:rPr>
        <w:t>3、噻虫胺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kern w:val="2"/>
          <w:sz w:val="32"/>
          <w:szCs w:val="28"/>
          <w:lang w:val="en-US" w:eastAsia="zh-CN" w:bidi="ar-SA"/>
        </w:rPr>
      </w:pPr>
      <w:r>
        <w:rPr>
          <w:rFonts w:hint="eastAsia" w:ascii="仿宋_GB2312" w:hAnsi="仿宋_GB2312" w:eastAsia="仿宋_GB2312" w:cs="仿宋_GB2312"/>
          <w:bCs/>
          <w:kern w:val="2"/>
          <w:sz w:val="32"/>
          <w:szCs w:val="28"/>
          <w:lang w:val="en-US" w:eastAsia="zh-CN" w:bidi="ar-SA"/>
        </w:rPr>
        <w:t>噻虫胺（Clothianidin），烟碱类杀虫剂，具有触杀、胃毒作用，具有根内吸活性和层间传导性。土壤处理、叶面喷施和种子处理，防治水稻、玉米、油菜、果树和蔬菜、柑橘的刺吸式和咀嚼式害虫，如飞虱、椿象、蚜虫和烟粉虱。雌雄大鼠急性经口 LD50＞ 5000mg/kg，急性毒性分级为微毒。急性中毒可出现恶心、呕吐、头痛、乏力、躁动、抽搐等。食用食品一般不会导致噻虫胺的急性中毒，但长期食用噻虫胺超标的食品，对人体健康可能有一定影响。</w:t>
      </w:r>
    </w:p>
    <w:p>
      <w:pPr>
        <w:pStyle w:val="12"/>
        <w:numPr>
          <w:ilvl w:val="0"/>
          <w:numId w:val="0"/>
        </w:numPr>
        <w:spacing w:line="540" w:lineRule="exact"/>
        <w:outlineLvl w:val="0"/>
        <w:rPr>
          <w:rFonts w:hint="default" w:eastAsia="仿宋_GB2312"/>
          <w:sz w:val="32"/>
          <w:szCs w:val="32"/>
          <w:lang w:val="en-US" w:eastAsia="zh-CN"/>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7C6035"/>
    <w:multiLevelType w:val="singleLevel"/>
    <w:tmpl w:val="2C7C603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jMzcyOGUwMTkyM2IwNzc2ZGU4YjMyZTliMmMzY2YifQ=="/>
  </w:docVars>
  <w:rsids>
    <w:rsidRoot w:val="48EE7033"/>
    <w:rsid w:val="00586FEC"/>
    <w:rsid w:val="013F44CE"/>
    <w:rsid w:val="02021905"/>
    <w:rsid w:val="02AB1A90"/>
    <w:rsid w:val="04025BED"/>
    <w:rsid w:val="09BD3542"/>
    <w:rsid w:val="0A836004"/>
    <w:rsid w:val="0BB91287"/>
    <w:rsid w:val="0BDF2467"/>
    <w:rsid w:val="0BFF4A61"/>
    <w:rsid w:val="0DCC505A"/>
    <w:rsid w:val="10EC61FD"/>
    <w:rsid w:val="138403CC"/>
    <w:rsid w:val="150B2427"/>
    <w:rsid w:val="18B9039C"/>
    <w:rsid w:val="19C42A5E"/>
    <w:rsid w:val="1AC437A4"/>
    <w:rsid w:val="1BF9FDFC"/>
    <w:rsid w:val="1D9CA142"/>
    <w:rsid w:val="1EAD02E2"/>
    <w:rsid w:val="1EE738F1"/>
    <w:rsid w:val="1FDC6C8B"/>
    <w:rsid w:val="21B5038E"/>
    <w:rsid w:val="25580A61"/>
    <w:rsid w:val="26F79005"/>
    <w:rsid w:val="288F7DA7"/>
    <w:rsid w:val="2A221E40"/>
    <w:rsid w:val="2B1A48F4"/>
    <w:rsid w:val="2DE956D9"/>
    <w:rsid w:val="2DFECFF8"/>
    <w:rsid w:val="2EC92CDF"/>
    <w:rsid w:val="2F831F02"/>
    <w:rsid w:val="30E346C5"/>
    <w:rsid w:val="33EF0846"/>
    <w:rsid w:val="34525525"/>
    <w:rsid w:val="364D069A"/>
    <w:rsid w:val="36EF8B6C"/>
    <w:rsid w:val="37A26BE9"/>
    <w:rsid w:val="39B12CEE"/>
    <w:rsid w:val="3A2B0CF2"/>
    <w:rsid w:val="3ABA0FED"/>
    <w:rsid w:val="3AF7799D"/>
    <w:rsid w:val="3B1B0D67"/>
    <w:rsid w:val="3B311C5E"/>
    <w:rsid w:val="3BFF9B9F"/>
    <w:rsid w:val="3C454CB2"/>
    <w:rsid w:val="3C8F37BA"/>
    <w:rsid w:val="3DB7216D"/>
    <w:rsid w:val="3DDEEB39"/>
    <w:rsid w:val="3DFB2E02"/>
    <w:rsid w:val="3EFF9234"/>
    <w:rsid w:val="3FF7604B"/>
    <w:rsid w:val="401F69E9"/>
    <w:rsid w:val="419B675D"/>
    <w:rsid w:val="42A94530"/>
    <w:rsid w:val="43B27D8E"/>
    <w:rsid w:val="487C5B91"/>
    <w:rsid w:val="48EE7033"/>
    <w:rsid w:val="4CE165DC"/>
    <w:rsid w:val="4CF90EB5"/>
    <w:rsid w:val="51B716ED"/>
    <w:rsid w:val="54F79736"/>
    <w:rsid w:val="559FCA4C"/>
    <w:rsid w:val="55F903F4"/>
    <w:rsid w:val="55FE6225"/>
    <w:rsid w:val="56851B94"/>
    <w:rsid w:val="56CB2B7E"/>
    <w:rsid w:val="574BB636"/>
    <w:rsid w:val="58951A89"/>
    <w:rsid w:val="58DDCC69"/>
    <w:rsid w:val="59505A7A"/>
    <w:rsid w:val="59E44ADA"/>
    <w:rsid w:val="5A3A490E"/>
    <w:rsid w:val="5AD83297"/>
    <w:rsid w:val="5BF60C1A"/>
    <w:rsid w:val="5BFCA801"/>
    <w:rsid w:val="5C342A7A"/>
    <w:rsid w:val="5DCF1BD0"/>
    <w:rsid w:val="5DEF3C61"/>
    <w:rsid w:val="5E62AF84"/>
    <w:rsid w:val="5FAF5324"/>
    <w:rsid w:val="5FEF19E5"/>
    <w:rsid w:val="5FEF84F8"/>
    <w:rsid w:val="5FEFB0DA"/>
    <w:rsid w:val="5FF62FFD"/>
    <w:rsid w:val="608B47AA"/>
    <w:rsid w:val="62816E52"/>
    <w:rsid w:val="62CE02E9"/>
    <w:rsid w:val="63BC5FBE"/>
    <w:rsid w:val="69F53ED3"/>
    <w:rsid w:val="6B014FD4"/>
    <w:rsid w:val="6C4B0510"/>
    <w:rsid w:val="6DEDA9E5"/>
    <w:rsid w:val="6E4B5C44"/>
    <w:rsid w:val="6E6E4B51"/>
    <w:rsid w:val="6F3F8D1C"/>
    <w:rsid w:val="6F7FA3A3"/>
    <w:rsid w:val="6FF69F62"/>
    <w:rsid w:val="6FFF24E9"/>
    <w:rsid w:val="70A1703D"/>
    <w:rsid w:val="73300183"/>
    <w:rsid w:val="777FA5D3"/>
    <w:rsid w:val="77BE9619"/>
    <w:rsid w:val="78FBCD22"/>
    <w:rsid w:val="797D7C90"/>
    <w:rsid w:val="79F7C6A4"/>
    <w:rsid w:val="7A5769BE"/>
    <w:rsid w:val="7AFD41F0"/>
    <w:rsid w:val="7AFDECDD"/>
    <w:rsid w:val="7B8E3196"/>
    <w:rsid w:val="7BBBABA1"/>
    <w:rsid w:val="7BD7283A"/>
    <w:rsid w:val="7BF5369A"/>
    <w:rsid w:val="7BF565D4"/>
    <w:rsid w:val="7BFAC049"/>
    <w:rsid w:val="7D2ACC65"/>
    <w:rsid w:val="7D3ED1EE"/>
    <w:rsid w:val="7DBB394D"/>
    <w:rsid w:val="7DDFCB5B"/>
    <w:rsid w:val="7DFD9082"/>
    <w:rsid w:val="7EE54356"/>
    <w:rsid w:val="7EF1E6E6"/>
    <w:rsid w:val="7F675385"/>
    <w:rsid w:val="7F7918D4"/>
    <w:rsid w:val="7FAF5EAF"/>
    <w:rsid w:val="7FC064DC"/>
    <w:rsid w:val="7FEF78B0"/>
    <w:rsid w:val="7FF7BB59"/>
    <w:rsid w:val="7FFA74CD"/>
    <w:rsid w:val="7FFF8F2E"/>
    <w:rsid w:val="8FFD7F44"/>
    <w:rsid w:val="9E172A67"/>
    <w:rsid w:val="9F1B8035"/>
    <w:rsid w:val="A5FF6440"/>
    <w:rsid w:val="AEFFF8C8"/>
    <w:rsid w:val="B1E3401D"/>
    <w:rsid w:val="B59F6AD4"/>
    <w:rsid w:val="B7FB70D8"/>
    <w:rsid w:val="BBFF174C"/>
    <w:rsid w:val="BDBE1BFC"/>
    <w:rsid w:val="BE6D3A1E"/>
    <w:rsid w:val="BEB6CEC7"/>
    <w:rsid w:val="BF982C53"/>
    <w:rsid w:val="BFAD3CAD"/>
    <w:rsid w:val="BFDF8FD1"/>
    <w:rsid w:val="BFFF9837"/>
    <w:rsid w:val="CCF7BC9D"/>
    <w:rsid w:val="D16FFD63"/>
    <w:rsid w:val="D7F700F2"/>
    <w:rsid w:val="D975051E"/>
    <w:rsid w:val="DBDBD5FD"/>
    <w:rsid w:val="DCFB4A1B"/>
    <w:rsid w:val="DDBF967C"/>
    <w:rsid w:val="DF1F5091"/>
    <w:rsid w:val="DF7E51D5"/>
    <w:rsid w:val="DFB3FE19"/>
    <w:rsid w:val="DFBEC43F"/>
    <w:rsid w:val="DFD11FE9"/>
    <w:rsid w:val="DFD964C5"/>
    <w:rsid w:val="DFFD04D7"/>
    <w:rsid w:val="DFFF14C0"/>
    <w:rsid w:val="E3E5DBB5"/>
    <w:rsid w:val="E4FF7E0A"/>
    <w:rsid w:val="E7D73E23"/>
    <w:rsid w:val="EAA8CDA1"/>
    <w:rsid w:val="EBFFDADF"/>
    <w:rsid w:val="EEF28C60"/>
    <w:rsid w:val="EF3DAA36"/>
    <w:rsid w:val="F3D92CEA"/>
    <w:rsid w:val="F3FB46EB"/>
    <w:rsid w:val="F6720A58"/>
    <w:rsid w:val="F7130D83"/>
    <w:rsid w:val="F76FC913"/>
    <w:rsid w:val="F7FC20B5"/>
    <w:rsid w:val="F8EF944F"/>
    <w:rsid w:val="F9B64483"/>
    <w:rsid w:val="FA6F03E0"/>
    <w:rsid w:val="FB35FCB0"/>
    <w:rsid w:val="FB7F959E"/>
    <w:rsid w:val="FBFB2F8D"/>
    <w:rsid w:val="FBFF8858"/>
    <w:rsid w:val="FCAE0AA7"/>
    <w:rsid w:val="FCFDBDA5"/>
    <w:rsid w:val="FDFF8576"/>
    <w:rsid w:val="FE7FB7E7"/>
    <w:rsid w:val="FEE3B39E"/>
    <w:rsid w:val="FEEDB701"/>
    <w:rsid w:val="FEFB943C"/>
    <w:rsid w:val="FEFF6870"/>
    <w:rsid w:val="FF575469"/>
    <w:rsid w:val="FF753E3C"/>
    <w:rsid w:val="FF790349"/>
    <w:rsid w:val="FFA4FD24"/>
    <w:rsid w:val="FFBF9564"/>
    <w:rsid w:val="FFDF4305"/>
    <w:rsid w:val="FFED5997"/>
    <w:rsid w:val="FFF5FF8B"/>
    <w:rsid w:val="FFF78C5A"/>
    <w:rsid w:val="FFFF6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Body Text Indent"/>
    <w:basedOn w:val="1"/>
    <w:unhideWhenUsed/>
    <w:qFormat/>
    <w:uiPriority w:val="99"/>
    <w:pPr>
      <w:spacing w:after="120"/>
      <w:ind w:left="420" w:leftChars="200"/>
    </w:pPr>
    <w:rPr>
      <w:kern w:val="0"/>
      <w:szCs w:val="2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unhideWhenUsed/>
    <w:qFormat/>
    <w:uiPriority w:val="99"/>
    <w:pPr>
      <w:ind w:firstLine="420" w:firstLineChars="200"/>
    </w:pPr>
  </w:style>
  <w:style w:type="character" w:styleId="11">
    <w:name w:val="Strong"/>
    <w:basedOn w:val="10"/>
    <w:qFormat/>
    <w:uiPriority w:val="0"/>
    <w:rPr>
      <w:b/>
    </w:rPr>
  </w:style>
  <w:style w:type="paragraph" w:customStyle="1" w:styleId="12">
    <w:name w:val="列出段落1"/>
    <w:basedOn w:val="1"/>
    <w:qFormat/>
    <w:uiPriority w:val="0"/>
    <w:pPr>
      <w:ind w:firstLine="420" w:firstLineChars="200"/>
    </w:pPr>
    <w:rPr>
      <w:szCs w:val="20"/>
    </w:rPr>
  </w:style>
  <w:style w:type="paragraph" w:customStyle="1" w:styleId="13">
    <w:name w:val="列出段落21"/>
    <w:basedOn w:val="1"/>
    <w:qFormat/>
    <w:uiPriority w:val="99"/>
    <w:pPr>
      <w:ind w:firstLine="420" w:firstLineChars="200"/>
    </w:pPr>
    <w:rPr>
      <w:szCs w:val="20"/>
    </w:rPr>
  </w:style>
  <w:style w:type="paragraph" w:customStyle="1" w:styleId="14">
    <w:name w:val="普通(网站)1"/>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5">
    <w:name w:val="BodyText"/>
    <w:next w:val="16"/>
    <w:qFormat/>
    <w:uiPriority w:val="0"/>
    <w:pPr>
      <w:widowControl/>
      <w:spacing w:beforeLines="0" w:afterLines="0"/>
      <w:jc w:val="both"/>
    </w:pPr>
    <w:rPr>
      <w:rFonts w:hint="default" w:ascii="Times New Roman" w:hAnsi="Times New Roman" w:eastAsia="楷体_GB2312" w:cs="Times New Roman"/>
      <w:kern w:val="2"/>
      <w:sz w:val="32"/>
      <w:szCs w:val="24"/>
      <w:lang w:val="en-US" w:eastAsia="zh-CN" w:bidi="ar-SA"/>
    </w:rPr>
  </w:style>
  <w:style w:type="paragraph" w:customStyle="1" w:styleId="16">
    <w:name w:val="BodyText1I"/>
    <w:basedOn w:val="15"/>
    <w:next w:val="15"/>
    <w:qFormat/>
    <w:uiPriority w:val="0"/>
    <w:pPr>
      <w:ind w:firstLine="7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3563</Words>
  <Characters>3909</Characters>
  <Lines>0</Lines>
  <Paragraphs>0</Paragraphs>
  <TotalTime>25</TotalTime>
  <ScaleCrop>false</ScaleCrop>
  <LinksUpToDate>false</LinksUpToDate>
  <CharactersWithSpaces>3985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2024-10-30T10:02:00Z</dcterms:created>
  <dc:creator>Lizzy</dc:creator>
  <cp:lastModifiedBy>user</cp:lastModifiedBy>
  <cp:lastPrinted>2026-07-10T06:56:00Z</cp:lastPrinted>
  <dcterms:modified xsi:type="dcterms:W3CDTF">2026-07-10T10:56:02Z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C9D78765EF6042B7AD14C9ED50AB61BA_13</vt:lpwstr>
  </property>
  <property fmtid="{D5CDD505-2E9C-101B-9397-08002B2CF9AE}" pid="4" name="KSOTemplateDocerSaveRecord">
    <vt:lpwstr>eyJoZGlkIjoiMmJiZDlhZmQ2NmNlYzIwMjg3YTYyZjViMjlkYTFlMGYiLCJ1c2VySWQiOiI3NzM0MzM2NzkifQ==</vt:lpwstr>
  </property>
</Properties>
</file>