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EB" w:rsidRDefault="00443EEB" w:rsidP="00CD3E1E">
      <w:pPr>
        <w:tabs>
          <w:tab w:val="center" w:pos="6979"/>
        </w:tabs>
        <w:jc w:val="center"/>
        <w:rPr>
          <w:rFonts w:ascii="宋体" w:hAnsi="宋体" w:cs="宋体"/>
          <w:b/>
          <w:bCs/>
          <w:spacing w:val="40"/>
          <w:kern w:val="0"/>
          <w:sz w:val="32"/>
          <w:szCs w:val="32"/>
        </w:rPr>
      </w:pPr>
      <w:r w:rsidRPr="00443EEB">
        <w:rPr>
          <w:rFonts w:ascii="宋体" w:hAnsi="宋体" w:cs="宋体" w:hint="eastAsia"/>
          <w:b/>
          <w:bCs/>
          <w:spacing w:val="40"/>
          <w:kern w:val="0"/>
          <w:sz w:val="32"/>
          <w:szCs w:val="32"/>
        </w:rPr>
        <w:t>北京师范大学附属实验中学大兴分校2023年义务教育非寄宿生生活补助</w:t>
      </w:r>
    </w:p>
    <w:p w:rsidR="00CD3E1E" w:rsidRDefault="00443EEB" w:rsidP="00CD3E1E">
      <w:pPr>
        <w:tabs>
          <w:tab w:val="center" w:pos="6979"/>
        </w:tabs>
        <w:jc w:val="center"/>
        <w:rPr>
          <w:rFonts w:ascii="宋体" w:hAnsi="宋体" w:cs="宋体"/>
          <w:b/>
          <w:bCs/>
          <w:spacing w:val="40"/>
          <w:kern w:val="0"/>
          <w:sz w:val="32"/>
          <w:szCs w:val="32"/>
        </w:rPr>
      </w:pPr>
      <w:r w:rsidRPr="00443EEB">
        <w:rPr>
          <w:rFonts w:ascii="宋体" w:hAnsi="宋体" w:cs="宋体" w:hint="eastAsia"/>
          <w:b/>
          <w:bCs/>
          <w:spacing w:val="40"/>
          <w:kern w:val="0"/>
          <w:sz w:val="32"/>
          <w:szCs w:val="32"/>
        </w:rPr>
        <w:t>项目支出绩效评价报告</w:t>
      </w:r>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一、基本情况</w:t>
      </w:r>
    </w:p>
    <w:p w:rsidR="00A81176" w:rsidRDefault="00CD3E1E" w:rsidP="00CD3E1E">
      <w:pPr>
        <w:spacing w:line="520" w:lineRule="exact"/>
        <w:ind w:firstLineChars="200" w:firstLine="560"/>
        <w:outlineLvl w:val="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（一）项目概况</w:t>
      </w:r>
    </w:p>
    <w:p w:rsidR="00CD3E1E" w:rsidRDefault="00A81176" w:rsidP="00CD3E1E">
      <w:pPr>
        <w:spacing w:line="520" w:lineRule="exact"/>
        <w:ind w:firstLineChars="200" w:firstLine="560"/>
        <w:outlineLvl w:val="0"/>
        <w:rPr>
          <w:rFonts w:ascii="仿宋_GB2312" w:eastAsia="仿宋_GB2312" w:hAnsi="仿宋_GB2312" w:cs="仿宋_GB2312"/>
          <w:color w:val="000000"/>
          <w:kern w:val="0"/>
          <w:sz w:val="28"/>
          <w:szCs w:val="28"/>
        </w:rPr>
      </w:pPr>
      <w:r w:rsidRPr="00A81176">
        <w:rPr>
          <w:rFonts w:ascii="仿宋_GB2312" w:eastAsia="仿宋_GB2312" w:hAnsi="仿宋_GB2312" w:cs="仿宋_GB2312" w:hint="eastAsia"/>
          <w:color w:val="000000"/>
          <w:kern w:val="0"/>
          <w:sz w:val="28"/>
          <w:szCs w:val="28"/>
        </w:rPr>
        <w:t>根据《教育部办公厅关于进一步规范义务教育阶段家庭经济困难学生生活补助工作的通知》（</w:t>
      </w:r>
      <w:proofErr w:type="gramStart"/>
      <w:r w:rsidRPr="00A81176">
        <w:rPr>
          <w:rFonts w:ascii="仿宋_GB2312" w:eastAsia="仿宋_GB2312" w:hAnsi="仿宋_GB2312" w:cs="仿宋_GB2312" w:hint="eastAsia"/>
          <w:color w:val="000000"/>
          <w:kern w:val="0"/>
          <w:sz w:val="28"/>
          <w:szCs w:val="28"/>
        </w:rPr>
        <w:t>教财厅函</w:t>
      </w:r>
      <w:proofErr w:type="gramEnd"/>
      <w:r w:rsidRPr="00A81176">
        <w:rPr>
          <w:rFonts w:ascii="仿宋_GB2312" w:eastAsia="仿宋_GB2312" w:hAnsi="仿宋_GB2312" w:cs="仿宋_GB2312" w:hint="eastAsia"/>
          <w:color w:val="000000"/>
          <w:kern w:val="0"/>
          <w:sz w:val="28"/>
          <w:szCs w:val="28"/>
        </w:rPr>
        <w:t>【2019】20号）要求，我校按照公开，公平，公正的原则，对受助学生的资格进行严格认真审核</w:t>
      </w:r>
      <w:r>
        <w:rPr>
          <w:rFonts w:ascii="仿宋_GB2312" w:eastAsia="仿宋_GB2312" w:hAnsi="仿宋_GB2312" w:cs="仿宋_GB2312" w:hint="eastAsia"/>
          <w:color w:val="000000"/>
          <w:kern w:val="0"/>
          <w:sz w:val="28"/>
          <w:szCs w:val="28"/>
        </w:rPr>
        <w:t>，再发放补助</w:t>
      </w:r>
      <w:r w:rsidRPr="00A81176">
        <w:rPr>
          <w:rFonts w:ascii="仿宋_GB2312" w:eastAsia="仿宋_GB2312" w:hAnsi="仿宋_GB2312" w:cs="仿宋_GB2312" w:hint="eastAsia"/>
          <w:color w:val="000000"/>
          <w:kern w:val="0"/>
          <w:sz w:val="28"/>
          <w:szCs w:val="28"/>
        </w:rPr>
        <w:t>。202</w:t>
      </w:r>
      <w:r>
        <w:rPr>
          <w:rFonts w:ascii="仿宋_GB2312" w:eastAsia="仿宋_GB2312" w:hAnsi="仿宋_GB2312" w:cs="仿宋_GB2312"/>
          <w:color w:val="000000"/>
          <w:kern w:val="0"/>
          <w:sz w:val="28"/>
          <w:szCs w:val="28"/>
        </w:rPr>
        <w:t>3</w:t>
      </w:r>
      <w:r w:rsidRPr="00A81176">
        <w:rPr>
          <w:rFonts w:ascii="仿宋_GB2312" w:eastAsia="仿宋_GB2312" w:hAnsi="仿宋_GB2312" w:cs="仿宋_GB2312" w:hint="eastAsia"/>
          <w:color w:val="000000"/>
          <w:kern w:val="0"/>
          <w:sz w:val="28"/>
          <w:szCs w:val="28"/>
        </w:rPr>
        <w:t>年</w:t>
      </w:r>
      <w:r>
        <w:rPr>
          <w:rFonts w:ascii="仿宋_GB2312" w:eastAsia="仿宋_GB2312" w:hAnsi="仿宋_GB2312" w:cs="仿宋_GB2312" w:hint="eastAsia"/>
          <w:color w:val="000000"/>
          <w:kern w:val="0"/>
          <w:sz w:val="28"/>
          <w:szCs w:val="28"/>
        </w:rPr>
        <w:t>该项目预算数为1</w:t>
      </w:r>
      <w:r>
        <w:rPr>
          <w:rFonts w:ascii="仿宋_GB2312" w:eastAsia="仿宋_GB2312" w:hAnsi="仿宋_GB2312" w:cs="仿宋_GB2312"/>
          <w:color w:val="000000"/>
          <w:kern w:val="0"/>
          <w:sz w:val="28"/>
          <w:szCs w:val="28"/>
        </w:rPr>
        <w:t>.26</w:t>
      </w:r>
      <w:r>
        <w:rPr>
          <w:rFonts w:ascii="仿宋_GB2312" w:eastAsia="仿宋_GB2312" w:hAnsi="仿宋_GB2312" w:cs="仿宋_GB2312" w:hint="eastAsia"/>
          <w:color w:val="000000"/>
          <w:kern w:val="0"/>
          <w:sz w:val="28"/>
          <w:szCs w:val="28"/>
        </w:rPr>
        <w:t>万元，实际执行数为1</w:t>
      </w:r>
      <w:r>
        <w:rPr>
          <w:rFonts w:ascii="仿宋_GB2312" w:eastAsia="仿宋_GB2312" w:hAnsi="仿宋_GB2312" w:cs="仿宋_GB2312"/>
          <w:color w:val="000000"/>
          <w:kern w:val="0"/>
          <w:sz w:val="28"/>
          <w:szCs w:val="28"/>
        </w:rPr>
        <w:t>.188</w:t>
      </w:r>
      <w:r>
        <w:rPr>
          <w:rFonts w:ascii="仿宋_GB2312" w:eastAsia="仿宋_GB2312" w:hAnsi="仿宋_GB2312" w:cs="仿宋_GB2312" w:hint="eastAsia"/>
          <w:color w:val="000000"/>
          <w:kern w:val="0"/>
          <w:sz w:val="28"/>
          <w:szCs w:val="28"/>
        </w:rPr>
        <w:t>万元；</w:t>
      </w:r>
    </w:p>
    <w:p w:rsidR="00A81176"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（二）项目绩效目标。</w:t>
      </w:r>
    </w:p>
    <w:p w:rsidR="00303518"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总体目标</w:t>
      </w:r>
      <w:r w:rsidR="00A81176">
        <w:rPr>
          <w:rFonts w:ascii="仿宋_GB2312" w:eastAsia="仿宋_GB2312" w:hAnsi="仿宋_GB2312" w:cs="仿宋_GB2312" w:hint="eastAsia"/>
          <w:color w:val="000000"/>
          <w:kern w:val="0"/>
          <w:sz w:val="28"/>
          <w:szCs w:val="28"/>
        </w:rPr>
        <w:t>：</w:t>
      </w:r>
      <w:bookmarkStart w:id="0" w:name="_Hlk175213189"/>
      <w:r w:rsidR="00A81176">
        <w:rPr>
          <w:rFonts w:ascii="仿宋_GB2312" w:eastAsia="仿宋_GB2312" w:hAnsi="仿宋_GB2312" w:cs="仿宋_GB2312" w:hint="eastAsia"/>
          <w:color w:val="000000"/>
          <w:kern w:val="0"/>
          <w:sz w:val="28"/>
          <w:szCs w:val="28"/>
        </w:rPr>
        <w:t>按上级</w:t>
      </w:r>
      <w:r w:rsidR="00303518">
        <w:rPr>
          <w:rFonts w:ascii="仿宋_GB2312" w:eastAsia="仿宋_GB2312" w:hAnsi="仿宋_GB2312" w:cs="仿宋_GB2312" w:hint="eastAsia"/>
          <w:color w:val="000000"/>
          <w:kern w:val="0"/>
          <w:sz w:val="28"/>
          <w:szCs w:val="28"/>
        </w:rPr>
        <w:t>资助</w:t>
      </w:r>
      <w:r w:rsidR="00A81176">
        <w:rPr>
          <w:rFonts w:ascii="仿宋_GB2312" w:eastAsia="仿宋_GB2312" w:hAnsi="仿宋_GB2312" w:cs="仿宋_GB2312" w:hint="eastAsia"/>
          <w:color w:val="000000"/>
          <w:kern w:val="0"/>
          <w:sz w:val="28"/>
          <w:szCs w:val="28"/>
        </w:rPr>
        <w:t>文件规定确定受助学生，发放</w:t>
      </w:r>
      <w:r w:rsidR="00303518">
        <w:rPr>
          <w:rFonts w:ascii="仿宋_GB2312" w:eastAsia="仿宋_GB2312" w:hAnsi="仿宋_GB2312" w:cs="仿宋_GB2312" w:hint="eastAsia"/>
          <w:color w:val="000000"/>
          <w:kern w:val="0"/>
          <w:sz w:val="28"/>
          <w:szCs w:val="28"/>
        </w:rPr>
        <w:t>非寄宿生生活补助，减轻家庭教育成本，家长满意度达标；</w:t>
      </w:r>
    </w:p>
    <w:bookmarkEnd w:id="0"/>
    <w:p w:rsidR="00303518"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阶段性目标</w:t>
      </w:r>
      <w:r w:rsidR="00303518">
        <w:rPr>
          <w:rFonts w:ascii="仿宋_GB2312" w:eastAsia="仿宋_GB2312" w:hAnsi="仿宋_GB2312" w:cs="仿宋_GB2312" w:hint="eastAsia"/>
          <w:color w:val="000000"/>
          <w:kern w:val="0"/>
          <w:sz w:val="28"/>
          <w:szCs w:val="28"/>
        </w:rPr>
        <w:t>：</w:t>
      </w:r>
      <w:r w:rsidR="00303518" w:rsidRPr="00303518">
        <w:rPr>
          <w:rFonts w:ascii="仿宋_GB2312" w:eastAsia="仿宋_GB2312" w:hAnsi="仿宋_GB2312" w:cs="仿宋_GB2312" w:hint="eastAsia"/>
          <w:color w:val="000000"/>
          <w:kern w:val="0"/>
          <w:sz w:val="28"/>
          <w:szCs w:val="28"/>
        </w:rPr>
        <w:t>按上级资助文件规定确定受助学生，</w:t>
      </w:r>
      <w:r w:rsidR="00303518">
        <w:rPr>
          <w:rFonts w:ascii="仿宋_GB2312" w:eastAsia="仿宋_GB2312" w:hAnsi="仿宋_GB2312" w:cs="仿宋_GB2312" w:hint="eastAsia"/>
          <w:color w:val="000000"/>
          <w:kern w:val="0"/>
          <w:sz w:val="28"/>
          <w:szCs w:val="28"/>
        </w:rPr>
        <w:t>按月</w:t>
      </w:r>
      <w:r w:rsidR="00303518" w:rsidRPr="00303518">
        <w:rPr>
          <w:rFonts w:ascii="仿宋_GB2312" w:eastAsia="仿宋_GB2312" w:hAnsi="仿宋_GB2312" w:cs="仿宋_GB2312" w:hint="eastAsia"/>
          <w:color w:val="000000"/>
          <w:kern w:val="0"/>
          <w:sz w:val="28"/>
          <w:szCs w:val="28"/>
        </w:rPr>
        <w:t>发放非寄宿生生活补助，</w:t>
      </w:r>
      <w:bookmarkStart w:id="1" w:name="_Hlk175213726"/>
      <w:r w:rsidR="00303518" w:rsidRPr="00303518">
        <w:rPr>
          <w:rFonts w:ascii="仿宋_GB2312" w:eastAsia="仿宋_GB2312" w:hAnsi="仿宋_GB2312" w:cs="仿宋_GB2312" w:hint="eastAsia"/>
          <w:color w:val="000000"/>
          <w:kern w:val="0"/>
          <w:sz w:val="28"/>
          <w:szCs w:val="28"/>
        </w:rPr>
        <w:t>减轻家庭教育成本，家长满意度达标；</w:t>
      </w:r>
      <w:bookmarkEnd w:id="1"/>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二、绩效评价工作开展情况</w:t>
      </w:r>
    </w:p>
    <w:p w:rsidR="00CD3E1E" w:rsidRDefault="00640DFC" w:rsidP="00CD3E1E">
      <w:pPr>
        <w:spacing w:line="520" w:lineRule="exact"/>
        <w:ind w:firstLineChars="200" w:firstLine="560"/>
        <w:rPr>
          <w:rFonts w:ascii="仿宋_GB2312" w:eastAsia="仿宋_GB2312" w:hAnsi="仿宋_GB2312" w:cs="仿宋_GB2312"/>
          <w:color w:val="000000"/>
          <w:kern w:val="0"/>
          <w:sz w:val="32"/>
          <w:szCs w:val="32"/>
        </w:rPr>
      </w:pPr>
      <w:bookmarkStart w:id="2" w:name="_Hlk175213544"/>
      <w:r>
        <w:rPr>
          <w:rFonts w:ascii="仿宋_GB2312" w:eastAsia="仿宋_GB2312" w:hAnsi="仿宋_GB2312" w:cs="仿宋_GB2312" w:hint="eastAsia"/>
          <w:color w:val="000000"/>
          <w:kern w:val="0"/>
          <w:sz w:val="28"/>
          <w:szCs w:val="28"/>
        </w:rPr>
        <w:t>根据学校财务制度要求，严格履行上级资助制度要求，按月发放</w:t>
      </w:r>
      <w:r>
        <w:rPr>
          <w:rFonts w:ascii="仿宋_GB2312" w:eastAsia="仿宋_GB2312" w:hAnsi="仿宋_GB2312" w:cs="仿宋_GB2312" w:hint="eastAsia"/>
          <w:color w:val="000000"/>
          <w:kern w:val="0"/>
          <w:sz w:val="28"/>
          <w:szCs w:val="28"/>
        </w:rPr>
        <w:t>非寄宿生生活补助</w:t>
      </w:r>
      <w:r w:rsidR="00CD3E1E">
        <w:rPr>
          <w:rFonts w:ascii="仿宋_GB2312" w:eastAsia="仿宋_GB2312" w:hAnsi="仿宋_GB2312" w:cs="仿宋_GB2312" w:hint="eastAsia"/>
          <w:color w:val="000000"/>
          <w:kern w:val="0"/>
          <w:sz w:val="28"/>
          <w:szCs w:val="28"/>
        </w:rPr>
        <w:t>。</w:t>
      </w:r>
    </w:p>
    <w:bookmarkEnd w:id="2"/>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三、综合评价情况及评价结论（附相关评分表）</w:t>
      </w:r>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仿宋_GB2312" w:eastAsia="仿宋_GB2312" w:hAnsi="仿宋_GB2312" w:cs="仿宋_GB2312" w:hint="eastAsia"/>
          <w:color w:val="000000"/>
          <w:kern w:val="0"/>
          <w:sz w:val="28"/>
          <w:szCs w:val="28"/>
        </w:rPr>
        <w:t>项目评价得分</w:t>
      </w:r>
      <w:r w:rsidR="00640DFC">
        <w:rPr>
          <w:rFonts w:ascii="仿宋_GB2312" w:eastAsia="仿宋_GB2312" w:hAnsi="仿宋_GB2312" w:cs="仿宋_GB2312"/>
          <w:color w:val="000000"/>
          <w:kern w:val="0"/>
          <w:sz w:val="28"/>
          <w:szCs w:val="28"/>
        </w:rPr>
        <w:t>98.5</w:t>
      </w:r>
      <w:r>
        <w:rPr>
          <w:rFonts w:ascii="仿宋_GB2312" w:eastAsia="仿宋_GB2312" w:hAnsi="仿宋_GB2312" w:cs="仿宋_GB2312" w:hint="eastAsia"/>
          <w:color w:val="000000"/>
          <w:kern w:val="0"/>
          <w:sz w:val="28"/>
          <w:szCs w:val="28"/>
        </w:rPr>
        <w:t>分，评价结论为优。</w:t>
      </w:r>
    </w:p>
    <w:tbl>
      <w:tblPr>
        <w:tblW w:w="14280" w:type="dxa"/>
        <w:tblLook w:val="04A0" w:firstRow="1" w:lastRow="0" w:firstColumn="1" w:lastColumn="0" w:noHBand="0" w:noVBand="1"/>
      </w:tblPr>
      <w:tblGrid>
        <w:gridCol w:w="780"/>
        <w:gridCol w:w="1000"/>
        <w:gridCol w:w="1440"/>
        <w:gridCol w:w="1000"/>
        <w:gridCol w:w="1000"/>
        <w:gridCol w:w="300"/>
        <w:gridCol w:w="1440"/>
        <w:gridCol w:w="1320"/>
        <w:gridCol w:w="740"/>
        <w:gridCol w:w="660"/>
        <w:gridCol w:w="780"/>
        <w:gridCol w:w="660"/>
        <w:gridCol w:w="1000"/>
        <w:gridCol w:w="2160"/>
      </w:tblGrid>
      <w:tr w:rsidR="00640DFC" w:rsidRPr="00640DFC" w:rsidTr="00640DFC">
        <w:trPr>
          <w:trHeight w:val="405"/>
        </w:trPr>
        <w:tc>
          <w:tcPr>
            <w:tcW w:w="14280" w:type="dxa"/>
            <w:gridSpan w:val="14"/>
            <w:tcBorders>
              <w:top w:val="nil"/>
              <w:left w:val="nil"/>
              <w:bottom w:val="nil"/>
              <w:right w:val="nil"/>
            </w:tcBorders>
            <w:shd w:val="clear" w:color="auto" w:fill="auto"/>
            <w:vAlign w:val="center"/>
            <w:hideMark/>
          </w:tcPr>
          <w:p w:rsidR="00640DFC" w:rsidRPr="00640DFC" w:rsidRDefault="00640DFC" w:rsidP="00640DFC">
            <w:pPr>
              <w:widowControl/>
              <w:jc w:val="center"/>
              <w:rPr>
                <w:rFonts w:ascii="宋体" w:hAnsi="宋体" w:cs="宋体"/>
                <w:b/>
                <w:bCs/>
                <w:color w:val="000000"/>
                <w:kern w:val="0"/>
                <w:sz w:val="32"/>
                <w:szCs w:val="32"/>
              </w:rPr>
            </w:pPr>
            <w:r w:rsidRPr="00640DFC">
              <w:rPr>
                <w:rFonts w:ascii="宋体" w:hAnsi="宋体" w:cs="宋体" w:hint="eastAsia"/>
                <w:b/>
                <w:bCs/>
                <w:color w:val="000000"/>
                <w:kern w:val="0"/>
                <w:sz w:val="32"/>
                <w:szCs w:val="32"/>
              </w:rPr>
              <w:lastRenderedPageBreak/>
              <w:t>项目支出绩效自评表</w:t>
            </w:r>
          </w:p>
        </w:tc>
      </w:tr>
      <w:tr w:rsidR="00640DFC" w:rsidRPr="00640DFC" w:rsidTr="00640DFC">
        <w:trPr>
          <w:trHeight w:val="315"/>
        </w:trPr>
        <w:tc>
          <w:tcPr>
            <w:tcW w:w="14280" w:type="dxa"/>
            <w:gridSpan w:val="14"/>
            <w:tcBorders>
              <w:top w:val="nil"/>
              <w:left w:val="nil"/>
              <w:bottom w:val="nil"/>
              <w:right w:val="nil"/>
            </w:tcBorders>
            <w:shd w:val="clear" w:color="auto" w:fill="auto"/>
            <w:hideMark/>
          </w:tcPr>
          <w:p w:rsidR="00640DFC" w:rsidRPr="00640DFC" w:rsidRDefault="00640DFC" w:rsidP="00640DFC">
            <w:pPr>
              <w:widowControl/>
              <w:jc w:val="center"/>
              <w:rPr>
                <w:rFonts w:ascii="宋体" w:hAnsi="宋体" w:cs="宋体" w:hint="eastAsia"/>
                <w:color w:val="000000"/>
                <w:kern w:val="0"/>
                <w:sz w:val="22"/>
                <w:szCs w:val="22"/>
              </w:rPr>
            </w:pPr>
            <w:r w:rsidRPr="00640DFC">
              <w:rPr>
                <w:rFonts w:ascii="宋体" w:hAnsi="宋体" w:cs="宋体" w:hint="eastAsia"/>
                <w:color w:val="000000"/>
                <w:kern w:val="0"/>
                <w:sz w:val="22"/>
                <w:szCs w:val="22"/>
              </w:rPr>
              <w:t>（2023年度）</w:t>
            </w:r>
          </w:p>
        </w:tc>
      </w:tr>
      <w:tr w:rsidR="00640DFC" w:rsidRPr="00640DFC" w:rsidTr="00640DFC">
        <w:trPr>
          <w:trHeight w:val="315"/>
        </w:trPr>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项目名称</w:t>
            </w:r>
          </w:p>
        </w:tc>
        <w:tc>
          <w:tcPr>
            <w:tcW w:w="12500" w:type="dxa"/>
            <w:gridSpan w:val="1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2023年义务教育非寄宿生生活补助-初中-</w:t>
            </w:r>
            <w:proofErr w:type="gramStart"/>
            <w:r w:rsidRPr="00640DFC">
              <w:rPr>
                <w:rFonts w:ascii="宋体" w:hAnsi="宋体" w:cs="宋体" w:hint="eastAsia"/>
                <w:color w:val="000000"/>
                <w:kern w:val="0"/>
                <w:sz w:val="18"/>
                <w:szCs w:val="18"/>
              </w:rPr>
              <w:t>庞</w:t>
            </w:r>
            <w:proofErr w:type="gramEnd"/>
            <w:r w:rsidRPr="00640DFC">
              <w:rPr>
                <w:rFonts w:ascii="宋体" w:hAnsi="宋体" w:cs="宋体" w:hint="eastAsia"/>
                <w:color w:val="000000"/>
                <w:kern w:val="0"/>
                <w:sz w:val="18"/>
                <w:szCs w:val="18"/>
              </w:rPr>
              <w:t>各庄中学</w:t>
            </w:r>
          </w:p>
        </w:tc>
      </w:tr>
      <w:tr w:rsidR="00640DFC" w:rsidRPr="00640DFC" w:rsidTr="00640DFC">
        <w:trPr>
          <w:trHeight w:val="315"/>
        </w:trPr>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主管部门</w:t>
            </w:r>
          </w:p>
        </w:tc>
        <w:tc>
          <w:tcPr>
            <w:tcW w:w="5180" w:type="dxa"/>
            <w:gridSpan w:val="5"/>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北京市</w:t>
            </w:r>
            <w:proofErr w:type="gramStart"/>
            <w:r w:rsidRPr="00640DFC">
              <w:rPr>
                <w:rFonts w:ascii="宋体" w:hAnsi="宋体" w:cs="宋体" w:hint="eastAsia"/>
                <w:color w:val="000000"/>
                <w:kern w:val="0"/>
                <w:sz w:val="18"/>
                <w:szCs w:val="18"/>
              </w:rPr>
              <w:t>大兴区</w:t>
            </w:r>
            <w:proofErr w:type="gramEnd"/>
            <w:r w:rsidRPr="00640DFC">
              <w:rPr>
                <w:rFonts w:ascii="宋体" w:hAnsi="宋体" w:cs="宋体" w:hint="eastAsia"/>
                <w:color w:val="000000"/>
                <w:kern w:val="0"/>
                <w:sz w:val="18"/>
                <w:szCs w:val="18"/>
              </w:rPr>
              <w:t>教育委员会</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实施单位</w:t>
            </w:r>
          </w:p>
        </w:tc>
        <w:tc>
          <w:tcPr>
            <w:tcW w:w="5260" w:type="dxa"/>
            <w:gridSpan w:val="5"/>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北京师范大学附属实验中学大兴分校</w:t>
            </w:r>
          </w:p>
        </w:tc>
      </w:tr>
      <w:tr w:rsidR="00640DFC" w:rsidRPr="00640DFC" w:rsidTr="00640DFC">
        <w:trPr>
          <w:trHeight w:val="315"/>
        </w:trPr>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项目负责人</w:t>
            </w:r>
          </w:p>
        </w:tc>
        <w:tc>
          <w:tcPr>
            <w:tcW w:w="5180" w:type="dxa"/>
            <w:gridSpan w:val="5"/>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陈晓健</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联系电话</w:t>
            </w:r>
          </w:p>
        </w:tc>
        <w:tc>
          <w:tcPr>
            <w:tcW w:w="5260" w:type="dxa"/>
            <w:gridSpan w:val="5"/>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13241912306</w:t>
            </w:r>
          </w:p>
        </w:tc>
      </w:tr>
      <w:tr w:rsidR="00640DFC" w:rsidRPr="00640DFC" w:rsidTr="00640DFC">
        <w:trPr>
          <w:trHeight w:val="315"/>
        </w:trPr>
        <w:tc>
          <w:tcPr>
            <w:tcW w:w="178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项目资金</w:t>
            </w:r>
            <w:r w:rsidRPr="00640DFC">
              <w:rPr>
                <w:rFonts w:ascii="宋体" w:hAnsi="宋体" w:cs="宋体" w:hint="eastAsia"/>
                <w:color w:val="000000"/>
                <w:kern w:val="0"/>
                <w:sz w:val="18"/>
                <w:szCs w:val="18"/>
              </w:rPr>
              <w:br/>
              <w:t>（万元）</w:t>
            </w:r>
          </w:p>
        </w:tc>
        <w:tc>
          <w:tcPr>
            <w:tcW w:w="2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年初预算</w:t>
            </w:r>
          </w:p>
        </w:tc>
        <w:tc>
          <w:tcPr>
            <w:tcW w:w="1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全年预算数</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全年执行数</w:t>
            </w:r>
          </w:p>
        </w:tc>
        <w:tc>
          <w:tcPr>
            <w:tcW w:w="1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分值</w:t>
            </w:r>
          </w:p>
        </w:tc>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执行率</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得分</w:t>
            </w:r>
          </w:p>
        </w:tc>
      </w:tr>
      <w:tr w:rsidR="00640DFC" w:rsidRPr="00640DFC" w:rsidTr="00640DF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440" w:type="dxa"/>
            <w:gridSpan w:val="2"/>
            <w:vMerge/>
            <w:tcBorders>
              <w:top w:val="single" w:sz="4" w:space="0" w:color="auto"/>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740" w:type="dxa"/>
            <w:gridSpan w:val="2"/>
            <w:vMerge/>
            <w:tcBorders>
              <w:top w:val="single" w:sz="4" w:space="0" w:color="auto"/>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660" w:type="dxa"/>
            <w:gridSpan w:val="2"/>
            <w:vMerge/>
            <w:tcBorders>
              <w:top w:val="single" w:sz="4" w:space="0" w:color="auto"/>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160" w:type="dxa"/>
            <w:vMerge/>
            <w:tcBorders>
              <w:top w:val="nil"/>
              <w:left w:val="single" w:sz="4" w:space="0" w:color="auto"/>
              <w:bottom w:val="single" w:sz="4" w:space="0" w:color="auto"/>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r>
      <w:tr w:rsidR="00640DFC" w:rsidRPr="00640DFC" w:rsidTr="00640DF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rPr>
                <w:rFonts w:ascii="宋体" w:hAnsi="宋体" w:cs="宋体" w:hint="eastAsia"/>
                <w:color w:val="000000"/>
                <w:kern w:val="0"/>
                <w:sz w:val="18"/>
                <w:szCs w:val="18"/>
              </w:rPr>
            </w:pPr>
            <w:r w:rsidRPr="00640DFC">
              <w:rPr>
                <w:rFonts w:ascii="宋体" w:hAnsi="宋体" w:cs="宋体" w:hint="eastAsia"/>
                <w:color w:val="000000"/>
                <w:kern w:val="0"/>
                <w:sz w:val="18"/>
                <w:szCs w:val="18"/>
              </w:rPr>
              <w:t>年度资金总额</w:t>
            </w:r>
          </w:p>
        </w:tc>
        <w:tc>
          <w:tcPr>
            <w:tcW w:w="100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1.26万元</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1.26万元</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1.188万元</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10分</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94.29%</w:t>
            </w:r>
          </w:p>
        </w:tc>
        <w:tc>
          <w:tcPr>
            <w:tcW w:w="216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9.43</w:t>
            </w:r>
          </w:p>
        </w:tc>
      </w:tr>
      <w:tr w:rsidR="00640DFC" w:rsidRPr="00640DFC" w:rsidTr="00640DF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其中：当年财政拨款</w:t>
            </w:r>
          </w:p>
        </w:tc>
        <w:tc>
          <w:tcPr>
            <w:tcW w:w="100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16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r>
      <w:tr w:rsidR="00640DFC" w:rsidRPr="00640DFC" w:rsidTr="00640DF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上年结转资金</w:t>
            </w:r>
          </w:p>
        </w:tc>
        <w:tc>
          <w:tcPr>
            <w:tcW w:w="100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16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r>
      <w:tr w:rsidR="00640DFC" w:rsidRPr="00640DFC" w:rsidTr="00640DF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其他资金</w:t>
            </w:r>
          </w:p>
        </w:tc>
        <w:tc>
          <w:tcPr>
            <w:tcW w:w="100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16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r>
      <w:tr w:rsidR="00640DFC" w:rsidRPr="00640DFC" w:rsidTr="00640DF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中央直达资金</w:t>
            </w:r>
            <w:r w:rsidRPr="00640DFC">
              <w:rPr>
                <w:rFonts w:ascii="宋体" w:hAnsi="宋体" w:cs="宋体" w:hint="eastAsia"/>
                <w:color w:val="000000"/>
                <w:kern w:val="0"/>
                <w:sz w:val="13"/>
                <w:szCs w:val="13"/>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216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w:t>
            </w:r>
          </w:p>
        </w:tc>
      </w:tr>
      <w:tr w:rsidR="00640DFC" w:rsidRPr="00640DFC" w:rsidTr="00640DFC">
        <w:trPr>
          <w:trHeight w:val="510"/>
        </w:trPr>
        <w:tc>
          <w:tcPr>
            <w:tcW w:w="78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年度总体目标</w:t>
            </w:r>
          </w:p>
        </w:tc>
        <w:tc>
          <w:tcPr>
            <w:tcW w:w="6180" w:type="dxa"/>
            <w:gridSpan w:val="6"/>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预期目标</w:t>
            </w:r>
          </w:p>
        </w:tc>
        <w:tc>
          <w:tcPr>
            <w:tcW w:w="7320" w:type="dxa"/>
            <w:gridSpan w:val="7"/>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实际完成情况</w:t>
            </w:r>
          </w:p>
        </w:tc>
      </w:tr>
      <w:tr w:rsidR="00640DFC" w:rsidRPr="00640DFC" w:rsidTr="00640DFC">
        <w:trPr>
          <w:trHeight w:val="92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6180" w:type="dxa"/>
            <w:gridSpan w:val="6"/>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1.26万元</w:t>
            </w:r>
          </w:p>
        </w:tc>
        <w:tc>
          <w:tcPr>
            <w:tcW w:w="7320" w:type="dxa"/>
            <w:gridSpan w:val="7"/>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1.188万元</w:t>
            </w:r>
          </w:p>
        </w:tc>
      </w:tr>
      <w:tr w:rsidR="00640DFC" w:rsidRPr="00640DFC" w:rsidTr="00640DFC">
        <w:trPr>
          <w:trHeight w:val="763"/>
        </w:trPr>
        <w:tc>
          <w:tcPr>
            <w:tcW w:w="78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绩</w:t>
            </w:r>
            <w:r w:rsidRPr="00640DFC">
              <w:rPr>
                <w:rFonts w:ascii="宋体" w:hAnsi="宋体" w:cs="宋体" w:hint="eastAsia"/>
                <w:color w:val="000000"/>
                <w:kern w:val="0"/>
                <w:sz w:val="18"/>
                <w:szCs w:val="18"/>
              </w:rPr>
              <w:br/>
              <w:t>效</w:t>
            </w:r>
            <w:r w:rsidRPr="00640DFC">
              <w:rPr>
                <w:rFonts w:ascii="宋体" w:hAnsi="宋体" w:cs="宋体" w:hint="eastAsia"/>
                <w:color w:val="000000"/>
                <w:kern w:val="0"/>
                <w:sz w:val="18"/>
                <w:szCs w:val="18"/>
              </w:rPr>
              <w:br/>
            </w:r>
            <w:r w:rsidRPr="00640DFC">
              <w:rPr>
                <w:rFonts w:ascii="宋体" w:hAnsi="宋体" w:cs="宋体" w:hint="eastAsia"/>
                <w:color w:val="000000"/>
                <w:kern w:val="0"/>
                <w:sz w:val="18"/>
                <w:szCs w:val="18"/>
              </w:rPr>
              <w:lastRenderedPageBreak/>
              <w:t>指</w:t>
            </w:r>
            <w:r w:rsidRPr="00640DFC">
              <w:rPr>
                <w:rFonts w:ascii="宋体" w:hAnsi="宋体" w:cs="宋体" w:hint="eastAsia"/>
                <w:color w:val="000000"/>
                <w:kern w:val="0"/>
                <w:sz w:val="18"/>
                <w:szCs w:val="18"/>
              </w:rPr>
              <w:br/>
              <w:t>标</w:t>
            </w:r>
          </w:p>
        </w:tc>
        <w:tc>
          <w:tcPr>
            <w:tcW w:w="100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lastRenderedPageBreak/>
              <w:t>一级指标</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二级指标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三级指标</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年度指标值</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实际完成值</w:t>
            </w:r>
          </w:p>
        </w:tc>
        <w:tc>
          <w:tcPr>
            <w:tcW w:w="140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分值</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得分</w:t>
            </w:r>
          </w:p>
        </w:tc>
        <w:tc>
          <w:tcPr>
            <w:tcW w:w="316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偏差原因分析及改进措施</w:t>
            </w:r>
          </w:p>
        </w:tc>
      </w:tr>
      <w:tr w:rsidR="00640DFC" w:rsidRPr="00640DFC" w:rsidTr="00640DFC">
        <w:trPr>
          <w:trHeight w:val="668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产出指标（40分）</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数量指标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非寄宿生生活补</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12600</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11880</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9.43</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一、2023年10月9日，校财务人员知会2023年度非住宿生生活补剩余资金5040元，助学补助剩余1050元；并告知上级财政要求做11月和12月的用款计划；</w:t>
            </w:r>
            <w:r w:rsidRPr="00640DFC">
              <w:rPr>
                <w:rFonts w:ascii="宋体" w:hAnsi="宋体" w:cs="宋体" w:hint="eastAsia"/>
                <w:color w:val="000000"/>
                <w:kern w:val="0"/>
                <w:sz w:val="18"/>
                <w:szCs w:val="18"/>
              </w:rPr>
              <w:br/>
              <w:t>二、我校现有6名学生符合资助条件，</w:t>
            </w:r>
            <w:proofErr w:type="gramStart"/>
            <w:r w:rsidRPr="00640DFC">
              <w:rPr>
                <w:rFonts w:ascii="宋体" w:hAnsi="宋体" w:cs="宋体" w:hint="eastAsia"/>
                <w:color w:val="000000"/>
                <w:kern w:val="0"/>
                <w:sz w:val="18"/>
                <w:szCs w:val="18"/>
              </w:rPr>
              <w:t>每月需非住宿生</w:t>
            </w:r>
            <w:proofErr w:type="gramEnd"/>
            <w:r w:rsidRPr="00640DFC">
              <w:rPr>
                <w:rFonts w:ascii="宋体" w:hAnsi="宋体" w:cs="宋体" w:hint="eastAsia"/>
                <w:color w:val="000000"/>
                <w:kern w:val="0"/>
                <w:sz w:val="18"/>
                <w:szCs w:val="18"/>
              </w:rPr>
              <w:t>生活补助180元，5个月共需5400元，缺口360元，本学期生活补助每人150元，需要900元，剩余资金150元；</w:t>
            </w:r>
            <w:r w:rsidRPr="00640DFC">
              <w:rPr>
                <w:rFonts w:ascii="宋体" w:hAnsi="宋体" w:cs="宋体" w:hint="eastAsia"/>
                <w:color w:val="000000"/>
                <w:kern w:val="0"/>
                <w:sz w:val="18"/>
                <w:szCs w:val="18"/>
              </w:rPr>
              <w:br/>
              <w:t>三、2023年10月11日，根据剩余资金，转交我校财务两项目资助款用款计划，两项分别为4320元（9、10、11、12月共四个月发放）、900元（足额发放）；</w:t>
            </w:r>
            <w:r w:rsidRPr="00640DFC">
              <w:rPr>
                <w:rFonts w:ascii="宋体" w:hAnsi="宋体" w:cs="宋体" w:hint="eastAsia"/>
                <w:color w:val="000000"/>
                <w:kern w:val="0"/>
                <w:sz w:val="18"/>
                <w:szCs w:val="18"/>
              </w:rPr>
              <w:br/>
              <w:t>四、2023年10月23日，接财务室告知上级财政通知，统计项目资金使用情况，支不出去的要退回，统计后告知财务室，生活补助退回720元，助学补助退回150元；</w:t>
            </w:r>
            <w:r w:rsidRPr="00640DFC">
              <w:rPr>
                <w:rFonts w:ascii="宋体" w:hAnsi="宋体" w:cs="宋体" w:hint="eastAsia"/>
                <w:color w:val="000000"/>
                <w:kern w:val="0"/>
                <w:sz w:val="18"/>
                <w:szCs w:val="18"/>
              </w:rPr>
              <w:br/>
              <w:t>五、2023年10月24日上午11点前（按上级财政要求时间节点），我校财务人员已做表（项目使用和退回资金）上报，下午14点资助中心通知提示“资助资金剩余的钱不要上交财政，结余资金不够的请等待财政本学</w:t>
            </w:r>
            <w:r w:rsidRPr="00640DFC">
              <w:rPr>
                <w:rFonts w:ascii="宋体" w:hAnsi="宋体" w:cs="宋体" w:hint="eastAsia"/>
                <w:color w:val="000000"/>
                <w:kern w:val="0"/>
                <w:sz w:val="18"/>
                <w:szCs w:val="18"/>
              </w:rPr>
              <w:lastRenderedPageBreak/>
              <w:t>期的下发”，接到通知后，告知财务更改退回资金，财务也回应修改了。</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受助人数</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7</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7</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学生参与率</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100</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100</w:t>
            </w:r>
          </w:p>
        </w:tc>
        <w:tc>
          <w:tcPr>
            <w:tcW w:w="140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316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61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保障程度</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按时按标准发放</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按时按标准发放</w:t>
            </w:r>
          </w:p>
        </w:tc>
        <w:tc>
          <w:tcPr>
            <w:tcW w:w="140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3160" w:type="dxa"/>
            <w:gridSpan w:val="2"/>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50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质量指标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时效指标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687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成本指标（10分）</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经济成本指标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补助金额</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12600</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11880</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9.43</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一、2023年10月9日，校财务人员知会2023年度非住宿生生活补剩余资金5040元，助学补助剩余1050元；并告知上级财政要求做11月和12月的用款计划；</w:t>
            </w:r>
            <w:r w:rsidRPr="00640DFC">
              <w:rPr>
                <w:rFonts w:ascii="宋体" w:hAnsi="宋体" w:cs="宋体" w:hint="eastAsia"/>
                <w:color w:val="000000"/>
                <w:kern w:val="0"/>
                <w:sz w:val="18"/>
                <w:szCs w:val="18"/>
              </w:rPr>
              <w:br/>
              <w:t>二、我校现有6名学生符合资助条件，</w:t>
            </w:r>
            <w:proofErr w:type="gramStart"/>
            <w:r w:rsidRPr="00640DFC">
              <w:rPr>
                <w:rFonts w:ascii="宋体" w:hAnsi="宋体" w:cs="宋体" w:hint="eastAsia"/>
                <w:color w:val="000000"/>
                <w:kern w:val="0"/>
                <w:sz w:val="18"/>
                <w:szCs w:val="18"/>
              </w:rPr>
              <w:t>每月需非住宿生</w:t>
            </w:r>
            <w:proofErr w:type="gramEnd"/>
            <w:r w:rsidRPr="00640DFC">
              <w:rPr>
                <w:rFonts w:ascii="宋体" w:hAnsi="宋体" w:cs="宋体" w:hint="eastAsia"/>
                <w:color w:val="000000"/>
                <w:kern w:val="0"/>
                <w:sz w:val="18"/>
                <w:szCs w:val="18"/>
              </w:rPr>
              <w:t>生活补助180元，5个月共需5400元，缺口360元，本学期生活补助每人150元，需要900元，剩余资金150元；</w:t>
            </w:r>
            <w:r w:rsidRPr="00640DFC">
              <w:rPr>
                <w:rFonts w:ascii="宋体" w:hAnsi="宋体" w:cs="宋体" w:hint="eastAsia"/>
                <w:color w:val="000000"/>
                <w:kern w:val="0"/>
                <w:sz w:val="18"/>
                <w:szCs w:val="18"/>
              </w:rPr>
              <w:br/>
              <w:t>三、2023年10月11日，根据剩余资金，转交我校财务两项目资助款用款计划，两项分别为4320元（9、10、11、12月共四个月发放）、900元（足额发放）；</w:t>
            </w:r>
            <w:r w:rsidRPr="00640DFC">
              <w:rPr>
                <w:rFonts w:ascii="宋体" w:hAnsi="宋体" w:cs="宋体" w:hint="eastAsia"/>
                <w:color w:val="000000"/>
                <w:kern w:val="0"/>
                <w:sz w:val="18"/>
                <w:szCs w:val="18"/>
              </w:rPr>
              <w:br/>
              <w:t>四、2023年10月23日，接财务室告知上级财政通知，统计项目资金使用情况，支不出去的要退回，统计后告知财务室，生活补助退回720元，助学补助退回150元；</w:t>
            </w:r>
            <w:r w:rsidRPr="00640DFC">
              <w:rPr>
                <w:rFonts w:ascii="宋体" w:hAnsi="宋体" w:cs="宋体" w:hint="eastAsia"/>
                <w:color w:val="000000"/>
                <w:kern w:val="0"/>
                <w:sz w:val="18"/>
                <w:szCs w:val="18"/>
              </w:rPr>
              <w:br/>
              <w:t>五、2023年10月24日上午11点前（按上级财政要求时间节点），我校财务人员已做表（项目使用和退回资金）上报，下午14点资助中心通知提示“资助资金剩余的钱不要上交财政，结余资金不够的请等待财政本学</w:t>
            </w:r>
            <w:r w:rsidRPr="00640DFC">
              <w:rPr>
                <w:rFonts w:ascii="宋体" w:hAnsi="宋体" w:cs="宋体" w:hint="eastAsia"/>
                <w:color w:val="000000"/>
                <w:kern w:val="0"/>
                <w:sz w:val="18"/>
                <w:szCs w:val="18"/>
              </w:rPr>
              <w:lastRenderedPageBreak/>
              <w:t>期的下发”，接到通知后，告知财务更改退回资金，财务也回应修改了。</w:t>
            </w:r>
          </w:p>
        </w:tc>
      </w:tr>
      <w:tr w:rsidR="00640DFC" w:rsidRPr="00640DFC" w:rsidTr="00640DFC">
        <w:trPr>
          <w:trHeight w:val="403"/>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社会成本指标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54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生态环境成本指标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效益指标（30分）</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经济效益指标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社会效益指标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家庭教育成本</w:t>
            </w:r>
          </w:p>
        </w:tc>
        <w:tc>
          <w:tcPr>
            <w:tcW w:w="1440" w:type="dxa"/>
            <w:tcBorders>
              <w:top w:val="single" w:sz="4" w:space="0" w:color="C0C0C0"/>
              <w:left w:val="single" w:sz="4" w:space="0" w:color="C0C0C0"/>
              <w:bottom w:val="single" w:sz="4" w:space="0" w:color="C0C0C0"/>
              <w:right w:val="single" w:sz="4" w:space="0" w:color="C0C0C0"/>
            </w:tcBorders>
            <w:shd w:val="clear" w:color="auto" w:fill="auto"/>
            <w:noWrap/>
            <w:vAlign w:val="center"/>
            <w:hideMark/>
          </w:tcPr>
          <w:p w:rsidR="00640DFC" w:rsidRPr="00640DFC" w:rsidRDefault="00640DFC" w:rsidP="00640DFC">
            <w:pPr>
              <w:widowControl/>
              <w:jc w:val="right"/>
              <w:rPr>
                <w:rFonts w:ascii="宋体" w:hAnsi="宋体" w:cs="宋体" w:hint="eastAsia"/>
                <w:kern w:val="0"/>
                <w:sz w:val="22"/>
                <w:szCs w:val="22"/>
              </w:rPr>
            </w:pPr>
            <w:r w:rsidRPr="00640DFC">
              <w:rPr>
                <w:rFonts w:ascii="宋体" w:hAnsi="宋体" w:cs="宋体" w:hint="eastAsia"/>
                <w:kern w:val="0"/>
                <w:sz w:val="22"/>
                <w:szCs w:val="22"/>
              </w:rPr>
              <w:t>减轻</w:t>
            </w:r>
          </w:p>
        </w:tc>
        <w:tc>
          <w:tcPr>
            <w:tcW w:w="1320" w:type="dxa"/>
            <w:tcBorders>
              <w:top w:val="single" w:sz="4" w:space="0" w:color="C0C0C0"/>
              <w:left w:val="nil"/>
              <w:bottom w:val="single" w:sz="4" w:space="0" w:color="C0C0C0"/>
              <w:right w:val="single" w:sz="4" w:space="0" w:color="C0C0C0"/>
            </w:tcBorders>
            <w:shd w:val="clear" w:color="auto" w:fill="auto"/>
            <w:noWrap/>
            <w:vAlign w:val="center"/>
            <w:hideMark/>
          </w:tcPr>
          <w:p w:rsidR="00640DFC" w:rsidRPr="00640DFC" w:rsidRDefault="00640DFC" w:rsidP="00640DFC">
            <w:pPr>
              <w:widowControl/>
              <w:jc w:val="right"/>
              <w:rPr>
                <w:rFonts w:ascii="宋体" w:hAnsi="宋体" w:cs="宋体" w:hint="eastAsia"/>
                <w:kern w:val="0"/>
                <w:sz w:val="22"/>
                <w:szCs w:val="22"/>
              </w:rPr>
            </w:pPr>
            <w:r w:rsidRPr="00640DFC">
              <w:rPr>
                <w:rFonts w:ascii="宋体" w:hAnsi="宋体" w:cs="宋体" w:hint="eastAsia"/>
                <w:kern w:val="0"/>
                <w:sz w:val="22"/>
                <w:szCs w:val="22"/>
              </w:rPr>
              <w:t>减轻</w:t>
            </w:r>
          </w:p>
        </w:tc>
        <w:tc>
          <w:tcPr>
            <w:tcW w:w="1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30</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生态效益指标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420"/>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可持续影响指标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满意度指标（10分）</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服务对象满意度指标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学生和家长满意度</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≥95%</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98%</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0DFC" w:rsidRPr="00640DFC" w:rsidRDefault="00640DFC" w:rsidP="00640DF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left"/>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c>
          <w:tcPr>
            <w:tcW w:w="316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 xml:space="preserve">　</w:t>
            </w:r>
          </w:p>
        </w:tc>
      </w:tr>
      <w:tr w:rsidR="00640DFC" w:rsidRPr="00640DFC" w:rsidTr="00640DFC">
        <w:trPr>
          <w:trHeight w:val="315"/>
        </w:trPr>
        <w:tc>
          <w:tcPr>
            <w:tcW w:w="82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总分</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100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0DFC" w:rsidRPr="00640DFC" w:rsidRDefault="00640DFC" w:rsidP="00640DFC">
            <w:pPr>
              <w:widowControl/>
              <w:jc w:val="center"/>
              <w:rPr>
                <w:rFonts w:ascii="宋体" w:hAnsi="宋体" w:cs="宋体" w:hint="eastAsia"/>
                <w:color w:val="000000"/>
                <w:kern w:val="0"/>
                <w:sz w:val="18"/>
                <w:szCs w:val="18"/>
              </w:rPr>
            </w:pPr>
            <w:r w:rsidRPr="00640DFC">
              <w:rPr>
                <w:rFonts w:ascii="宋体" w:hAnsi="宋体" w:cs="宋体" w:hint="eastAsia"/>
                <w:color w:val="000000"/>
                <w:kern w:val="0"/>
                <w:sz w:val="18"/>
                <w:szCs w:val="18"/>
              </w:rPr>
              <w:t>98.5</w:t>
            </w:r>
          </w:p>
        </w:tc>
        <w:tc>
          <w:tcPr>
            <w:tcW w:w="3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40DFC" w:rsidRPr="00640DFC" w:rsidRDefault="00640DFC" w:rsidP="00640DFC">
            <w:pPr>
              <w:widowControl/>
              <w:jc w:val="left"/>
              <w:rPr>
                <w:rFonts w:ascii="宋体" w:hAnsi="宋体" w:cs="宋体" w:hint="eastAsia"/>
                <w:color w:val="000000"/>
                <w:kern w:val="0"/>
                <w:sz w:val="22"/>
                <w:szCs w:val="22"/>
              </w:rPr>
            </w:pPr>
            <w:r w:rsidRPr="00640DFC">
              <w:rPr>
                <w:rFonts w:ascii="宋体" w:hAnsi="宋体" w:cs="宋体" w:hint="eastAsia"/>
                <w:color w:val="000000"/>
                <w:kern w:val="0"/>
                <w:sz w:val="22"/>
                <w:szCs w:val="22"/>
              </w:rPr>
              <w:t xml:space="preserve">　</w:t>
            </w:r>
          </w:p>
        </w:tc>
      </w:tr>
    </w:tbl>
    <w:p w:rsidR="00640DFC" w:rsidRDefault="00640DFC" w:rsidP="00CD3E1E">
      <w:pPr>
        <w:spacing w:line="520" w:lineRule="exact"/>
        <w:ind w:firstLineChars="200" w:firstLine="560"/>
        <w:rPr>
          <w:rFonts w:ascii="黑体" w:eastAsia="黑体"/>
          <w:sz w:val="28"/>
          <w:szCs w:val="28"/>
        </w:rPr>
      </w:pPr>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四、绩效评价指标分析</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（一）项目决策情况。</w:t>
      </w:r>
    </w:p>
    <w:p w:rsidR="00640DFC" w:rsidRDefault="00640DFC"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按上级资助制度和学校财务制度执行；</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（二）项目过程情况。</w:t>
      </w:r>
    </w:p>
    <w:p w:rsidR="00640DFC" w:rsidRPr="00507E1D" w:rsidRDefault="00640DFC" w:rsidP="00507E1D">
      <w:pPr>
        <w:spacing w:line="520" w:lineRule="exact"/>
        <w:ind w:firstLineChars="200" w:firstLine="56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28"/>
          <w:szCs w:val="28"/>
        </w:rPr>
        <w:t>根据学校财务制度要求，严格履行上级资助制度要求，按月发放非寄宿生生活补助。</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（三）项目产出情况。</w:t>
      </w:r>
    </w:p>
    <w:p w:rsidR="00507E1D" w:rsidRDefault="00507E1D" w:rsidP="00CD3E1E">
      <w:pPr>
        <w:spacing w:line="520" w:lineRule="exact"/>
        <w:ind w:firstLineChars="200"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完成受资助学生年度资助；</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（四）项目效益情况。</w:t>
      </w:r>
    </w:p>
    <w:p w:rsidR="00507E1D" w:rsidRDefault="00507E1D" w:rsidP="00CD3E1E">
      <w:pPr>
        <w:spacing w:line="520" w:lineRule="exact"/>
        <w:ind w:firstLineChars="200" w:firstLine="560"/>
        <w:rPr>
          <w:rFonts w:ascii="仿宋_GB2312" w:eastAsia="仿宋_GB2312" w:hAnsi="仿宋_GB2312" w:cs="仿宋_GB2312" w:hint="eastAsia"/>
          <w:color w:val="000000"/>
          <w:kern w:val="0"/>
          <w:sz w:val="32"/>
          <w:szCs w:val="32"/>
        </w:rPr>
      </w:pPr>
      <w:r w:rsidRPr="00303518">
        <w:rPr>
          <w:rFonts w:ascii="仿宋_GB2312" w:eastAsia="仿宋_GB2312" w:hAnsi="仿宋_GB2312" w:cs="仿宋_GB2312" w:hint="eastAsia"/>
          <w:color w:val="000000"/>
          <w:kern w:val="0"/>
          <w:sz w:val="28"/>
          <w:szCs w:val="28"/>
        </w:rPr>
        <w:t>减轻家庭教育成本，家长满意度达标；</w:t>
      </w:r>
    </w:p>
    <w:p w:rsidR="00CD3E1E" w:rsidRDefault="00CD3E1E" w:rsidP="00CD3E1E">
      <w:pPr>
        <w:spacing w:line="560" w:lineRule="exact"/>
        <w:ind w:firstLineChars="200" w:firstLine="560"/>
        <w:rPr>
          <w:rFonts w:ascii="黑体" w:eastAsia="黑体"/>
          <w:sz w:val="28"/>
          <w:szCs w:val="28"/>
        </w:rPr>
      </w:pPr>
      <w:r>
        <w:rPr>
          <w:rFonts w:ascii="黑体" w:eastAsia="黑体" w:hint="eastAsia"/>
          <w:sz w:val="28"/>
          <w:szCs w:val="28"/>
        </w:rPr>
        <w:t>五、主要经验及做法、存在的问题及原因分析</w:t>
      </w:r>
    </w:p>
    <w:p w:rsidR="00507E1D" w:rsidRDefault="00507E1D" w:rsidP="00CD3E1E">
      <w:pPr>
        <w:spacing w:line="560" w:lineRule="exact"/>
        <w:ind w:firstLineChars="200" w:firstLine="560"/>
        <w:rPr>
          <w:rFonts w:ascii="黑体" w:eastAsia="黑体" w:hint="eastAsia"/>
          <w:sz w:val="28"/>
          <w:szCs w:val="28"/>
        </w:rPr>
      </w:pPr>
      <w:r>
        <w:rPr>
          <w:rFonts w:ascii="黑体" w:eastAsia="黑体" w:hint="eastAsia"/>
          <w:sz w:val="28"/>
          <w:szCs w:val="28"/>
        </w:rPr>
        <w:t>无</w:t>
      </w:r>
      <w:bookmarkStart w:id="3" w:name="_GoBack"/>
      <w:bookmarkEnd w:id="3"/>
    </w:p>
    <w:p w:rsidR="00CD3E1E" w:rsidRDefault="00CD3E1E" w:rsidP="00CD3E1E">
      <w:pPr>
        <w:spacing w:line="560" w:lineRule="exact"/>
        <w:ind w:firstLineChars="200" w:firstLine="560"/>
        <w:rPr>
          <w:rFonts w:ascii="黑体" w:eastAsia="黑体"/>
          <w:sz w:val="28"/>
          <w:szCs w:val="28"/>
        </w:rPr>
      </w:pPr>
      <w:r>
        <w:rPr>
          <w:rFonts w:ascii="黑体" w:eastAsia="黑体" w:hint="eastAsia"/>
          <w:sz w:val="28"/>
          <w:szCs w:val="28"/>
        </w:rPr>
        <w:t>六、有关建议</w:t>
      </w:r>
    </w:p>
    <w:p w:rsidR="00507E1D" w:rsidRDefault="00507E1D" w:rsidP="00CD3E1E">
      <w:pPr>
        <w:spacing w:line="560" w:lineRule="exact"/>
        <w:ind w:firstLineChars="200" w:firstLine="560"/>
        <w:rPr>
          <w:rFonts w:ascii="黑体" w:eastAsia="黑体" w:hint="eastAsia"/>
          <w:sz w:val="28"/>
          <w:szCs w:val="28"/>
        </w:rPr>
      </w:pPr>
      <w:r>
        <w:rPr>
          <w:rFonts w:ascii="黑体" w:eastAsia="黑体" w:hint="eastAsia"/>
          <w:sz w:val="28"/>
          <w:szCs w:val="28"/>
        </w:rPr>
        <w:t>无</w:t>
      </w:r>
    </w:p>
    <w:p w:rsidR="00CD3E1E" w:rsidRDefault="00CD3E1E" w:rsidP="00CD3E1E">
      <w:pPr>
        <w:spacing w:line="520" w:lineRule="exact"/>
        <w:ind w:firstLineChars="200" w:firstLine="560"/>
        <w:rPr>
          <w:rFonts w:ascii="黑体" w:eastAsia="黑体"/>
          <w:sz w:val="28"/>
          <w:szCs w:val="28"/>
        </w:rPr>
      </w:pPr>
      <w:r>
        <w:rPr>
          <w:rFonts w:ascii="黑体" w:eastAsia="黑体" w:hint="eastAsia"/>
          <w:sz w:val="28"/>
          <w:szCs w:val="28"/>
        </w:rPr>
        <w:t>七、其他需要说明的问题</w:t>
      </w:r>
    </w:p>
    <w:p w:rsidR="00507E1D" w:rsidRDefault="00507E1D" w:rsidP="00CD3E1E">
      <w:pPr>
        <w:spacing w:line="520" w:lineRule="exact"/>
        <w:ind w:firstLineChars="200" w:firstLine="640"/>
        <w:rPr>
          <w:rFonts w:ascii="黑体" w:eastAsia="黑体" w:hAnsi="黑体" w:cs="黑体" w:hint="eastAsia"/>
          <w:bCs/>
          <w:color w:val="000000"/>
          <w:kern w:val="0"/>
          <w:sz w:val="32"/>
          <w:szCs w:val="32"/>
        </w:rPr>
      </w:pPr>
      <w:r>
        <w:rPr>
          <w:rFonts w:ascii="黑体" w:eastAsia="黑体" w:hAnsi="黑体" w:cs="黑体" w:hint="eastAsia"/>
          <w:bCs/>
          <w:color w:val="000000"/>
          <w:kern w:val="0"/>
          <w:sz w:val="32"/>
          <w:szCs w:val="32"/>
        </w:rPr>
        <w:t>无</w:t>
      </w:r>
    </w:p>
    <w:p w:rsidR="007A475C" w:rsidRPr="00CD3E1E" w:rsidRDefault="007A475C"/>
    <w:sectPr w:rsidR="007A475C" w:rsidRPr="00CD3E1E" w:rsidSect="00443EE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61B" w:rsidRDefault="0072761B" w:rsidP="00CD3E1E">
      <w:r>
        <w:separator/>
      </w:r>
    </w:p>
  </w:endnote>
  <w:endnote w:type="continuationSeparator" w:id="0">
    <w:p w:rsidR="0072761B" w:rsidRDefault="0072761B" w:rsidP="00CD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61B" w:rsidRDefault="0072761B" w:rsidP="00CD3E1E">
      <w:r>
        <w:separator/>
      </w:r>
    </w:p>
  </w:footnote>
  <w:footnote w:type="continuationSeparator" w:id="0">
    <w:p w:rsidR="0072761B" w:rsidRDefault="0072761B" w:rsidP="00CD3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6BC"/>
    <w:rsid w:val="00303518"/>
    <w:rsid w:val="00443EEB"/>
    <w:rsid w:val="00507E1D"/>
    <w:rsid w:val="006336BC"/>
    <w:rsid w:val="00640DFC"/>
    <w:rsid w:val="0072761B"/>
    <w:rsid w:val="007A475C"/>
    <w:rsid w:val="00A81176"/>
    <w:rsid w:val="00BF7CF3"/>
    <w:rsid w:val="00CD3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FED3A"/>
  <w15:chartTrackingRefBased/>
  <w15:docId w15:val="{D63F6935-273C-47D4-9C68-2530EDCF5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3E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3E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D3E1E"/>
    <w:rPr>
      <w:sz w:val="18"/>
      <w:szCs w:val="18"/>
    </w:rPr>
  </w:style>
  <w:style w:type="paragraph" w:styleId="a5">
    <w:name w:val="footer"/>
    <w:basedOn w:val="a"/>
    <w:link w:val="a6"/>
    <w:uiPriority w:val="99"/>
    <w:unhideWhenUsed/>
    <w:rsid w:val="00CD3E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D3E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87920">
      <w:bodyDiv w:val="1"/>
      <w:marLeft w:val="0"/>
      <w:marRight w:val="0"/>
      <w:marTop w:val="0"/>
      <w:marBottom w:val="0"/>
      <w:divBdr>
        <w:top w:val="none" w:sz="0" w:space="0" w:color="auto"/>
        <w:left w:val="none" w:sz="0" w:space="0" w:color="auto"/>
        <w:bottom w:val="none" w:sz="0" w:space="0" w:color="auto"/>
        <w:right w:val="none" w:sz="0" w:space="0" w:color="auto"/>
      </w:divBdr>
    </w:div>
    <w:div w:id="814880066">
      <w:bodyDiv w:val="1"/>
      <w:marLeft w:val="0"/>
      <w:marRight w:val="0"/>
      <w:marTop w:val="0"/>
      <w:marBottom w:val="0"/>
      <w:divBdr>
        <w:top w:val="none" w:sz="0" w:space="0" w:color="auto"/>
        <w:left w:val="none" w:sz="0" w:space="0" w:color="auto"/>
        <w:bottom w:val="none" w:sz="0" w:space="0" w:color="auto"/>
        <w:right w:val="none" w:sz="0" w:space="0" w:color="auto"/>
      </w:divBdr>
    </w:div>
    <w:div w:id="925963122">
      <w:bodyDiv w:val="1"/>
      <w:marLeft w:val="0"/>
      <w:marRight w:val="0"/>
      <w:marTop w:val="0"/>
      <w:marBottom w:val="0"/>
      <w:divBdr>
        <w:top w:val="none" w:sz="0" w:space="0" w:color="auto"/>
        <w:left w:val="none" w:sz="0" w:space="0" w:color="auto"/>
        <w:bottom w:val="none" w:sz="0" w:space="0" w:color="auto"/>
        <w:right w:val="none" w:sz="0" w:space="0" w:color="auto"/>
      </w:divBdr>
    </w:div>
    <w:div w:id="1942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381</Words>
  <Characters>2178</Characters>
  <Application>Microsoft Office Word</Application>
  <DocSecurity>0</DocSecurity>
  <Lines>18</Lines>
  <Paragraphs>5</Paragraphs>
  <ScaleCrop>false</ScaleCrop>
  <Company>Home</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Administrator</cp:lastModifiedBy>
  <cp:revision>4</cp:revision>
  <dcterms:created xsi:type="dcterms:W3CDTF">2024-08-19T03:19:00Z</dcterms:created>
  <dcterms:modified xsi:type="dcterms:W3CDTF">2024-08-22T02:09:00Z</dcterms:modified>
</cp:coreProperties>
</file>