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一、单位基本情况</w:t>
      </w:r>
    </w:p>
    <w:p>
      <w:pPr>
        <w:tabs>
          <w:tab w:val="center" w:pos="6979"/>
        </w:tabs>
        <w:spacing w:line="580" w:lineRule="exact"/>
        <w:ind w:firstLine="560" w:firstLineChars="200"/>
        <w:rPr>
          <w:rFonts w:hint="eastAsia" w:ascii="仿宋_GB2312" w:eastAsia="仿宋_GB2312"/>
          <w:kern w:val="0"/>
          <w:sz w:val="28"/>
          <w:szCs w:val="28"/>
          <w:highlight w:val="none"/>
          <w:lang w:eastAsia="zh-CN"/>
        </w:rPr>
      </w:pPr>
      <w:r>
        <w:rPr>
          <w:rFonts w:hint="eastAsia" w:ascii="仿宋_GB2312" w:eastAsia="仿宋_GB2312"/>
          <w:kern w:val="0"/>
          <w:sz w:val="28"/>
          <w:szCs w:val="28"/>
          <w:highlight w:val="none"/>
          <w:lang w:eastAsia="zh-CN"/>
        </w:rPr>
        <w:t>（一）</w:t>
      </w:r>
      <w:r>
        <w:rPr>
          <w:rFonts w:hint="eastAsia" w:ascii="仿宋_GB2312" w:eastAsia="仿宋_GB2312"/>
          <w:kern w:val="0"/>
          <w:sz w:val="28"/>
          <w:szCs w:val="28"/>
          <w:highlight w:val="none"/>
        </w:rPr>
        <w:t>主要职</w:t>
      </w:r>
      <w:r>
        <w:rPr>
          <w:rFonts w:hint="eastAsia" w:ascii="仿宋_GB2312" w:eastAsia="仿宋_GB2312"/>
          <w:kern w:val="0"/>
          <w:sz w:val="28"/>
          <w:szCs w:val="28"/>
          <w:highlight w:val="none"/>
          <w:lang w:eastAsia="zh-CN"/>
        </w:rPr>
        <w:t>能</w:t>
      </w:r>
    </w:p>
    <w:p>
      <w:pPr>
        <w:tabs>
          <w:tab w:val="center" w:pos="6979"/>
        </w:tabs>
        <w:spacing w:line="580" w:lineRule="exact"/>
        <w:ind w:firstLine="560" w:firstLineChars="200"/>
        <w:rPr>
          <w:rFonts w:hint="default"/>
          <w:lang w:val="en-US"/>
        </w:rPr>
      </w:pPr>
      <w:r>
        <w:rPr>
          <w:rFonts w:hint="eastAsia" w:ascii="仿宋_GB2312" w:hAnsi="Times New Roman" w:eastAsia="仿宋_GB2312" w:cs="Times New Roman"/>
          <w:kern w:val="0"/>
          <w:sz w:val="28"/>
          <w:szCs w:val="28"/>
        </w:rPr>
        <w:t>区交通局机关主要职责：</w:t>
      </w:r>
    </w:p>
    <w:p>
      <w:pPr>
        <w:tabs>
          <w:tab w:val="center" w:pos="6979"/>
        </w:tabs>
        <w:spacing w:line="580" w:lineRule="exact"/>
        <w:ind w:firstLine="560" w:firstLineChars="200"/>
        <w:rPr>
          <w:rFonts w:hint="eastAsia" w:ascii="仿宋_GB2312" w:hAnsi="Times New Roman" w:eastAsia="仿宋_GB2312" w:cs="Times New Roman"/>
          <w:kern w:val="0"/>
          <w:sz w:val="28"/>
          <w:szCs w:val="28"/>
          <w:highlight w:val="none"/>
          <w:lang w:val="en-US" w:eastAsia="zh-CN"/>
        </w:rPr>
      </w:pPr>
      <w:r>
        <w:rPr>
          <w:rFonts w:hint="eastAsia" w:ascii="仿宋_GB2312" w:hAnsi="Times New Roman" w:eastAsia="仿宋_GB2312" w:cs="Times New Roman"/>
          <w:kern w:val="0"/>
          <w:sz w:val="28"/>
          <w:szCs w:val="28"/>
          <w:highlight w:val="none"/>
          <w:lang w:val="en-US" w:eastAsia="zh-CN"/>
        </w:rPr>
        <w:t>1.贯彻落实国家、北京市关于交通的法律、法规、规章和政策，研究制订本区交通运输行业整体发展的中长期规划，并负责组织实施。</w:t>
      </w:r>
    </w:p>
    <w:p>
      <w:pPr>
        <w:tabs>
          <w:tab w:val="center" w:pos="6979"/>
        </w:tabs>
        <w:spacing w:line="580" w:lineRule="exact"/>
        <w:ind w:firstLine="560" w:firstLineChars="200"/>
        <w:rPr>
          <w:rFonts w:hint="eastAsia" w:ascii="仿宋_GB2312" w:hAnsi="Times New Roman" w:eastAsia="仿宋_GB2312" w:cs="Times New Roman"/>
          <w:kern w:val="0"/>
          <w:sz w:val="28"/>
          <w:szCs w:val="28"/>
          <w:highlight w:val="none"/>
          <w:lang w:val="en-US" w:eastAsia="zh-CN"/>
        </w:rPr>
      </w:pPr>
      <w:r>
        <w:rPr>
          <w:rFonts w:hint="eastAsia" w:ascii="仿宋_GB2312" w:hAnsi="Times New Roman" w:eastAsia="仿宋_GB2312" w:cs="Times New Roman"/>
          <w:kern w:val="0"/>
          <w:sz w:val="28"/>
          <w:szCs w:val="28"/>
          <w:highlight w:val="none"/>
          <w:lang w:val="en-US" w:eastAsia="zh-CN"/>
        </w:rPr>
        <w:t>2.指导本区交通运输行业的体制改革；研究制定交通运输行业的管理办法和措施，引导行业优化结构，协调推进交通运输产业发展。</w:t>
      </w:r>
    </w:p>
    <w:p>
      <w:pPr>
        <w:tabs>
          <w:tab w:val="center" w:pos="6979"/>
        </w:tabs>
        <w:spacing w:line="580" w:lineRule="exact"/>
        <w:ind w:firstLine="560" w:firstLineChars="200"/>
        <w:rPr>
          <w:rFonts w:hint="eastAsia" w:ascii="仿宋_GB2312" w:hAnsi="Times New Roman" w:eastAsia="仿宋_GB2312" w:cs="Times New Roman"/>
          <w:kern w:val="0"/>
          <w:sz w:val="28"/>
          <w:szCs w:val="28"/>
          <w:highlight w:val="none"/>
          <w:lang w:val="en-US" w:eastAsia="zh-CN"/>
        </w:rPr>
      </w:pPr>
      <w:r>
        <w:rPr>
          <w:rFonts w:hint="eastAsia" w:ascii="仿宋_GB2312" w:hAnsi="Times New Roman" w:eastAsia="仿宋_GB2312" w:cs="Times New Roman"/>
          <w:kern w:val="0"/>
          <w:sz w:val="28"/>
          <w:szCs w:val="28"/>
          <w:highlight w:val="none"/>
          <w:lang w:val="en-US" w:eastAsia="zh-CN"/>
        </w:rPr>
        <w:t>3.负责本区交通运输行业管理；负责交通运输行业行政许可及行政性收费工作；参与编制现代物流业发展规划，指导交通运输行业节能减排工作。</w:t>
      </w:r>
    </w:p>
    <w:p>
      <w:pPr>
        <w:tabs>
          <w:tab w:val="center" w:pos="6979"/>
        </w:tabs>
        <w:spacing w:line="580" w:lineRule="exact"/>
        <w:ind w:firstLine="560" w:firstLineChars="200"/>
        <w:rPr>
          <w:rFonts w:hint="eastAsia" w:ascii="仿宋_GB2312" w:hAnsi="Times New Roman" w:eastAsia="仿宋_GB2312" w:cs="Times New Roman"/>
          <w:kern w:val="0"/>
          <w:sz w:val="28"/>
          <w:szCs w:val="28"/>
          <w:highlight w:val="none"/>
          <w:lang w:val="en-US" w:eastAsia="zh-CN"/>
        </w:rPr>
      </w:pPr>
      <w:r>
        <w:rPr>
          <w:rFonts w:hint="eastAsia" w:ascii="仿宋_GB2312" w:hAnsi="Times New Roman" w:eastAsia="仿宋_GB2312" w:cs="Times New Roman"/>
          <w:kern w:val="0"/>
          <w:sz w:val="28"/>
          <w:szCs w:val="28"/>
          <w:highlight w:val="none"/>
          <w:lang w:val="en-US" w:eastAsia="zh-CN"/>
        </w:rPr>
        <w:t>4.依法对辖区内道路货物运输、危险品运输、省际客运、机动车维修进行稽查，负责接待因执法问题来访的群众；负责关于行政执法的复议和应诉。</w:t>
      </w:r>
    </w:p>
    <w:p>
      <w:pPr>
        <w:tabs>
          <w:tab w:val="center" w:pos="6979"/>
        </w:tabs>
        <w:spacing w:line="580" w:lineRule="exact"/>
        <w:ind w:firstLine="560" w:firstLineChars="200"/>
        <w:rPr>
          <w:rFonts w:hint="eastAsia" w:ascii="仿宋_GB2312" w:hAnsi="Times New Roman" w:eastAsia="仿宋_GB2312" w:cs="Times New Roman"/>
          <w:kern w:val="0"/>
          <w:sz w:val="28"/>
          <w:szCs w:val="28"/>
          <w:highlight w:val="none"/>
          <w:lang w:val="en-US" w:eastAsia="zh-CN"/>
        </w:rPr>
      </w:pPr>
      <w:r>
        <w:rPr>
          <w:rFonts w:hint="eastAsia" w:ascii="仿宋_GB2312" w:hAnsi="Times New Roman" w:eastAsia="仿宋_GB2312" w:cs="Times New Roman"/>
          <w:kern w:val="0"/>
          <w:sz w:val="28"/>
          <w:szCs w:val="28"/>
          <w:highlight w:val="none"/>
          <w:lang w:val="en-US" w:eastAsia="zh-CN"/>
        </w:rPr>
        <w:t>5.负责本区交通运输行业安全生产的监管责任，负责交通安全应急方面的组织协调及保障，协助有关部门调查处理交通运输行业重大安全事故，负责重大突发公共事件中的运输组织和交通保障。</w:t>
      </w:r>
    </w:p>
    <w:p>
      <w:pPr>
        <w:tabs>
          <w:tab w:val="center" w:pos="6979"/>
        </w:tabs>
        <w:spacing w:line="580" w:lineRule="exact"/>
        <w:ind w:firstLine="560" w:firstLineChars="200"/>
        <w:rPr>
          <w:rFonts w:hint="eastAsia" w:ascii="仿宋_GB2312" w:hAnsi="Times New Roman" w:eastAsia="仿宋_GB2312" w:cs="Times New Roman"/>
          <w:kern w:val="0"/>
          <w:sz w:val="28"/>
          <w:szCs w:val="28"/>
          <w:highlight w:val="none"/>
          <w:lang w:val="en-US" w:eastAsia="zh-CN"/>
        </w:rPr>
      </w:pPr>
      <w:r>
        <w:rPr>
          <w:rFonts w:hint="eastAsia" w:ascii="仿宋_GB2312" w:hAnsi="Times New Roman" w:eastAsia="仿宋_GB2312" w:cs="Times New Roman"/>
          <w:kern w:val="0"/>
          <w:sz w:val="28"/>
          <w:szCs w:val="28"/>
          <w:highlight w:val="none"/>
          <w:lang w:val="en-US" w:eastAsia="zh-CN"/>
        </w:rPr>
        <w:t>6.负责本区交通科技发展和信息化建设。</w:t>
      </w:r>
    </w:p>
    <w:p>
      <w:pPr>
        <w:tabs>
          <w:tab w:val="center" w:pos="6979"/>
        </w:tabs>
        <w:spacing w:line="580" w:lineRule="exact"/>
        <w:ind w:firstLine="560" w:firstLineChars="200"/>
        <w:rPr>
          <w:rFonts w:hint="eastAsia" w:ascii="仿宋_GB2312" w:hAnsi="Times New Roman" w:eastAsia="仿宋_GB2312" w:cs="Times New Roman"/>
          <w:kern w:val="0"/>
          <w:sz w:val="28"/>
          <w:szCs w:val="28"/>
          <w:highlight w:val="none"/>
          <w:lang w:val="en-US" w:eastAsia="zh-CN"/>
        </w:rPr>
      </w:pPr>
      <w:r>
        <w:rPr>
          <w:rFonts w:hint="eastAsia" w:ascii="仿宋_GB2312" w:hAnsi="Times New Roman" w:eastAsia="仿宋_GB2312" w:cs="Times New Roman"/>
          <w:kern w:val="0"/>
          <w:sz w:val="28"/>
          <w:szCs w:val="28"/>
          <w:highlight w:val="none"/>
          <w:lang w:val="en-US" w:eastAsia="zh-CN"/>
        </w:rPr>
        <w:t>7.负责本区交通行业的宣传教育工作，组织开展交通行业精神文明建设。</w:t>
      </w:r>
    </w:p>
    <w:p>
      <w:pPr>
        <w:tabs>
          <w:tab w:val="center" w:pos="6979"/>
        </w:tabs>
        <w:spacing w:line="580" w:lineRule="exact"/>
        <w:ind w:firstLine="560" w:firstLineChars="200"/>
        <w:rPr>
          <w:rFonts w:hint="eastAsia" w:ascii="仿宋_GB2312" w:hAnsi="Times New Roman" w:eastAsia="仿宋_GB2312" w:cs="Times New Roman"/>
          <w:kern w:val="0"/>
          <w:sz w:val="28"/>
          <w:szCs w:val="28"/>
          <w:highlight w:val="none"/>
          <w:lang w:val="en-US" w:eastAsia="zh-CN"/>
        </w:rPr>
      </w:pPr>
      <w:r>
        <w:rPr>
          <w:rFonts w:hint="eastAsia" w:ascii="仿宋_GB2312" w:hAnsi="Times New Roman" w:eastAsia="仿宋_GB2312" w:cs="Times New Roman"/>
          <w:kern w:val="0"/>
          <w:sz w:val="28"/>
          <w:szCs w:val="28"/>
          <w:highlight w:val="none"/>
          <w:lang w:val="en-US" w:eastAsia="zh-CN"/>
        </w:rPr>
        <w:t>8.负责本区交通运输的组织协调。</w:t>
      </w:r>
    </w:p>
    <w:p>
      <w:pPr>
        <w:tabs>
          <w:tab w:val="center" w:pos="6979"/>
        </w:tabs>
        <w:spacing w:line="580" w:lineRule="exact"/>
        <w:ind w:firstLine="560" w:firstLineChars="200"/>
        <w:rPr>
          <w:rFonts w:hint="eastAsia" w:ascii="仿宋_GB2312" w:hAnsi="Times New Roman" w:eastAsia="仿宋_GB2312" w:cs="Times New Roman"/>
          <w:kern w:val="0"/>
          <w:sz w:val="28"/>
          <w:szCs w:val="28"/>
          <w:highlight w:val="none"/>
          <w:lang w:val="en-US" w:eastAsia="zh-CN"/>
        </w:rPr>
      </w:pPr>
      <w:r>
        <w:rPr>
          <w:rFonts w:hint="eastAsia" w:ascii="仿宋_GB2312" w:hAnsi="Times New Roman" w:eastAsia="仿宋_GB2312" w:cs="Times New Roman"/>
          <w:kern w:val="0"/>
          <w:sz w:val="28"/>
          <w:szCs w:val="28"/>
          <w:highlight w:val="none"/>
          <w:lang w:val="en-US" w:eastAsia="zh-CN"/>
        </w:rPr>
        <w:t>9.负责集中行使法律、法规、规章规定应由区级交通管理部门行使的行政处罚权以及与之相关的行政检查、行政强制权、乡村公路路政及相应工程质量监督管理方面的行政执法工作、区域道路、水路、客货运输管理，汽车维修、驾驶员培训、客运出租租赁、地方海事行政、渔船检验监督管理等方面的行政执法工作。</w:t>
      </w:r>
    </w:p>
    <w:p>
      <w:pPr>
        <w:tabs>
          <w:tab w:val="center" w:pos="6979"/>
        </w:tabs>
        <w:spacing w:line="580" w:lineRule="exact"/>
        <w:ind w:firstLine="560" w:firstLineChars="200"/>
        <w:rPr>
          <w:rFonts w:hint="eastAsia" w:ascii="仿宋_GB2312" w:hAnsi="Times New Roman" w:eastAsia="仿宋_GB2312" w:cs="Times New Roman"/>
          <w:kern w:val="0"/>
          <w:sz w:val="28"/>
          <w:szCs w:val="28"/>
          <w:highlight w:val="none"/>
          <w:lang w:val="en-US" w:eastAsia="zh-CN"/>
        </w:rPr>
      </w:pPr>
      <w:r>
        <w:rPr>
          <w:rFonts w:hint="eastAsia" w:ascii="仿宋_GB2312" w:hAnsi="Times New Roman" w:eastAsia="仿宋_GB2312" w:cs="Times New Roman"/>
          <w:kern w:val="0"/>
          <w:sz w:val="28"/>
          <w:szCs w:val="28"/>
          <w:highlight w:val="none"/>
          <w:lang w:val="en-US" w:eastAsia="zh-CN"/>
        </w:rPr>
        <w:t>10.承担区政府交办的其他事项。</w:t>
      </w:r>
    </w:p>
    <w:p>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区交通运输综合执法大队主要职责：</w:t>
      </w:r>
    </w:p>
    <w:p>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w:t>
      </w:r>
      <w:r>
        <w:rPr>
          <w:rFonts w:hint="eastAsia" w:ascii="仿宋_GB2312" w:hAnsi="Times New Roman" w:eastAsia="仿宋_GB2312" w:cs="Times New Roman"/>
          <w:kern w:val="0"/>
          <w:sz w:val="28"/>
          <w:szCs w:val="28"/>
          <w:lang w:eastAsia="zh-CN"/>
        </w:rPr>
        <w:t>.</w:t>
      </w:r>
      <w:r>
        <w:rPr>
          <w:rFonts w:hint="eastAsia" w:ascii="仿宋_GB2312" w:hAnsi="Times New Roman" w:eastAsia="仿宋_GB2312" w:cs="Times New Roman"/>
          <w:kern w:val="0"/>
          <w:sz w:val="28"/>
          <w:szCs w:val="28"/>
        </w:rPr>
        <w:t>负责集中行使法律、法规、规章规定应由区级交通管理部门行使的行政处罚权以及与之相关的行政检查、行政强制权。</w:t>
      </w:r>
    </w:p>
    <w:p>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w:t>
      </w:r>
      <w:r>
        <w:rPr>
          <w:rFonts w:hint="eastAsia" w:ascii="仿宋_GB2312" w:hAnsi="Times New Roman" w:eastAsia="仿宋_GB2312" w:cs="Times New Roman"/>
          <w:kern w:val="0"/>
          <w:sz w:val="28"/>
          <w:szCs w:val="28"/>
          <w:lang w:eastAsia="zh-CN"/>
        </w:rPr>
        <w:t>.</w:t>
      </w:r>
      <w:r>
        <w:rPr>
          <w:rFonts w:hint="eastAsia" w:ascii="仿宋_GB2312" w:hAnsi="Times New Roman" w:eastAsia="仿宋_GB2312" w:cs="Times New Roman"/>
          <w:kern w:val="0"/>
          <w:sz w:val="28"/>
          <w:szCs w:val="28"/>
        </w:rPr>
        <w:t>负责区乡村公路路政及相应工程质量监督管理方面的行政执法工作。</w:t>
      </w:r>
    </w:p>
    <w:p>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w:t>
      </w:r>
      <w:r>
        <w:rPr>
          <w:rFonts w:hint="eastAsia" w:ascii="仿宋_GB2312" w:hAnsi="Times New Roman" w:eastAsia="仿宋_GB2312" w:cs="Times New Roman"/>
          <w:kern w:val="0"/>
          <w:sz w:val="28"/>
          <w:szCs w:val="28"/>
          <w:lang w:eastAsia="zh-CN"/>
        </w:rPr>
        <w:t>.</w:t>
      </w:r>
      <w:r>
        <w:rPr>
          <w:rFonts w:hint="eastAsia" w:ascii="仿宋_GB2312" w:hAnsi="Times New Roman" w:eastAsia="仿宋_GB2312" w:cs="Times New Roman"/>
          <w:kern w:val="0"/>
          <w:sz w:val="28"/>
          <w:szCs w:val="28"/>
        </w:rPr>
        <w:t>负责区域道路、水路、客货运输管理，汽车维修、驾驶员培训、客运出租租赁、地方海事行政、渔船检验监督管理等方面的行政执法工作。</w:t>
      </w:r>
    </w:p>
    <w:p>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w:t>
      </w:r>
      <w:r>
        <w:rPr>
          <w:rFonts w:hint="eastAsia" w:ascii="仿宋_GB2312" w:hAnsi="Times New Roman" w:eastAsia="仿宋_GB2312" w:cs="Times New Roman"/>
          <w:kern w:val="0"/>
          <w:sz w:val="28"/>
          <w:szCs w:val="28"/>
          <w:lang w:eastAsia="zh-CN"/>
        </w:rPr>
        <w:t>.</w:t>
      </w:r>
      <w:r>
        <w:rPr>
          <w:rFonts w:hint="eastAsia" w:ascii="仿宋_GB2312" w:hAnsi="Times New Roman" w:eastAsia="仿宋_GB2312" w:cs="Times New Roman"/>
          <w:kern w:val="0"/>
          <w:sz w:val="28"/>
          <w:szCs w:val="28"/>
        </w:rPr>
        <w:t>完成区委、区政府和区交通局交办的其他任务。</w:t>
      </w:r>
    </w:p>
    <w:p>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区交通运输下属4个事业单位主要职责：</w:t>
      </w:r>
    </w:p>
    <w:p>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北京市大兴区交通运输安全应急事务中心：主要负责交通运输安全生产和应急管理相关事务性工作；负责抗洪救灾、组织战备、紧急货物运输等相关事务性、服务性工作。</w:t>
      </w:r>
    </w:p>
    <w:p>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北京市大兴区客运管理事务中心：主要负责郊区客运、省际客运、旅游客运、出租汽车、汽车租赁、驾驶员培训等客运行业和地方海事事务性、服务性工作；负责落实辖区内轨道交通站外周边的交通接驳工作；负责客运行业统计分析和信息查询工作；负责小客车指标调控有关工作；负责全区交通运输智能化、信息化建设及运营和管理工作；负责客运行业投诉相关数据信息采集、使用工作。</w:t>
      </w:r>
    </w:p>
    <w:p>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北京市大兴区道路货物运输管理事务中心：主要负责道路货物运输行业事务性、服务性工作；负责区域内危险化学品运输等有关事务性工作。负责货物运输行业数据信息统计、分析等；负责货物运输行业投诉相关数据信息采集、使用工作。</w:t>
      </w:r>
    </w:p>
    <w:p>
      <w:pPr>
        <w:tabs>
          <w:tab w:val="center" w:pos="6979"/>
        </w:tabs>
        <w:spacing w:line="580" w:lineRule="exact"/>
        <w:ind w:firstLine="560" w:firstLineChars="200"/>
        <w:rPr>
          <w:rFonts w:hint="eastAsia" w:ascii="仿宋_GB2312" w:eastAsia="仿宋_GB2312"/>
          <w:kern w:val="0"/>
          <w:sz w:val="28"/>
          <w:szCs w:val="28"/>
          <w:highlight w:val="none"/>
        </w:rPr>
      </w:pPr>
      <w:r>
        <w:rPr>
          <w:rFonts w:hint="eastAsia" w:ascii="仿宋_GB2312" w:hAnsi="Times New Roman" w:eastAsia="仿宋_GB2312" w:cs="Times New Roman"/>
          <w:kern w:val="0"/>
          <w:sz w:val="28"/>
          <w:szCs w:val="28"/>
        </w:rPr>
        <w:t>北京市大兴区机动车维修管理事务中心：主要负责机动车维修行业事务性、服务性工作；负责车辆技术等级评定、综合性能检测等相关工作；负责机动车维修行业数据信息统计、分析等；负责机动车维修行业投诉相关数据信息采集、使用工作。</w:t>
      </w:r>
      <w:r>
        <w:rPr>
          <w:rFonts w:hint="eastAsia" w:ascii="仿宋_GB2312" w:eastAsia="仿宋_GB2312"/>
          <w:kern w:val="0"/>
          <w:sz w:val="28"/>
          <w:szCs w:val="28"/>
          <w:highlight w:val="none"/>
        </w:rPr>
        <w:t xml:space="preserve"> </w:t>
      </w:r>
    </w:p>
    <w:p>
      <w:pPr>
        <w:tabs>
          <w:tab w:val="center" w:pos="6979"/>
        </w:tabs>
        <w:spacing w:line="580" w:lineRule="exact"/>
        <w:ind w:firstLine="560" w:firstLineChars="200"/>
        <w:rPr>
          <w:rFonts w:hint="eastAsia" w:ascii="仿宋_GB2312" w:eastAsia="仿宋_GB2312"/>
          <w:kern w:val="0"/>
          <w:sz w:val="28"/>
          <w:szCs w:val="28"/>
          <w:highlight w:val="none"/>
          <w:lang w:val="en-US" w:eastAsia="zh-CN"/>
        </w:rPr>
      </w:pPr>
      <w:r>
        <w:rPr>
          <w:rFonts w:hint="eastAsia" w:ascii="仿宋_GB2312" w:eastAsia="仿宋_GB2312"/>
          <w:kern w:val="0"/>
          <w:sz w:val="28"/>
          <w:szCs w:val="28"/>
          <w:highlight w:val="none"/>
          <w:lang w:val="en-US" w:eastAsia="zh-CN"/>
        </w:rPr>
        <w:t>（二）单位性质、机构设置及人员情况等</w:t>
      </w:r>
    </w:p>
    <w:p>
      <w:pPr>
        <w:tabs>
          <w:tab w:val="center" w:pos="6979"/>
        </w:tabs>
        <w:spacing w:line="580" w:lineRule="exact"/>
        <w:ind w:firstLine="560" w:firstLineChars="200"/>
        <w:rPr>
          <w:rFonts w:hint="eastAsia" w:ascii="仿宋_GB2312" w:eastAsia="仿宋_GB2312"/>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本单位为行政事业单位，共有17个内设机构，分别为：办公室、财务科、综合协调科、投诉办、清城服务中心交通局窗口、安全应急事务中心、客管科、货管科、修管科、执法监督科、执法一队、执法二队、执法三队、执法四队、执法五队、执法六队、案件审理科。</w:t>
      </w:r>
      <w:r>
        <w:rPr>
          <w:rFonts w:hint="eastAsia" w:ascii="仿宋_GB2312" w:hAnsi="仿宋_GB2312" w:eastAsia="仿宋_GB2312" w:cs="仿宋_GB2312"/>
          <w:color w:val="auto"/>
          <w:kern w:val="0"/>
          <w:sz w:val="28"/>
          <w:szCs w:val="28"/>
          <w:highlight w:val="none"/>
          <w:lang w:eastAsia="zh-CN"/>
        </w:rPr>
        <w:t>截至</w:t>
      </w:r>
      <w:r>
        <w:rPr>
          <w:rFonts w:hint="eastAsia" w:ascii="仿宋_GB2312" w:hAnsi="仿宋_GB2312" w:eastAsia="仿宋_GB2312" w:cs="仿宋_GB2312"/>
          <w:color w:val="auto"/>
          <w:kern w:val="0"/>
          <w:sz w:val="28"/>
          <w:szCs w:val="28"/>
          <w:highlight w:val="none"/>
          <w:lang w:val="en-US" w:eastAsia="zh-CN"/>
        </w:rPr>
        <w:t>2024年12月31日，</w:t>
      </w:r>
      <w:r>
        <w:rPr>
          <w:rFonts w:hint="eastAsia" w:ascii="仿宋_GB2312" w:eastAsia="仿宋_GB2312"/>
          <w:kern w:val="0"/>
          <w:sz w:val="28"/>
          <w:szCs w:val="28"/>
          <w:highlight w:val="none"/>
        </w:rPr>
        <w:t>实有在职人员</w:t>
      </w:r>
      <w:r>
        <w:rPr>
          <w:rFonts w:hint="eastAsia" w:ascii="仿宋_GB2312" w:eastAsia="仿宋_GB2312"/>
          <w:kern w:val="0"/>
          <w:sz w:val="28"/>
          <w:szCs w:val="28"/>
          <w:highlight w:val="none"/>
          <w:lang w:val="en-US" w:eastAsia="zh-CN"/>
        </w:rPr>
        <w:t>103</w:t>
      </w:r>
      <w:r>
        <w:rPr>
          <w:rFonts w:hint="eastAsia" w:ascii="仿宋_GB2312" w:eastAsia="仿宋_GB2312"/>
          <w:kern w:val="0"/>
          <w:sz w:val="28"/>
          <w:szCs w:val="28"/>
          <w:highlight w:val="none"/>
        </w:rPr>
        <w:t>人</w:t>
      </w:r>
      <w:r>
        <w:rPr>
          <w:rFonts w:hint="eastAsia" w:ascii="仿宋_GB2312" w:eastAsia="仿宋_GB2312"/>
          <w:kern w:val="0"/>
          <w:sz w:val="28"/>
          <w:szCs w:val="28"/>
          <w:highlight w:val="none"/>
          <w:lang w:eastAsia="zh-CN"/>
        </w:rPr>
        <w:t>，其中</w:t>
      </w:r>
      <w:r>
        <w:rPr>
          <w:rFonts w:hint="eastAsia" w:ascii="仿宋_GB2312" w:hAnsi="Times New Roman" w:eastAsia="仿宋_GB2312" w:cs="Times New Roman"/>
          <w:kern w:val="0"/>
          <w:sz w:val="28"/>
          <w:szCs w:val="28"/>
        </w:rPr>
        <w:t>公务员</w:t>
      </w:r>
      <w:r>
        <w:rPr>
          <w:rFonts w:hint="eastAsia" w:ascii="仿宋_GB2312" w:hAnsi="Times New Roman" w:eastAsia="仿宋_GB2312" w:cs="Times New Roman"/>
          <w:kern w:val="0"/>
          <w:sz w:val="28"/>
          <w:szCs w:val="28"/>
          <w:lang w:val="en-US" w:eastAsia="zh-CN"/>
        </w:rPr>
        <w:t>80</w:t>
      </w:r>
      <w:r>
        <w:rPr>
          <w:rFonts w:hint="eastAsia" w:ascii="仿宋_GB2312" w:hAnsi="Times New Roman" w:eastAsia="仿宋_GB2312" w:cs="Times New Roman"/>
          <w:kern w:val="0"/>
          <w:sz w:val="28"/>
          <w:szCs w:val="28"/>
        </w:rPr>
        <w:t>人，</w:t>
      </w:r>
      <w:r>
        <w:rPr>
          <w:rFonts w:hint="eastAsia" w:ascii="仿宋_GB2312" w:hAnsi="Times New Roman" w:eastAsia="仿宋_GB2312" w:cs="Times New Roman"/>
          <w:kern w:val="0"/>
          <w:sz w:val="28"/>
          <w:szCs w:val="28"/>
          <w:lang w:eastAsia="zh-CN"/>
        </w:rPr>
        <w:t>机关</w:t>
      </w:r>
      <w:r>
        <w:rPr>
          <w:rFonts w:hint="eastAsia" w:ascii="仿宋_GB2312" w:hAnsi="Times New Roman" w:eastAsia="仿宋_GB2312" w:cs="Times New Roman"/>
          <w:kern w:val="0"/>
          <w:sz w:val="28"/>
          <w:szCs w:val="28"/>
        </w:rPr>
        <w:t>工勤人员2人，事业编制</w:t>
      </w:r>
      <w:r>
        <w:rPr>
          <w:rFonts w:hint="eastAsia" w:ascii="仿宋_GB2312" w:hAnsi="Times New Roman" w:eastAsia="仿宋_GB2312" w:cs="Times New Roman"/>
          <w:kern w:val="0"/>
          <w:sz w:val="28"/>
          <w:szCs w:val="28"/>
          <w:lang w:val="en-US" w:eastAsia="zh-CN"/>
        </w:rPr>
        <w:t>21</w:t>
      </w:r>
      <w:r>
        <w:rPr>
          <w:rFonts w:hint="eastAsia" w:ascii="仿宋_GB2312" w:hAnsi="Times New Roman" w:eastAsia="仿宋_GB2312" w:cs="Times New Roman"/>
          <w:kern w:val="0"/>
          <w:sz w:val="28"/>
          <w:szCs w:val="28"/>
        </w:rPr>
        <w:t>人</w:t>
      </w:r>
      <w:r>
        <w:rPr>
          <w:rFonts w:hint="eastAsia" w:ascii="仿宋_GB2312" w:eastAsia="仿宋_GB2312"/>
          <w:kern w:val="0"/>
          <w:sz w:val="28"/>
          <w:szCs w:val="28"/>
          <w:highlight w:val="none"/>
        </w:rPr>
        <w:t>。</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2024年度收入总计33531.8</w:t>
      </w:r>
      <w:r>
        <w:rPr>
          <w:rFonts w:hint="eastAsia" w:ascii="仿宋_GB2312" w:eastAsia="仿宋_GB2312"/>
          <w:sz w:val="28"/>
          <w:szCs w:val="28"/>
          <w:lang w:val="en-US" w:eastAsia="zh-CN"/>
        </w:rPr>
        <w:t>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4539.95</w:t>
      </w:r>
      <w:r>
        <w:rPr>
          <w:rFonts w:hint="eastAsia" w:ascii="仿宋_GB2312" w:eastAsia="仿宋_GB2312"/>
          <w:sz w:val="28"/>
          <w:szCs w:val="28"/>
        </w:rPr>
        <w:t>万元，下降</w:t>
      </w:r>
      <w:r>
        <w:rPr>
          <w:rFonts w:hint="eastAsia" w:ascii="仿宋_GB2312" w:eastAsia="仿宋_GB2312"/>
          <w:sz w:val="28"/>
          <w:szCs w:val="28"/>
          <w:lang w:val="en-US" w:eastAsia="zh-CN"/>
        </w:rPr>
        <w:t>11.92</w:t>
      </w:r>
      <w:r>
        <w:rPr>
          <w:rFonts w:hint="eastAsia" w:ascii="仿宋_GB2312" w:eastAsia="仿宋_GB2312"/>
          <w:sz w:val="28"/>
          <w:szCs w:val="28"/>
        </w:rPr>
        <w:t>%。2024年度支出总计3353</w:t>
      </w:r>
      <w:r>
        <w:rPr>
          <w:rFonts w:hint="eastAsia" w:ascii="仿宋_GB2312" w:eastAsia="仿宋_GB2312"/>
          <w:sz w:val="28"/>
          <w:szCs w:val="28"/>
          <w:lang w:val="en-US" w:eastAsia="zh-CN"/>
        </w:rPr>
        <w:t>0</w:t>
      </w:r>
      <w:r>
        <w:rPr>
          <w:rFonts w:hint="eastAsia" w:ascii="仿宋_GB2312" w:eastAsia="仿宋_GB2312"/>
          <w:sz w:val="28"/>
          <w:szCs w:val="28"/>
        </w:rPr>
        <w:t>.8</w:t>
      </w:r>
      <w:r>
        <w:rPr>
          <w:rFonts w:hint="eastAsia" w:ascii="仿宋_GB2312" w:eastAsia="仿宋_GB2312"/>
          <w:sz w:val="28"/>
          <w:szCs w:val="28"/>
          <w:lang w:val="en-US" w:eastAsia="zh-CN"/>
        </w:rPr>
        <w:t>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4540.95</w:t>
      </w:r>
      <w:r>
        <w:rPr>
          <w:rFonts w:hint="eastAsia" w:ascii="仿宋_GB2312" w:eastAsia="仿宋_GB2312"/>
          <w:sz w:val="28"/>
          <w:szCs w:val="28"/>
        </w:rPr>
        <w:t>万元，下降</w:t>
      </w:r>
      <w:r>
        <w:rPr>
          <w:rFonts w:hint="eastAsia" w:ascii="仿宋_GB2312" w:eastAsia="仿宋_GB2312"/>
          <w:sz w:val="28"/>
          <w:szCs w:val="28"/>
          <w:lang w:val="en-US" w:eastAsia="zh-CN"/>
        </w:rPr>
        <w:t>11.93</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2024年度本年收入合计33531.8</w:t>
      </w:r>
      <w:r>
        <w:rPr>
          <w:rFonts w:hint="eastAsia" w:ascii="仿宋_GB2312" w:eastAsia="仿宋_GB2312"/>
          <w:sz w:val="28"/>
          <w:szCs w:val="28"/>
          <w:lang w:val="en-US" w:eastAsia="zh-CN"/>
        </w:rPr>
        <w:t>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4539.95</w:t>
      </w:r>
      <w:r>
        <w:rPr>
          <w:rFonts w:hint="eastAsia" w:ascii="仿宋_GB2312" w:eastAsia="仿宋_GB2312"/>
          <w:sz w:val="28"/>
          <w:szCs w:val="28"/>
        </w:rPr>
        <w:t>万元，下降</w:t>
      </w:r>
      <w:r>
        <w:rPr>
          <w:rFonts w:hint="eastAsia" w:ascii="仿宋_GB2312" w:eastAsia="仿宋_GB2312"/>
          <w:sz w:val="28"/>
          <w:szCs w:val="28"/>
          <w:lang w:val="en-US" w:eastAsia="zh-CN"/>
        </w:rPr>
        <w:t>11.92</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1.财政拨款收入</w:t>
      </w:r>
      <w:r>
        <w:rPr>
          <w:rFonts w:hint="eastAsia" w:ascii="仿宋_GB2312" w:eastAsia="仿宋_GB2312"/>
          <w:sz w:val="28"/>
          <w:szCs w:val="28"/>
          <w:lang w:val="en-US" w:eastAsia="zh-CN"/>
        </w:rPr>
        <w:t>33116.94</w:t>
      </w:r>
      <w:r>
        <w:rPr>
          <w:rFonts w:hint="eastAsia" w:ascii="仿宋_GB2312" w:eastAsia="仿宋_GB2312"/>
          <w:sz w:val="28"/>
          <w:szCs w:val="28"/>
        </w:rPr>
        <w:t>万元，占收入合计的</w:t>
      </w:r>
      <w:r>
        <w:rPr>
          <w:rFonts w:hint="eastAsia" w:ascii="仿宋_GB2312" w:eastAsia="仿宋_GB2312"/>
          <w:sz w:val="28"/>
          <w:szCs w:val="28"/>
          <w:lang w:val="en-US" w:eastAsia="zh-CN"/>
        </w:rPr>
        <w:t>98.76</w:t>
      </w:r>
      <w:r>
        <w:rPr>
          <w:rFonts w:hint="eastAsia" w:ascii="仿宋_GB2312" w:eastAsia="仿宋_GB2312"/>
          <w:sz w:val="28"/>
          <w:szCs w:val="28"/>
        </w:rPr>
        <w:t>%。其中：一般公共预算财政拨款收入30159.64万元，占收入合计的</w:t>
      </w:r>
      <w:r>
        <w:rPr>
          <w:rFonts w:hint="eastAsia" w:ascii="仿宋_GB2312" w:eastAsia="仿宋_GB2312"/>
          <w:sz w:val="28"/>
          <w:szCs w:val="28"/>
          <w:lang w:val="en-US" w:eastAsia="zh-CN"/>
        </w:rPr>
        <w:t>89.94</w:t>
      </w:r>
      <w:r>
        <w:rPr>
          <w:rFonts w:hint="eastAsia" w:ascii="仿宋_GB2312" w:eastAsia="仿宋_GB2312"/>
          <w:sz w:val="28"/>
          <w:szCs w:val="28"/>
        </w:rPr>
        <w:t>%；政府性基金预算财政拨款收入2957.</w:t>
      </w:r>
      <w:r>
        <w:rPr>
          <w:rFonts w:hint="eastAsia" w:ascii="仿宋_GB2312" w:eastAsia="仿宋_GB2312"/>
          <w:sz w:val="28"/>
          <w:szCs w:val="28"/>
          <w:lang w:val="en-US" w:eastAsia="zh-CN"/>
        </w:rPr>
        <w:t>3</w:t>
      </w:r>
      <w:r>
        <w:rPr>
          <w:rFonts w:hint="eastAsia" w:ascii="仿宋_GB2312" w:eastAsia="仿宋_GB2312"/>
          <w:sz w:val="28"/>
          <w:szCs w:val="28"/>
        </w:rPr>
        <w:t>0万元，占收入合计的</w:t>
      </w:r>
      <w:r>
        <w:rPr>
          <w:rFonts w:hint="eastAsia" w:ascii="仿宋_GB2312" w:eastAsia="仿宋_GB2312"/>
          <w:sz w:val="28"/>
          <w:szCs w:val="28"/>
          <w:lang w:val="en-US" w:eastAsia="zh-CN"/>
        </w:rPr>
        <w:t>8.82</w:t>
      </w:r>
      <w:r>
        <w:rPr>
          <w:rFonts w:hint="eastAsia" w:ascii="仿宋_GB2312" w:eastAsia="仿宋_GB2312"/>
          <w:sz w:val="28"/>
          <w:szCs w:val="28"/>
        </w:rPr>
        <w:t>%；国有资本经营预算财政拨款收入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2.上级补助收入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3.事业收入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4.经营收入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5.附属单位上缴收入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6.其他收入</w:t>
      </w:r>
      <w:r>
        <w:rPr>
          <w:rFonts w:hint="eastAsia" w:ascii="仿宋_GB2312" w:eastAsia="仿宋_GB2312"/>
          <w:sz w:val="28"/>
          <w:szCs w:val="28"/>
          <w:lang w:val="en-US" w:eastAsia="zh-CN"/>
        </w:rPr>
        <w:t>1</w:t>
      </w:r>
      <w:r>
        <w:rPr>
          <w:rFonts w:hint="eastAsia" w:ascii="仿宋_GB2312" w:eastAsia="仿宋_GB2312"/>
          <w:sz w:val="28"/>
          <w:szCs w:val="28"/>
        </w:rPr>
        <w:t>万元，占收入合计的</w:t>
      </w:r>
      <w:r>
        <w:rPr>
          <w:rFonts w:hint="eastAsia" w:ascii="仿宋_GB2312" w:eastAsia="仿宋_GB2312"/>
          <w:sz w:val="28"/>
          <w:szCs w:val="28"/>
          <w:lang w:val="en-US" w:eastAsia="zh-CN"/>
        </w:rPr>
        <w:t>0.002</w:t>
      </w:r>
      <w:r>
        <w:rPr>
          <w:rFonts w:hint="eastAsia" w:ascii="仿宋_GB2312" w:eastAsia="仿宋_GB2312"/>
          <w:sz w:val="28"/>
          <w:szCs w:val="28"/>
        </w:rPr>
        <w:t>%。</w:t>
      </w:r>
    </w:p>
    <w:p>
      <w:pPr>
        <w:pStyle w:val="3"/>
        <w:ind w:firstLine="0"/>
        <w:jc w:val="center"/>
      </w:pPr>
      <w:r>
        <w:rPr>
          <w:rFonts w:hint="eastAsia" w:ascii="仿宋_GB2312" w:eastAsia="仿宋_GB2312"/>
          <w:color w:val="000000"/>
          <w:sz w:val="32"/>
          <w:szCs w:val="32"/>
          <w:highlight w:val="none"/>
          <w:lang w:val="en-US" w:eastAsia="zh-CN"/>
        </w:rPr>
        <w:t>图1：收入决算</w:t>
      </w:r>
    </w:p>
    <w:p>
      <w:pPr>
        <w:pStyle w:val="4"/>
        <w:ind w:firstLine="420"/>
        <w:jc w:val="center"/>
      </w:pPr>
      <w:r>
        <w:drawing>
          <wp:inline distT="0" distB="0" distL="114300" distR="114300">
            <wp:extent cx="4457065" cy="1787525"/>
            <wp:effectExtent l="4445" t="5080" r="19050" b="5715"/>
            <wp:docPr id="10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2024年度本年支出合计3353</w:t>
      </w:r>
      <w:r>
        <w:rPr>
          <w:rFonts w:hint="eastAsia" w:ascii="仿宋_GB2312" w:eastAsia="仿宋_GB2312"/>
          <w:sz w:val="28"/>
          <w:szCs w:val="28"/>
          <w:lang w:val="en-US" w:eastAsia="zh-CN"/>
        </w:rPr>
        <w:t>0</w:t>
      </w:r>
      <w:r>
        <w:rPr>
          <w:rFonts w:hint="eastAsia" w:ascii="仿宋_GB2312" w:eastAsia="仿宋_GB2312"/>
          <w:sz w:val="28"/>
          <w:szCs w:val="28"/>
        </w:rPr>
        <w:t>.8</w:t>
      </w:r>
      <w:r>
        <w:rPr>
          <w:rFonts w:hint="eastAsia" w:ascii="仿宋_GB2312" w:eastAsia="仿宋_GB2312"/>
          <w:sz w:val="28"/>
          <w:szCs w:val="28"/>
          <w:lang w:val="en-US" w:eastAsia="zh-CN"/>
        </w:rPr>
        <w:t>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4540.95</w:t>
      </w:r>
      <w:r>
        <w:rPr>
          <w:rFonts w:hint="eastAsia" w:ascii="仿宋_GB2312" w:eastAsia="仿宋_GB2312"/>
          <w:sz w:val="28"/>
          <w:szCs w:val="28"/>
        </w:rPr>
        <w:t>万元，下降</w:t>
      </w:r>
      <w:r>
        <w:rPr>
          <w:rFonts w:hint="eastAsia" w:ascii="仿宋_GB2312" w:eastAsia="仿宋_GB2312"/>
          <w:sz w:val="28"/>
          <w:szCs w:val="28"/>
          <w:lang w:val="en-US" w:eastAsia="zh-CN"/>
        </w:rPr>
        <w:t>11.93</w:t>
      </w:r>
      <w:r>
        <w:rPr>
          <w:rFonts w:hint="eastAsia" w:ascii="仿宋_GB2312" w:eastAsia="仿宋_GB2312"/>
          <w:sz w:val="28"/>
          <w:szCs w:val="28"/>
        </w:rPr>
        <w:t>%。其中：</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1.基本支出3778.3</w:t>
      </w:r>
      <w:r>
        <w:rPr>
          <w:rFonts w:hint="eastAsia" w:ascii="仿宋_GB2312" w:eastAsia="仿宋_GB2312"/>
          <w:sz w:val="28"/>
          <w:szCs w:val="28"/>
          <w:lang w:val="en-US" w:eastAsia="zh-CN"/>
        </w:rPr>
        <w:t>9</w:t>
      </w:r>
      <w:r>
        <w:rPr>
          <w:rFonts w:hint="eastAsia" w:ascii="仿宋_GB2312" w:eastAsia="仿宋_GB2312"/>
          <w:sz w:val="28"/>
          <w:szCs w:val="28"/>
        </w:rPr>
        <w:t>万元，占支出合计的</w:t>
      </w:r>
      <w:r>
        <w:rPr>
          <w:rFonts w:hint="eastAsia" w:ascii="仿宋_GB2312" w:eastAsia="仿宋_GB2312"/>
          <w:sz w:val="28"/>
          <w:szCs w:val="28"/>
          <w:lang w:val="en-US" w:eastAsia="zh-CN"/>
        </w:rPr>
        <w:t>11.27</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2.项目支出29752.49万元，占支出合计的</w:t>
      </w:r>
      <w:r>
        <w:rPr>
          <w:rFonts w:hint="eastAsia" w:ascii="仿宋_GB2312" w:eastAsia="仿宋_GB2312"/>
          <w:sz w:val="28"/>
          <w:szCs w:val="28"/>
          <w:lang w:val="en-US" w:eastAsia="zh-CN"/>
        </w:rPr>
        <w:t>88.73</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3.上缴上级支出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4.经营支出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5.对附属单位补助支出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p>
    <w:p>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1924050"/>
            <wp:effectExtent l="4445" t="4445" r="10795" b="698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2024年度财政拨款收入总计</w:t>
      </w:r>
      <w:r>
        <w:rPr>
          <w:rFonts w:hint="eastAsia" w:ascii="仿宋_GB2312" w:eastAsia="仿宋_GB2312"/>
          <w:sz w:val="28"/>
          <w:szCs w:val="28"/>
          <w:lang w:val="en-US" w:eastAsia="zh-CN"/>
        </w:rPr>
        <w:t>33116.94</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lang w:val="en-US" w:eastAsia="zh-CN"/>
        </w:rPr>
        <w:t>22808.72</w:t>
      </w:r>
      <w:r>
        <w:rPr>
          <w:rFonts w:hint="eastAsia" w:ascii="仿宋_GB2312" w:eastAsia="仿宋_GB2312"/>
          <w:sz w:val="28"/>
          <w:szCs w:val="28"/>
        </w:rPr>
        <w:t>万元，增长</w:t>
      </w:r>
      <w:r>
        <w:rPr>
          <w:rFonts w:hint="eastAsia" w:ascii="仿宋_GB2312" w:eastAsia="仿宋_GB2312"/>
          <w:sz w:val="28"/>
          <w:szCs w:val="28"/>
          <w:lang w:val="en-US" w:eastAsia="zh-CN"/>
        </w:rPr>
        <w:t>221.27</w:t>
      </w:r>
      <w:r>
        <w:rPr>
          <w:rFonts w:hint="eastAsia" w:ascii="仿宋_GB2312" w:eastAsia="仿宋_GB2312"/>
          <w:sz w:val="28"/>
          <w:szCs w:val="28"/>
        </w:rPr>
        <w:t>%。主要原因：</w:t>
      </w:r>
      <w:r>
        <w:rPr>
          <w:rFonts w:hint="eastAsia" w:ascii="仿宋_GB2312" w:eastAsia="仿宋_GB2312"/>
          <w:sz w:val="28"/>
          <w:szCs w:val="28"/>
          <w:lang w:val="en-US" w:eastAsia="zh-CN"/>
        </w:rPr>
        <w:t>2024年结转资金高于本年，本年资金财政收入占比高</w:t>
      </w:r>
      <w:r>
        <w:rPr>
          <w:rFonts w:hint="eastAsia" w:ascii="仿宋_GB2312" w:eastAsia="仿宋_GB2312"/>
          <w:sz w:val="28"/>
          <w:szCs w:val="28"/>
        </w:rPr>
        <w:t>。2024年度财政拨款支出总计</w:t>
      </w:r>
      <w:r>
        <w:rPr>
          <w:rFonts w:hint="eastAsia" w:ascii="仿宋_GB2312" w:eastAsia="仿宋_GB2312"/>
          <w:sz w:val="28"/>
          <w:szCs w:val="28"/>
          <w:lang w:val="en-US" w:eastAsia="zh-CN"/>
        </w:rPr>
        <w:t>33530.88</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lang w:val="en-US" w:eastAsia="zh-CN"/>
        </w:rPr>
        <w:t>23222.66</w:t>
      </w:r>
      <w:r>
        <w:rPr>
          <w:rFonts w:hint="eastAsia" w:ascii="仿宋_GB2312" w:eastAsia="仿宋_GB2312"/>
          <w:sz w:val="28"/>
          <w:szCs w:val="28"/>
        </w:rPr>
        <w:t>万元，增长</w:t>
      </w:r>
      <w:r>
        <w:rPr>
          <w:rFonts w:hint="eastAsia" w:ascii="仿宋_GB2312" w:eastAsia="仿宋_GB2312"/>
          <w:sz w:val="28"/>
          <w:szCs w:val="28"/>
          <w:lang w:val="en-US" w:eastAsia="zh-CN"/>
        </w:rPr>
        <w:t>225.28</w:t>
      </w:r>
      <w:r>
        <w:rPr>
          <w:rFonts w:hint="eastAsia" w:ascii="仿宋_GB2312" w:eastAsia="仿宋_GB2312"/>
          <w:sz w:val="28"/>
          <w:szCs w:val="28"/>
        </w:rPr>
        <w:t>%。主要原因：</w:t>
      </w:r>
      <w:r>
        <w:rPr>
          <w:rFonts w:hint="eastAsia" w:ascii="仿宋_GB2312" w:eastAsia="仿宋_GB2312"/>
          <w:sz w:val="28"/>
          <w:szCs w:val="28"/>
          <w:lang w:eastAsia="zh-CN"/>
        </w:rPr>
        <w:t>本年年初结转资金较上年少</w:t>
      </w:r>
      <w:r>
        <w:rPr>
          <w:rFonts w:hint="eastAsia" w:ascii="仿宋_GB2312" w:eastAsia="仿宋_GB2312"/>
          <w:sz w:val="28"/>
          <w:szCs w:val="28"/>
        </w:rPr>
        <w:t xml:space="preserve">。 </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2024年度一般公共预算财政拨款支出30573.58万元，主要用于以下方面：一般公共服务支出3.45万元，占本年财政拨款支出</w:t>
      </w:r>
      <w:r>
        <w:rPr>
          <w:rFonts w:hint="eastAsia" w:ascii="仿宋_GB2312" w:eastAsia="仿宋_GB2312"/>
          <w:sz w:val="28"/>
          <w:szCs w:val="28"/>
          <w:lang w:val="en-US" w:eastAsia="zh-CN"/>
        </w:rPr>
        <w:t>0.0001</w:t>
      </w:r>
      <w:r>
        <w:rPr>
          <w:rFonts w:hint="eastAsia" w:ascii="仿宋_GB2312" w:eastAsia="仿宋_GB2312"/>
          <w:sz w:val="28"/>
          <w:szCs w:val="28"/>
        </w:rPr>
        <w:t>%；社会保障和就业支出459.9</w:t>
      </w:r>
      <w:r>
        <w:rPr>
          <w:rFonts w:hint="eastAsia" w:ascii="仿宋_GB2312" w:eastAsia="仿宋_GB2312"/>
          <w:sz w:val="28"/>
          <w:szCs w:val="28"/>
          <w:lang w:val="en-US" w:eastAsia="zh-CN"/>
        </w:rPr>
        <w:t>8万元，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1.50</w:t>
      </w:r>
      <w:r>
        <w:rPr>
          <w:rFonts w:hint="eastAsia" w:ascii="仿宋_GB2312" w:eastAsia="仿宋_GB2312"/>
          <w:sz w:val="28"/>
          <w:szCs w:val="28"/>
        </w:rPr>
        <w:t>%</w:t>
      </w:r>
      <w:r>
        <w:rPr>
          <w:rFonts w:hint="eastAsia" w:ascii="仿宋_GB2312" w:eastAsia="仿宋_GB2312"/>
          <w:sz w:val="28"/>
          <w:szCs w:val="28"/>
          <w:lang w:val="en-US" w:eastAsia="zh-CN"/>
        </w:rPr>
        <w:t>；卫生健康支出279.19万元，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0.91</w:t>
      </w:r>
      <w:r>
        <w:rPr>
          <w:rFonts w:hint="eastAsia" w:ascii="仿宋_GB2312" w:eastAsia="仿宋_GB2312"/>
          <w:sz w:val="28"/>
          <w:szCs w:val="28"/>
        </w:rPr>
        <w:t>%</w:t>
      </w:r>
      <w:r>
        <w:rPr>
          <w:rFonts w:hint="eastAsia" w:ascii="仿宋_GB2312" w:eastAsia="仿宋_GB2312"/>
          <w:sz w:val="28"/>
          <w:szCs w:val="28"/>
          <w:lang w:val="en-US" w:eastAsia="zh-CN"/>
        </w:rPr>
        <w:t>；交通运输支出29417.03万元，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96.22</w:t>
      </w:r>
      <w:r>
        <w:rPr>
          <w:rFonts w:hint="eastAsia" w:ascii="仿宋_GB2312" w:eastAsia="仿宋_GB2312"/>
          <w:sz w:val="28"/>
          <w:szCs w:val="28"/>
        </w:rPr>
        <w:t>%</w:t>
      </w:r>
      <w:r>
        <w:rPr>
          <w:rFonts w:hint="eastAsia" w:ascii="仿宋_GB2312" w:eastAsia="仿宋_GB2312"/>
          <w:sz w:val="28"/>
          <w:szCs w:val="28"/>
          <w:lang w:val="en-US" w:eastAsia="zh-CN"/>
        </w:rPr>
        <w:t>；住房保障支出413.94万元，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1.35</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bookmarkStart w:id="0" w:name="_GoBack"/>
      <w:r>
        <w:rPr>
          <w:rFonts w:hint="eastAsia" w:ascii="仿宋_GB2312" w:eastAsia="仿宋_GB2312"/>
          <w:color w:val="auto"/>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1.“一般公共服务支出”2024年度年初预算</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2024年度决算3.45万元，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“政府办公厅（室）及相关机构事务</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2024年度年初预算</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w:t>
      </w:r>
      <w:r>
        <w:rPr>
          <w:rFonts w:hint="eastAsia" w:ascii="仿宋_GB2312" w:eastAsia="仿宋_GB2312"/>
          <w:color w:val="auto"/>
          <w:sz w:val="28"/>
          <w:szCs w:val="28"/>
          <w:lang w:eastAsia="zh-CN"/>
        </w:rPr>
        <w:t>决算</w:t>
      </w:r>
      <w:r>
        <w:rPr>
          <w:rFonts w:hint="eastAsia" w:ascii="仿宋_GB2312" w:eastAsia="仿宋_GB2312"/>
          <w:color w:val="auto"/>
          <w:sz w:val="28"/>
          <w:szCs w:val="28"/>
        </w:rPr>
        <w:t>2.9</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新增项目</w:t>
      </w:r>
      <w:r>
        <w:rPr>
          <w:rFonts w:hint="eastAsia" w:ascii="仿宋_GB2312" w:eastAsia="仿宋_GB2312"/>
          <w:color w:val="auto"/>
          <w:sz w:val="28"/>
          <w:szCs w:val="28"/>
        </w:rPr>
        <w:t>。</w:t>
      </w:r>
    </w:p>
    <w:p>
      <w:pPr>
        <w:spacing w:line="580" w:lineRule="exact"/>
        <w:ind w:firstLine="560" w:firstLineChars="200"/>
        <w:rPr>
          <w:rFonts w:hint="eastAsia"/>
          <w:color w:val="auto"/>
        </w:rPr>
      </w:pPr>
      <w:r>
        <w:rPr>
          <w:rFonts w:hint="eastAsia" w:ascii="仿宋_GB2312" w:eastAsia="仿宋_GB2312"/>
          <w:color w:val="auto"/>
          <w:sz w:val="28"/>
          <w:szCs w:val="28"/>
        </w:rPr>
        <w:t>“社会工作事务</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2024年度年初预算</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2024年度决算0.</w:t>
      </w:r>
      <w:r>
        <w:rPr>
          <w:rFonts w:hint="eastAsia" w:ascii="仿宋_GB2312" w:eastAsia="仿宋_GB2312"/>
          <w:color w:val="auto"/>
          <w:sz w:val="28"/>
          <w:szCs w:val="28"/>
          <w:lang w:val="en-US" w:eastAsia="zh-CN"/>
        </w:rPr>
        <w:t>50</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新增项目</w:t>
      </w:r>
      <w:r>
        <w:rPr>
          <w:rFonts w:hint="eastAsia" w:ascii="仿宋_GB2312" w:eastAsia="仿宋_GB2312"/>
          <w:color w:val="auto"/>
          <w:sz w:val="28"/>
          <w:szCs w:val="28"/>
        </w:rPr>
        <w:t>。</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.“社会保障和就业支出”2024年度年初预算</w:t>
      </w:r>
      <w:r>
        <w:rPr>
          <w:rFonts w:hint="eastAsia" w:ascii="仿宋_GB2312" w:eastAsia="仿宋_GB2312"/>
          <w:color w:val="auto"/>
          <w:sz w:val="28"/>
          <w:szCs w:val="28"/>
          <w:lang w:val="en-US" w:eastAsia="zh-CN"/>
        </w:rPr>
        <w:t>393.23</w:t>
      </w:r>
      <w:r>
        <w:rPr>
          <w:rFonts w:hint="eastAsia" w:ascii="仿宋_GB2312" w:eastAsia="仿宋_GB2312"/>
          <w:color w:val="auto"/>
          <w:sz w:val="28"/>
          <w:szCs w:val="28"/>
        </w:rPr>
        <w:t>万元</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2024年度决算459.9</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“行政事业单位养老支出</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2024年度年初预算</w:t>
      </w:r>
      <w:r>
        <w:rPr>
          <w:rFonts w:hint="eastAsia" w:ascii="仿宋_GB2312" w:eastAsia="仿宋_GB2312"/>
          <w:color w:val="auto"/>
          <w:sz w:val="28"/>
          <w:szCs w:val="28"/>
          <w:lang w:val="en-US" w:eastAsia="zh-CN"/>
        </w:rPr>
        <w:t>393.23</w:t>
      </w:r>
      <w:r>
        <w:rPr>
          <w:rFonts w:hint="eastAsia" w:ascii="仿宋_GB2312" w:eastAsia="仿宋_GB2312"/>
          <w:color w:val="auto"/>
          <w:sz w:val="28"/>
          <w:szCs w:val="28"/>
        </w:rPr>
        <w:t>万元</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2024年度决算459.9</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人员增加</w:t>
      </w:r>
      <w:r>
        <w:rPr>
          <w:rFonts w:hint="eastAsia" w:ascii="仿宋_GB2312" w:eastAsia="仿宋_GB2312"/>
          <w:color w:val="auto"/>
          <w:sz w:val="28"/>
          <w:szCs w:val="28"/>
        </w:rPr>
        <w:t>。</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卫生健康支出</w:t>
      </w:r>
      <w:r>
        <w:rPr>
          <w:rFonts w:hint="eastAsia" w:ascii="仿宋_GB2312" w:eastAsia="仿宋_GB2312"/>
          <w:color w:val="auto"/>
          <w:sz w:val="28"/>
          <w:szCs w:val="28"/>
        </w:rPr>
        <w:t>”2024年度年初预算</w:t>
      </w:r>
      <w:r>
        <w:rPr>
          <w:rFonts w:hint="eastAsia" w:ascii="仿宋_GB2312" w:eastAsia="仿宋_GB2312"/>
          <w:color w:val="auto"/>
          <w:sz w:val="28"/>
          <w:szCs w:val="28"/>
          <w:lang w:val="en-US" w:eastAsia="zh-CN"/>
        </w:rPr>
        <w:t>259.55</w:t>
      </w:r>
      <w:r>
        <w:rPr>
          <w:rFonts w:hint="eastAsia" w:ascii="仿宋_GB2312" w:eastAsia="仿宋_GB2312"/>
          <w:color w:val="auto"/>
          <w:sz w:val="28"/>
          <w:szCs w:val="28"/>
        </w:rPr>
        <w:t>万元</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2024年度决算</w:t>
      </w:r>
      <w:r>
        <w:rPr>
          <w:rFonts w:hint="eastAsia" w:ascii="仿宋_GB2312" w:eastAsia="仿宋_GB2312"/>
          <w:color w:val="auto"/>
          <w:sz w:val="28"/>
          <w:szCs w:val="28"/>
          <w:lang w:val="en-US" w:eastAsia="zh-CN"/>
        </w:rPr>
        <w:t>279.19</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“行政事业单位医疗</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2024年度年初预算</w:t>
      </w:r>
      <w:r>
        <w:rPr>
          <w:rFonts w:hint="eastAsia" w:ascii="仿宋_GB2312" w:eastAsia="仿宋_GB2312"/>
          <w:color w:val="auto"/>
          <w:sz w:val="28"/>
          <w:szCs w:val="28"/>
          <w:lang w:val="en-US" w:eastAsia="zh-CN"/>
        </w:rPr>
        <w:t>259.55</w:t>
      </w:r>
      <w:r>
        <w:rPr>
          <w:rFonts w:hint="eastAsia" w:ascii="仿宋_GB2312" w:eastAsia="仿宋_GB2312"/>
          <w:color w:val="auto"/>
          <w:sz w:val="28"/>
          <w:szCs w:val="28"/>
        </w:rPr>
        <w:t>万元</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2024年度决算</w:t>
      </w:r>
      <w:r>
        <w:rPr>
          <w:rFonts w:hint="eastAsia" w:ascii="仿宋_GB2312" w:eastAsia="仿宋_GB2312"/>
          <w:color w:val="auto"/>
          <w:sz w:val="28"/>
          <w:szCs w:val="28"/>
          <w:lang w:val="en-US" w:eastAsia="zh-CN"/>
        </w:rPr>
        <w:t>279.19</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人员增加</w:t>
      </w:r>
      <w:r>
        <w:rPr>
          <w:rFonts w:hint="eastAsia" w:ascii="仿宋_GB2312" w:eastAsia="仿宋_GB2312"/>
          <w:color w:val="auto"/>
          <w:sz w:val="28"/>
          <w:szCs w:val="28"/>
        </w:rPr>
        <w:t>。</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交通运输支出</w:t>
      </w:r>
      <w:r>
        <w:rPr>
          <w:rFonts w:hint="eastAsia" w:ascii="仿宋_GB2312" w:eastAsia="仿宋_GB2312"/>
          <w:color w:val="auto"/>
          <w:sz w:val="28"/>
          <w:szCs w:val="28"/>
        </w:rPr>
        <w:t>”2024年度年初预算</w:t>
      </w:r>
      <w:r>
        <w:rPr>
          <w:rFonts w:hint="eastAsia" w:ascii="仿宋_GB2312" w:eastAsia="仿宋_GB2312"/>
          <w:color w:val="auto"/>
          <w:sz w:val="28"/>
          <w:szCs w:val="28"/>
          <w:lang w:val="en-US" w:eastAsia="zh-CN"/>
        </w:rPr>
        <w:t>28582.78</w:t>
      </w:r>
      <w:r>
        <w:rPr>
          <w:rFonts w:hint="eastAsia" w:ascii="仿宋_GB2312" w:eastAsia="仿宋_GB2312"/>
          <w:color w:val="auto"/>
          <w:sz w:val="28"/>
          <w:szCs w:val="28"/>
        </w:rPr>
        <w:t>万元，2024年度决算</w:t>
      </w:r>
      <w:r>
        <w:rPr>
          <w:rFonts w:hint="eastAsia" w:ascii="仿宋_GB2312" w:eastAsia="仿宋_GB2312"/>
          <w:color w:val="auto"/>
          <w:sz w:val="28"/>
          <w:szCs w:val="28"/>
          <w:lang w:val="en-US" w:eastAsia="zh-CN"/>
        </w:rPr>
        <w:t>29417.03</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“公路水路运输</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2024年度年初预算</w:t>
      </w:r>
      <w:r>
        <w:rPr>
          <w:rFonts w:hint="eastAsia" w:ascii="仿宋_GB2312" w:eastAsia="仿宋_GB2312"/>
          <w:color w:val="auto"/>
          <w:sz w:val="28"/>
          <w:szCs w:val="28"/>
          <w:lang w:val="en-US" w:eastAsia="zh-CN"/>
        </w:rPr>
        <w:t>3943.59</w:t>
      </w:r>
      <w:r>
        <w:rPr>
          <w:rFonts w:hint="eastAsia" w:ascii="仿宋_GB2312" w:eastAsia="仿宋_GB2312"/>
          <w:color w:val="auto"/>
          <w:sz w:val="28"/>
          <w:szCs w:val="28"/>
        </w:rPr>
        <w:t>万元，2024年度决算</w:t>
      </w:r>
      <w:r>
        <w:rPr>
          <w:rFonts w:hint="eastAsia" w:ascii="仿宋_GB2312" w:eastAsia="仿宋_GB2312"/>
          <w:color w:val="auto"/>
          <w:sz w:val="28"/>
          <w:szCs w:val="28"/>
          <w:lang w:val="en-US" w:eastAsia="zh-CN"/>
        </w:rPr>
        <w:t>4353.79</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人员增加、新增项目追加</w:t>
      </w:r>
      <w:r>
        <w:rPr>
          <w:rFonts w:hint="eastAsia" w:ascii="仿宋_GB2312" w:eastAsia="仿宋_GB2312"/>
          <w:color w:val="auto"/>
          <w:sz w:val="28"/>
          <w:szCs w:val="28"/>
        </w:rPr>
        <w:t>。</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“其他交通运输支出</w:t>
      </w:r>
      <w:r>
        <w:rPr>
          <w:rFonts w:hint="eastAsia" w:ascii="仿宋_GB2312" w:eastAsia="仿宋_GB2312"/>
          <w:color w:val="auto"/>
          <w:sz w:val="28"/>
          <w:szCs w:val="28"/>
          <w:lang w:eastAsia="zh-CN"/>
        </w:rPr>
        <w:t>”</w:t>
      </w:r>
      <w:r>
        <w:rPr>
          <w:rFonts w:hint="eastAsia" w:ascii="仿宋_GB2312" w:eastAsia="仿宋_GB2312"/>
          <w:color w:val="auto"/>
          <w:sz w:val="28"/>
          <w:szCs w:val="28"/>
        </w:rPr>
        <w:t>2024</w:t>
      </w:r>
      <w:r>
        <w:rPr>
          <w:rFonts w:hint="eastAsia" w:ascii="仿宋_GB2312" w:eastAsia="仿宋_GB2312"/>
          <w:color w:val="auto"/>
          <w:sz w:val="28"/>
          <w:szCs w:val="28"/>
          <w:lang w:eastAsia="zh-CN"/>
        </w:rPr>
        <w:t>年度</w:t>
      </w:r>
      <w:r>
        <w:rPr>
          <w:rFonts w:hint="eastAsia" w:ascii="仿宋_GB2312" w:eastAsia="仿宋_GB2312"/>
          <w:color w:val="auto"/>
          <w:sz w:val="28"/>
          <w:szCs w:val="28"/>
        </w:rPr>
        <w:t>年初预算</w:t>
      </w:r>
      <w:r>
        <w:rPr>
          <w:rFonts w:hint="eastAsia" w:ascii="仿宋_GB2312" w:eastAsia="仿宋_GB2312"/>
          <w:color w:val="auto"/>
          <w:sz w:val="28"/>
          <w:szCs w:val="28"/>
          <w:lang w:val="en-US" w:eastAsia="zh-CN"/>
        </w:rPr>
        <w:t>24639.19</w:t>
      </w:r>
      <w:r>
        <w:rPr>
          <w:rFonts w:hint="eastAsia" w:ascii="仿宋_GB2312" w:eastAsia="仿宋_GB2312"/>
          <w:color w:val="auto"/>
          <w:sz w:val="28"/>
          <w:szCs w:val="28"/>
        </w:rPr>
        <w:t>万元，2024年度决算25063.24万元，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新增项目追加</w:t>
      </w:r>
      <w:r>
        <w:rPr>
          <w:rFonts w:hint="eastAsia" w:ascii="仿宋_GB2312" w:eastAsia="仿宋_GB2312"/>
          <w:color w:val="auto"/>
          <w:sz w:val="28"/>
          <w:szCs w:val="28"/>
        </w:rPr>
        <w:t>。</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住房保障支出</w:t>
      </w:r>
      <w:r>
        <w:rPr>
          <w:rFonts w:hint="eastAsia" w:ascii="仿宋_GB2312" w:eastAsia="仿宋_GB2312"/>
          <w:color w:val="auto"/>
          <w:sz w:val="28"/>
          <w:szCs w:val="28"/>
        </w:rPr>
        <w:t>”2024</w:t>
      </w:r>
      <w:r>
        <w:rPr>
          <w:rFonts w:hint="eastAsia" w:ascii="仿宋_GB2312" w:eastAsia="仿宋_GB2312"/>
          <w:color w:val="auto"/>
          <w:sz w:val="28"/>
          <w:szCs w:val="28"/>
          <w:lang w:eastAsia="zh-CN"/>
        </w:rPr>
        <w:t>年度</w:t>
      </w:r>
      <w:r>
        <w:rPr>
          <w:rFonts w:hint="eastAsia" w:ascii="仿宋_GB2312" w:eastAsia="仿宋_GB2312"/>
          <w:color w:val="auto"/>
          <w:sz w:val="28"/>
          <w:szCs w:val="28"/>
        </w:rPr>
        <w:t>年</w:t>
      </w:r>
      <w:r>
        <w:rPr>
          <w:rFonts w:hint="eastAsia" w:ascii="仿宋_GB2312" w:eastAsia="仿宋_GB2312"/>
          <w:color w:val="auto"/>
          <w:sz w:val="28"/>
          <w:szCs w:val="28"/>
          <w:lang w:eastAsia="zh-CN"/>
        </w:rPr>
        <w:t>初预算</w:t>
      </w:r>
      <w:r>
        <w:rPr>
          <w:rFonts w:hint="eastAsia" w:ascii="仿宋_GB2312" w:eastAsia="仿宋_GB2312"/>
          <w:color w:val="auto"/>
          <w:sz w:val="28"/>
          <w:szCs w:val="28"/>
          <w:lang w:val="en-US" w:eastAsia="zh-CN"/>
        </w:rPr>
        <w:t>413.94</w:t>
      </w:r>
      <w:r>
        <w:rPr>
          <w:rFonts w:hint="eastAsia" w:ascii="仿宋_GB2312" w:eastAsia="仿宋_GB2312"/>
          <w:color w:val="auto"/>
          <w:sz w:val="28"/>
          <w:szCs w:val="28"/>
        </w:rPr>
        <w:t>万元，2024年度决算</w:t>
      </w:r>
      <w:r>
        <w:rPr>
          <w:rFonts w:hint="eastAsia" w:ascii="仿宋_GB2312" w:eastAsia="仿宋_GB2312"/>
          <w:color w:val="auto"/>
          <w:sz w:val="28"/>
          <w:szCs w:val="28"/>
          <w:lang w:val="en-US" w:eastAsia="zh-CN"/>
        </w:rPr>
        <w:t>413.94</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%。其中：</w:t>
      </w:r>
    </w:p>
    <w:p>
      <w:pPr>
        <w:spacing w:line="580" w:lineRule="exact"/>
        <w:ind w:firstLine="560" w:firstLineChars="200"/>
        <w:rPr>
          <w:rFonts w:hint="eastAsia"/>
          <w:color w:val="auto"/>
        </w:rPr>
      </w:pPr>
      <w:r>
        <w:rPr>
          <w:rFonts w:hint="eastAsia" w:ascii="仿宋_GB2312" w:eastAsia="仿宋_GB2312"/>
          <w:color w:val="auto"/>
          <w:sz w:val="28"/>
          <w:szCs w:val="28"/>
        </w:rPr>
        <w:t>“住房改革支出</w:t>
      </w:r>
      <w:r>
        <w:rPr>
          <w:rFonts w:hint="eastAsia" w:ascii="仿宋_GB2312" w:eastAsia="仿宋_GB2312"/>
          <w:color w:val="auto"/>
          <w:sz w:val="28"/>
          <w:szCs w:val="28"/>
          <w:lang w:eastAsia="zh-CN"/>
        </w:rPr>
        <w:t>”</w:t>
      </w:r>
      <w:r>
        <w:rPr>
          <w:rFonts w:hint="eastAsia" w:ascii="仿宋_GB2312" w:eastAsia="仿宋_GB2312"/>
          <w:color w:val="auto"/>
          <w:sz w:val="28"/>
          <w:szCs w:val="28"/>
        </w:rPr>
        <w:t>2024</w:t>
      </w:r>
      <w:r>
        <w:rPr>
          <w:rFonts w:hint="eastAsia" w:ascii="仿宋_GB2312" w:eastAsia="仿宋_GB2312"/>
          <w:color w:val="auto"/>
          <w:sz w:val="28"/>
          <w:szCs w:val="28"/>
          <w:lang w:eastAsia="zh-CN"/>
        </w:rPr>
        <w:t>年度</w:t>
      </w:r>
      <w:r>
        <w:rPr>
          <w:rFonts w:hint="eastAsia" w:ascii="仿宋_GB2312" w:eastAsia="仿宋_GB2312"/>
          <w:color w:val="auto"/>
          <w:sz w:val="28"/>
          <w:szCs w:val="28"/>
        </w:rPr>
        <w:t>年</w:t>
      </w:r>
      <w:r>
        <w:rPr>
          <w:rFonts w:hint="eastAsia" w:ascii="仿宋_GB2312" w:eastAsia="仿宋_GB2312"/>
          <w:color w:val="auto"/>
          <w:sz w:val="28"/>
          <w:szCs w:val="28"/>
          <w:lang w:eastAsia="zh-CN"/>
        </w:rPr>
        <w:t>初预算</w:t>
      </w:r>
      <w:r>
        <w:rPr>
          <w:rFonts w:hint="eastAsia" w:ascii="仿宋_GB2312" w:eastAsia="仿宋_GB2312"/>
          <w:color w:val="auto"/>
          <w:sz w:val="28"/>
          <w:szCs w:val="28"/>
          <w:lang w:val="en-US" w:eastAsia="zh-CN"/>
        </w:rPr>
        <w:t>413.94</w:t>
      </w:r>
      <w:r>
        <w:rPr>
          <w:rFonts w:hint="eastAsia" w:ascii="仿宋_GB2312" w:eastAsia="仿宋_GB2312"/>
          <w:color w:val="auto"/>
          <w:sz w:val="28"/>
          <w:szCs w:val="28"/>
        </w:rPr>
        <w:t>万元，2024年度决算</w:t>
      </w:r>
      <w:r>
        <w:rPr>
          <w:rFonts w:hint="eastAsia" w:ascii="仿宋_GB2312" w:eastAsia="仿宋_GB2312"/>
          <w:color w:val="auto"/>
          <w:sz w:val="28"/>
          <w:szCs w:val="28"/>
          <w:lang w:val="en-US" w:eastAsia="zh-CN"/>
        </w:rPr>
        <w:t>413.94</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新增项目</w:t>
      </w:r>
      <w:r>
        <w:rPr>
          <w:rFonts w:hint="eastAsia" w:ascii="仿宋_GB2312" w:eastAsia="仿宋_GB2312"/>
          <w:color w:val="auto"/>
          <w:sz w:val="28"/>
          <w:szCs w:val="28"/>
        </w:rPr>
        <w:t>。</w:t>
      </w:r>
    </w:p>
    <w:bookmarkEnd w:id="0"/>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（一）政府性基金预算财政拨款支出决算总体情况</w:t>
      </w:r>
    </w:p>
    <w:p>
      <w:pPr>
        <w:tabs>
          <w:tab w:val="center" w:pos="6979"/>
        </w:tabs>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2024年度政府性基金预算财政拨款支出</w:t>
      </w:r>
      <w:r>
        <w:rPr>
          <w:rFonts w:hint="eastAsia" w:ascii="仿宋_GB2312" w:eastAsia="仿宋_GB2312"/>
          <w:color w:val="auto"/>
          <w:sz w:val="28"/>
          <w:szCs w:val="28"/>
          <w:lang w:val="en-US" w:eastAsia="zh-CN"/>
        </w:rPr>
        <w:t>2957.30</w:t>
      </w:r>
      <w:r>
        <w:rPr>
          <w:rFonts w:hint="eastAsia" w:ascii="仿宋_GB2312" w:eastAsia="仿宋_GB2312"/>
          <w:color w:val="auto"/>
          <w:sz w:val="28"/>
          <w:szCs w:val="28"/>
        </w:rPr>
        <w:t>万元，主要用于以下方面：城乡社区支出1850.</w:t>
      </w:r>
      <w:r>
        <w:rPr>
          <w:rFonts w:hint="eastAsia" w:ascii="仿宋_GB2312" w:eastAsia="仿宋_GB2312"/>
          <w:color w:val="auto"/>
          <w:sz w:val="28"/>
          <w:szCs w:val="28"/>
          <w:lang w:val="en-US" w:eastAsia="zh-CN"/>
        </w:rPr>
        <w:t>60</w:t>
      </w:r>
      <w:r>
        <w:rPr>
          <w:rFonts w:hint="eastAsia" w:ascii="仿宋_GB2312" w:eastAsia="仿宋_GB2312"/>
          <w:color w:val="auto"/>
          <w:sz w:val="28"/>
          <w:szCs w:val="28"/>
        </w:rPr>
        <w:t>万元，占本年财政拨款支出</w:t>
      </w:r>
      <w:r>
        <w:rPr>
          <w:rFonts w:hint="eastAsia" w:ascii="仿宋_GB2312" w:eastAsia="仿宋_GB2312"/>
          <w:color w:val="auto"/>
          <w:sz w:val="28"/>
          <w:szCs w:val="28"/>
          <w:lang w:val="en-US" w:eastAsia="zh-CN"/>
        </w:rPr>
        <w:t>62.58</w:t>
      </w:r>
      <w:r>
        <w:rPr>
          <w:rFonts w:hint="eastAsia" w:ascii="仿宋_GB2312" w:eastAsia="仿宋_GB2312"/>
          <w:color w:val="auto"/>
          <w:sz w:val="28"/>
          <w:szCs w:val="28"/>
        </w:rPr>
        <w:t>%；资源勘探工业信息等支出1106.70</w:t>
      </w:r>
      <w:r>
        <w:rPr>
          <w:rFonts w:hint="eastAsia" w:ascii="仿宋_GB2312" w:eastAsia="仿宋_GB2312"/>
          <w:color w:val="auto"/>
          <w:sz w:val="28"/>
          <w:szCs w:val="28"/>
          <w:lang w:eastAsia="zh-CN"/>
        </w:rPr>
        <w:t>万元，</w:t>
      </w:r>
      <w:r>
        <w:rPr>
          <w:rFonts w:hint="eastAsia" w:ascii="仿宋_GB2312" w:eastAsia="仿宋_GB2312"/>
          <w:color w:val="auto"/>
          <w:sz w:val="28"/>
          <w:szCs w:val="28"/>
        </w:rPr>
        <w:t>占本年财政拨款支出</w:t>
      </w:r>
      <w:r>
        <w:rPr>
          <w:rFonts w:hint="eastAsia" w:ascii="仿宋_GB2312" w:eastAsia="仿宋_GB2312"/>
          <w:color w:val="auto"/>
          <w:sz w:val="28"/>
          <w:szCs w:val="28"/>
          <w:lang w:val="en-US" w:eastAsia="zh-CN"/>
        </w:rPr>
        <w:t>37.42</w:t>
      </w:r>
      <w:r>
        <w:rPr>
          <w:rFonts w:hint="eastAsia" w:ascii="仿宋_GB2312" w:eastAsia="仿宋_GB2312"/>
          <w:color w:val="auto"/>
          <w:sz w:val="28"/>
          <w:szCs w:val="28"/>
        </w:rPr>
        <w:t>%。</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（二）政府性基金预算财政拨款支出决算具体情况</w:t>
      </w:r>
    </w:p>
    <w:p>
      <w:pPr>
        <w:autoSpaceDE w:val="0"/>
        <w:autoSpaceDN w:val="0"/>
        <w:adjustRightInd w:val="0"/>
        <w:spacing w:line="580" w:lineRule="exact"/>
        <w:ind w:firstLine="700" w:firstLineChars="250"/>
        <w:jc w:val="left"/>
        <w:rPr>
          <w:rFonts w:hint="eastAsia" w:ascii="仿宋_GB2312" w:eastAsia="仿宋_GB2312"/>
          <w:color w:val="auto"/>
          <w:sz w:val="28"/>
          <w:szCs w:val="28"/>
        </w:rPr>
      </w:pPr>
      <w:r>
        <w:rPr>
          <w:rFonts w:hint="eastAsia" w:ascii="仿宋_GB2312" w:eastAsia="仿宋_GB2312"/>
          <w:color w:val="auto"/>
          <w:sz w:val="28"/>
          <w:szCs w:val="28"/>
        </w:rPr>
        <w:t>1.“城乡社区支出”2024</w:t>
      </w:r>
      <w:r>
        <w:rPr>
          <w:rFonts w:hint="eastAsia" w:ascii="仿宋_GB2312" w:eastAsia="仿宋_GB2312"/>
          <w:color w:val="auto"/>
          <w:sz w:val="28"/>
          <w:szCs w:val="28"/>
          <w:lang w:eastAsia="zh-CN"/>
        </w:rPr>
        <w:t>年度</w:t>
      </w:r>
      <w:r>
        <w:rPr>
          <w:rFonts w:hint="eastAsia" w:ascii="仿宋_GB2312" w:eastAsia="仿宋_GB2312"/>
          <w:color w:val="auto"/>
          <w:sz w:val="28"/>
          <w:szCs w:val="28"/>
        </w:rPr>
        <w:t>年初预算</w:t>
      </w:r>
      <w:r>
        <w:rPr>
          <w:rFonts w:hint="eastAsia" w:ascii="仿宋_GB2312" w:eastAsia="仿宋_GB2312"/>
          <w:color w:val="auto"/>
          <w:sz w:val="28"/>
          <w:szCs w:val="28"/>
          <w:lang w:val="en-US" w:eastAsia="zh-CN"/>
        </w:rPr>
        <w:t>2483.93</w:t>
      </w:r>
      <w:r>
        <w:rPr>
          <w:rFonts w:hint="eastAsia" w:ascii="仿宋_GB2312" w:eastAsia="仿宋_GB2312"/>
          <w:color w:val="auto"/>
          <w:sz w:val="28"/>
          <w:szCs w:val="28"/>
        </w:rPr>
        <w:t>万元，2024年度决算1850.</w:t>
      </w:r>
      <w:r>
        <w:rPr>
          <w:rFonts w:hint="eastAsia" w:ascii="仿宋_GB2312" w:eastAsia="仿宋_GB2312"/>
          <w:color w:val="auto"/>
          <w:sz w:val="28"/>
          <w:szCs w:val="28"/>
          <w:lang w:val="en-US" w:eastAsia="zh-CN"/>
        </w:rPr>
        <w:t>60</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74.50</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“国有土地使用权出让收入安排的支出”2024</w:t>
      </w:r>
      <w:r>
        <w:rPr>
          <w:rFonts w:hint="eastAsia" w:ascii="仿宋_GB2312" w:eastAsia="仿宋_GB2312"/>
          <w:color w:val="auto"/>
          <w:sz w:val="28"/>
          <w:szCs w:val="28"/>
          <w:lang w:eastAsia="zh-CN"/>
        </w:rPr>
        <w:t>年度</w:t>
      </w:r>
      <w:r>
        <w:rPr>
          <w:rFonts w:hint="eastAsia" w:ascii="仿宋_GB2312" w:eastAsia="仿宋_GB2312"/>
          <w:color w:val="auto"/>
          <w:sz w:val="28"/>
          <w:szCs w:val="28"/>
        </w:rPr>
        <w:t>年</w:t>
      </w:r>
      <w:r>
        <w:rPr>
          <w:rFonts w:hint="eastAsia" w:ascii="仿宋_GB2312" w:eastAsia="仿宋_GB2312"/>
          <w:color w:val="auto"/>
          <w:sz w:val="28"/>
          <w:szCs w:val="28"/>
          <w:lang w:eastAsia="zh-CN"/>
        </w:rPr>
        <w:t>初预</w:t>
      </w:r>
      <w:r>
        <w:rPr>
          <w:rFonts w:hint="eastAsia" w:ascii="仿宋_GB2312" w:eastAsia="仿宋_GB2312"/>
          <w:color w:val="auto"/>
          <w:sz w:val="28"/>
          <w:szCs w:val="28"/>
        </w:rPr>
        <w:t>算538.97万元</w:t>
      </w:r>
      <w:r>
        <w:rPr>
          <w:rFonts w:hint="eastAsia" w:ascii="仿宋_GB2312" w:eastAsia="仿宋_GB2312"/>
          <w:color w:val="auto"/>
          <w:sz w:val="28"/>
          <w:szCs w:val="28"/>
          <w:lang w:eastAsia="zh-CN"/>
        </w:rPr>
        <w:t>，</w:t>
      </w:r>
      <w:r>
        <w:rPr>
          <w:rFonts w:hint="eastAsia" w:ascii="仿宋_GB2312" w:eastAsia="仿宋_GB2312"/>
          <w:color w:val="auto"/>
          <w:sz w:val="28"/>
          <w:szCs w:val="28"/>
        </w:rPr>
        <w:t>2024年度决算538.97万元，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新增项目</w:t>
      </w:r>
      <w:r>
        <w:rPr>
          <w:rFonts w:hint="eastAsia" w:ascii="仿宋_GB2312" w:eastAsia="仿宋_GB2312"/>
          <w:color w:val="auto"/>
          <w:sz w:val="28"/>
          <w:szCs w:val="28"/>
        </w:rPr>
        <w:t>。</w:t>
      </w:r>
    </w:p>
    <w:p>
      <w:pPr>
        <w:spacing w:line="580" w:lineRule="exact"/>
        <w:ind w:firstLine="560" w:firstLineChars="200"/>
        <w:rPr>
          <w:rFonts w:hint="eastAsia"/>
          <w:color w:val="auto"/>
        </w:rPr>
      </w:pPr>
      <w:r>
        <w:rPr>
          <w:rFonts w:hint="eastAsia" w:ascii="仿宋_GB2312" w:eastAsia="仿宋_GB2312"/>
          <w:color w:val="auto"/>
          <w:sz w:val="28"/>
          <w:szCs w:val="28"/>
        </w:rPr>
        <w:t>“城市基础设施配套费安排的支出”2024</w:t>
      </w:r>
      <w:r>
        <w:rPr>
          <w:rFonts w:hint="eastAsia" w:ascii="仿宋_GB2312" w:eastAsia="仿宋_GB2312"/>
          <w:color w:val="auto"/>
          <w:sz w:val="28"/>
          <w:szCs w:val="28"/>
          <w:lang w:eastAsia="zh-CN"/>
        </w:rPr>
        <w:t>年度</w:t>
      </w:r>
      <w:r>
        <w:rPr>
          <w:rFonts w:hint="eastAsia" w:ascii="仿宋_GB2312" w:eastAsia="仿宋_GB2312"/>
          <w:color w:val="auto"/>
          <w:sz w:val="28"/>
          <w:szCs w:val="28"/>
        </w:rPr>
        <w:t>年初预算</w:t>
      </w:r>
      <w:r>
        <w:rPr>
          <w:rFonts w:hint="eastAsia" w:ascii="仿宋_GB2312" w:eastAsia="仿宋_GB2312"/>
          <w:color w:val="auto"/>
          <w:sz w:val="28"/>
          <w:szCs w:val="28"/>
          <w:lang w:val="en-US" w:eastAsia="zh-CN"/>
        </w:rPr>
        <w:t>1944.96</w:t>
      </w:r>
      <w:r>
        <w:rPr>
          <w:rFonts w:hint="eastAsia" w:ascii="仿宋_GB2312" w:eastAsia="仿宋_GB2312"/>
          <w:color w:val="auto"/>
          <w:sz w:val="28"/>
          <w:szCs w:val="28"/>
        </w:rPr>
        <w:t>万元，2024</w:t>
      </w:r>
      <w:r>
        <w:rPr>
          <w:rFonts w:hint="eastAsia" w:ascii="仿宋_GB2312" w:eastAsia="仿宋_GB2312"/>
          <w:color w:val="auto"/>
          <w:sz w:val="28"/>
          <w:szCs w:val="28"/>
          <w:lang w:eastAsia="zh-CN"/>
        </w:rPr>
        <w:t>年度</w:t>
      </w:r>
      <w:r>
        <w:rPr>
          <w:rFonts w:hint="eastAsia" w:ascii="仿宋_GB2312" w:eastAsia="仿宋_GB2312"/>
          <w:color w:val="auto"/>
          <w:sz w:val="28"/>
          <w:szCs w:val="28"/>
        </w:rPr>
        <w:t>年度决算1311.6</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67.94</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项目追减</w:t>
      </w:r>
      <w:r>
        <w:rPr>
          <w:rFonts w:hint="eastAsia" w:ascii="仿宋_GB2312" w:eastAsia="仿宋_GB2312"/>
          <w:color w:val="auto"/>
          <w:sz w:val="28"/>
          <w:szCs w:val="28"/>
        </w:rPr>
        <w:t>。</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2.“资源勘探工业信息等支出”2024</w:t>
      </w:r>
      <w:r>
        <w:rPr>
          <w:rFonts w:hint="eastAsia" w:ascii="仿宋_GB2312" w:eastAsia="仿宋_GB2312"/>
          <w:color w:val="auto"/>
          <w:sz w:val="28"/>
          <w:szCs w:val="28"/>
          <w:lang w:eastAsia="zh-CN"/>
        </w:rPr>
        <w:t>年度</w:t>
      </w:r>
      <w:r>
        <w:rPr>
          <w:rFonts w:hint="eastAsia" w:ascii="仿宋_GB2312" w:eastAsia="仿宋_GB2312"/>
          <w:color w:val="auto"/>
          <w:sz w:val="28"/>
          <w:szCs w:val="28"/>
        </w:rPr>
        <w:t>年初预算</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万元，2024年度决算1106.70万元，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“超长期特别国债安排的支出”2024</w:t>
      </w:r>
      <w:r>
        <w:rPr>
          <w:rFonts w:hint="eastAsia" w:ascii="仿宋_GB2312" w:eastAsia="仿宋_GB2312"/>
          <w:color w:val="auto"/>
          <w:sz w:val="28"/>
          <w:szCs w:val="28"/>
          <w:lang w:eastAsia="zh-CN"/>
        </w:rPr>
        <w:t>年度</w:t>
      </w:r>
      <w:r>
        <w:rPr>
          <w:rFonts w:hint="eastAsia" w:ascii="仿宋_GB2312" w:eastAsia="仿宋_GB2312"/>
          <w:color w:val="auto"/>
          <w:sz w:val="28"/>
          <w:szCs w:val="28"/>
        </w:rPr>
        <w:t>年初预算</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万元，2024年度决算1106.70万元，</w:t>
      </w:r>
      <w:r>
        <w:rPr>
          <w:rFonts w:hint="eastAsia" w:ascii="仿宋_GB2312" w:eastAsia="仿宋_GB2312"/>
          <w:color w:val="auto"/>
          <w:sz w:val="28"/>
          <w:szCs w:val="28"/>
          <w:lang w:eastAsia="zh-CN"/>
        </w:rPr>
        <w:t>完成年初预算的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新增项目</w:t>
      </w:r>
      <w:r>
        <w:rPr>
          <w:rFonts w:hint="eastAsia" w:ascii="仿宋_GB2312" w:eastAsia="仿宋_GB2312"/>
          <w:color w:val="auto"/>
          <w:sz w:val="28"/>
          <w:szCs w:val="28"/>
        </w:rPr>
        <w:t>。</w:t>
      </w:r>
    </w:p>
    <w:p>
      <w:pPr>
        <w:spacing w:line="580" w:lineRule="exact"/>
        <w:ind w:firstLine="560" w:firstLineChars="200"/>
        <w:rPr>
          <w:rFonts w:hint="eastAsia" w:ascii="黑体" w:eastAsia="黑体"/>
          <w:b/>
          <w:sz w:val="28"/>
          <w:szCs w:val="28"/>
        </w:rPr>
      </w:pPr>
      <w:r>
        <w:rPr>
          <w:rFonts w:hint="eastAsia" w:ascii="黑体" w:eastAsia="黑体"/>
          <w:b/>
          <w:color w:val="auto"/>
          <w:sz w:val="28"/>
          <w:szCs w:val="28"/>
        </w:rPr>
        <w:t>六、国有资本经</w:t>
      </w:r>
      <w:r>
        <w:rPr>
          <w:rFonts w:hint="eastAsia" w:ascii="黑体" w:eastAsia="黑体"/>
          <w:b/>
          <w:sz w:val="28"/>
          <w:szCs w:val="28"/>
        </w:rPr>
        <w:t>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hint="eastAsia" w:ascii="仿宋_GB2312" w:eastAsia="仿宋_GB2312"/>
          <w:sz w:val="28"/>
          <w:szCs w:val="28"/>
          <w:lang w:eastAsia="zh-CN"/>
        </w:rPr>
      </w:pPr>
      <w:r>
        <w:rPr>
          <w:rFonts w:hint="eastAsia" w:ascii="仿宋_GB2312" w:eastAsia="仿宋_GB2312"/>
          <w:sz w:val="28"/>
          <w:szCs w:val="28"/>
        </w:rPr>
        <w:t>本部门2024年度无国有资本经营预算财</w:t>
      </w:r>
      <w:r>
        <w:rPr>
          <w:rFonts w:ascii="仿宋_GB2312" w:eastAsia="仿宋_GB2312"/>
          <w:sz w:val="28"/>
          <w:szCs w:val="28"/>
        </w:rPr>
        <w:t>政拨款</w:t>
      </w:r>
      <w:r>
        <w:rPr>
          <w:rFonts w:hint="eastAsia" w:ascii="仿宋_GB2312" w:eastAsia="仿宋_GB2312"/>
          <w:sz w:val="28"/>
          <w:szCs w:val="28"/>
        </w:rPr>
        <w:t>安排的支出</w:t>
      </w:r>
      <w:r>
        <w:rPr>
          <w:rFonts w:hint="eastAsia" w:ascii="仿宋_GB2312" w:eastAsia="仿宋_GB2312"/>
          <w:sz w:val="28"/>
          <w:szCs w:val="28"/>
          <w:lang w:eastAsia="zh-CN"/>
        </w:rPr>
        <w:t>。</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numPr>
          <w:ilvl w:val="0"/>
          <w:numId w:val="0"/>
        </w:numPr>
        <w:ind w:firstLine="560" w:firstLineChars="200"/>
        <w:rPr>
          <w:rFonts w:hint="eastAsia" w:ascii="仿宋_GB2312" w:eastAsia="仿宋_GB2312"/>
          <w:sz w:val="28"/>
          <w:szCs w:val="28"/>
        </w:rPr>
      </w:pPr>
      <w:r>
        <w:rPr>
          <w:rFonts w:ascii="仿宋_GB2312" w:eastAsia="仿宋_GB2312"/>
          <w:sz w:val="28"/>
          <w:szCs w:val="28"/>
        </w:rPr>
        <w:t>20</w:t>
      </w:r>
      <w:r>
        <w:rPr>
          <w:rFonts w:hint="eastAsia" w:ascii="仿宋_GB2312" w:eastAsia="仿宋_GB2312"/>
          <w:sz w:val="28"/>
          <w:szCs w:val="28"/>
        </w:rPr>
        <w:t>24年度使用一般公共预算财政拨款安排基本支出3778.3</w:t>
      </w:r>
      <w:r>
        <w:rPr>
          <w:rFonts w:hint="eastAsia" w:ascii="仿宋_GB2312" w:eastAsia="仿宋_GB2312"/>
          <w:sz w:val="28"/>
          <w:szCs w:val="28"/>
          <w:lang w:val="en-US" w:eastAsia="zh-CN"/>
        </w:rPr>
        <w:t>9</w:t>
      </w:r>
      <w:r>
        <w:rPr>
          <w:rFonts w:hint="eastAsia" w:ascii="仿宋_GB2312" w:eastAsia="仿宋_GB2312"/>
          <w:sz w:val="28"/>
          <w:szCs w:val="28"/>
        </w:rPr>
        <w:t>万元，使用政府性基金财政拨款安排基本支出</w:t>
      </w:r>
      <w:r>
        <w:rPr>
          <w:rFonts w:hint="eastAsia" w:ascii="仿宋_GB2312" w:eastAsia="仿宋_GB2312"/>
          <w:sz w:val="28"/>
          <w:szCs w:val="28"/>
          <w:lang w:val="en-US" w:eastAsia="zh-CN"/>
        </w:rPr>
        <w:t>0</w:t>
      </w:r>
      <w:r>
        <w:rPr>
          <w:rFonts w:hint="eastAsia" w:ascii="仿宋_GB2312" w:eastAsia="仿宋_GB2312"/>
          <w:sz w:val="28"/>
          <w:szCs w:val="28"/>
        </w:rPr>
        <w:t>万元，使用国有资本经营预算财政</w:t>
      </w:r>
      <w:r>
        <w:rPr>
          <w:rFonts w:ascii="仿宋_GB2312" w:eastAsia="仿宋_GB2312"/>
          <w:sz w:val="28"/>
          <w:szCs w:val="28"/>
        </w:rPr>
        <w:t>拨款</w:t>
      </w:r>
      <w:r>
        <w:rPr>
          <w:rFonts w:hint="eastAsia" w:ascii="仿宋_GB2312" w:eastAsia="仿宋_GB2312"/>
          <w:sz w:val="28"/>
          <w:szCs w:val="28"/>
        </w:rPr>
        <w:t>安排基本支出</w:t>
      </w:r>
      <w:r>
        <w:rPr>
          <w:rFonts w:hint="eastAsia" w:ascii="仿宋_GB2312" w:eastAsia="仿宋_GB2312"/>
          <w:sz w:val="28"/>
          <w:szCs w:val="28"/>
          <w:lang w:val="en-US" w:eastAsia="zh-CN"/>
        </w:rPr>
        <w:t>0</w:t>
      </w:r>
      <w:r>
        <w:rPr>
          <w:rFonts w:hint="eastAsia" w:ascii="仿宋_GB2312" w:eastAsia="仿宋_GB2312"/>
          <w:sz w:val="28"/>
          <w:szCs w:val="28"/>
        </w:rPr>
        <w:t>万元，其中：（1）工资福利支出3475.7</w:t>
      </w:r>
      <w:r>
        <w:rPr>
          <w:rFonts w:hint="eastAsia" w:ascii="仿宋_GB2312" w:eastAsia="仿宋_GB2312"/>
          <w:sz w:val="28"/>
          <w:szCs w:val="28"/>
          <w:lang w:val="en-US" w:eastAsia="zh-CN"/>
        </w:rPr>
        <w:t>5万元，</w:t>
      </w:r>
      <w:r>
        <w:rPr>
          <w:rFonts w:hint="eastAsia" w:ascii="仿宋_GB2312" w:eastAsia="仿宋_GB2312"/>
          <w:sz w:val="28"/>
          <w:szCs w:val="28"/>
        </w:rPr>
        <w:t>包括基本工资403.8</w:t>
      </w:r>
      <w:r>
        <w:rPr>
          <w:rFonts w:hint="eastAsia" w:ascii="仿宋_GB2312" w:eastAsia="仿宋_GB2312"/>
          <w:sz w:val="28"/>
          <w:szCs w:val="28"/>
          <w:lang w:val="en-US" w:eastAsia="zh-CN"/>
        </w:rPr>
        <w:t>6万元</w:t>
      </w:r>
      <w:r>
        <w:rPr>
          <w:rFonts w:ascii="仿宋_GB2312" w:eastAsia="仿宋_GB2312"/>
          <w:sz w:val="28"/>
          <w:szCs w:val="28"/>
        </w:rPr>
        <w:t>、津贴补贴</w:t>
      </w:r>
      <w:r>
        <w:rPr>
          <w:rFonts w:hint="eastAsia" w:ascii="仿宋_GB2312" w:eastAsia="仿宋_GB2312"/>
          <w:sz w:val="28"/>
          <w:szCs w:val="28"/>
        </w:rPr>
        <w:t>1600.04</w:t>
      </w:r>
      <w:r>
        <w:rPr>
          <w:rFonts w:hint="eastAsia" w:ascii="仿宋_GB2312" w:eastAsia="仿宋_GB2312"/>
          <w:sz w:val="28"/>
          <w:szCs w:val="28"/>
          <w:lang w:eastAsia="zh-CN"/>
        </w:rPr>
        <w:t>万元</w:t>
      </w:r>
      <w:r>
        <w:rPr>
          <w:rFonts w:ascii="仿宋_GB2312" w:eastAsia="仿宋_GB2312"/>
          <w:sz w:val="28"/>
          <w:szCs w:val="28"/>
        </w:rPr>
        <w:t>、奖金</w:t>
      </w:r>
      <w:r>
        <w:rPr>
          <w:rFonts w:hint="eastAsia" w:ascii="仿宋_GB2312" w:eastAsia="仿宋_GB2312"/>
          <w:sz w:val="28"/>
          <w:szCs w:val="28"/>
        </w:rPr>
        <w:t>364.60</w:t>
      </w:r>
      <w:r>
        <w:rPr>
          <w:rFonts w:hint="eastAsia" w:ascii="仿宋_GB2312" w:eastAsia="仿宋_GB2312"/>
          <w:sz w:val="28"/>
          <w:szCs w:val="28"/>
          <w:lang w:eastAsia="zh-CN"/>
        </w:rPr>
        <w:t>万元</w:t>
      </w:r>
      <w:r>
        <w:rPr>
          <w:rFonts w:ascii="仿宋_GB2312" w:eastAsia="仿宋_GB2312"/>
          <w:sz w:val="28"/>
          <w:szCs w:val="28"/>
        </w:rPr>
        <w:t>、绩效工资</w:t>
      </w:r>
      <w:r>
        <w:rPr>
          <w:rFonts w:hint="eastAsia" w:ascii="仿宋_GB2312" w:eastAsia="仿宋_GB2312"/>
          <w:sz w:val="28"/>
          <w:szCs w:val="28"/>
        </w:rPr>
        <w:t>200.1</w:t>
      </w:r>
      <w:r>
        <w:rPr>
          <w:rFonts w:hint="eastAsia" w:ascii="仿宋_GB2312" w:eastAsia="仿宋_GB2312"/>
          <w:sz w:val="28"/>
          <w:szCs w:val="28"/>
          <w:lang w:val="en-US" w:eastAsia="zh-CN"/>
        </w:rPr>
        <w:t>5万元</w:t>
      </w:r>
      <w:r>
        <w:rPr>
          <w:rFonts w:ascii="仿宋_GB2312" w:eastAsia="仿宋_GB2312"/>
          <w:sz w:val="28"/>
          <w:szCs w:val="28"/>
        </w:rPr>
        <w:t>、</w:t>
      </w:r>
      <w:r>
        <w:rPr>
          <w:rFonts w:hint="eastAsia" w:ascii="仿宋_GB2312" w:eastAsia="仿宋_GB2312"/>
          <w:sz w:val="28"/>
          <w:szCs w:val="28"/>
        </w:rPr>
        <w:t>机关事业单位基本养老保险缴费238.98</w:t>
      </w:r>
      <w:r>
        <w:rPr>
          <w:rFonts w:hint="eastAsia" w:ascii="仿宋_GB2312" w:eastAsia="仿宋_GB2312"/>
          <w:sz w:val="28"/>
          <w:szCs w:val="28"/>
          <w:lang w:eastAsia="zh-CN"/>
        </w:rPr>
        <w:t>万元、职业年金缴费117.86万元、职工基本医疗保险缴费213.75万元、公务员医疗补助缴费65.43万元、</w:t>
      </w:r>
      <w:r>
        <w:rPr>
          <w:rFonts w:hint="eastAsia" w:ascii="仿宋_GB2312" w:eastAsia="仿宋_GB2312"/>
          <w:sz w:val="28"/>
          <w:szCs w:val="28"/>
        </w:rPr>
        <w:t>其他</w:t>
      </w:r>
      <w:r>
        <w:rPr>
          <w:rFonts w:ascii="仿宋_GB2312" w:eastAsia="仿宋_GB2312"/>
          <w:sz w:val="28"/>
          <w:szCs w:val="28"/>
        </w:rPr>
        <w:t>社会保障缴费</w:t>
      </w:r>
      <w:r>
        <w:rPr>
          <w:rFonts w:hint="eastAsia" w:ascii="仿宋_GB2312" w:eastAsia="仿宋_GB2312"/>
          <w:sz w:val="28"/>
          <w:szCs w:val="28"/>
        </w:rPr>
        <w:t>34.55</w:t>
      </w:r>
      <w:r>
        <w:rPr>
          <w:rFonts w:hint="eastAsia" w:ascii="仿宋_GB2312" w:eastAsia="仿宋_GB2312"/>
          <w:sz w:val="28"/>
          <w:szCs w:val="28"/>
          <w:lang w:eastAsia="zh-CN"/>
        </w:rPr>
        <w:t>万元</w:t>
      </w:r>
      <w:r>
        <w:rPr>
          <w:rFonts w:ascii="仿宋_GB2312" w:eastAsia="仿宋_GB2312"/>
          <w:sz w:val="28"/>
          <w:szCs w:val="28"/>
        </w:rPr>
        <w:t>、</w:t>
      </w:r>
      <w:r>
        <w:rPr>
          <w:rFonts w:hint="eastAsia" w:ascii="仿宋_GB2312" w:eastAsia="仿宋_GB2312"/>
          <w:sz w:val="28"/>
          <w:szCs w:val="28"/>
        </w:rPr>
        <w:t>住房公积金236.51</w:t>
      </w:r>
      <w:r>
        <w:rPr>
          <w:rFonts w:hint="eastAsia" w:ascii="仿宋_GB2312" w:eastAsia="仿宋_GB2312"/>
          <w:sz w:val="28"/>
          <w:szCs w:val="28"/>
          <w:lang w:eastAsia="zh-CN"/>
        </w:rPr>
        <w:t>万元。</w:t>
      </w:r>
      <w:r>
        <w:rPr>
          <w:rFonts w:hint="eastAsia" w:ascii="仿宋_GB2312" w:eastAsia="仿宋_GB2312"/>
          <w:sz w:val="28"/>
          <w:szCs w:val="28"/>
        </w:rPr>
        <w:t>（2）商品和服务支出197.3</w:t>
      </w:r>
      <w:r>
        <w:rPr>
          <w:rFonts w:hint="eastAsia" w:ascii="仿宋_GB2312" w:eastAsia="仿宋_GB2312"/>
          <w:sz w:val="28"/>
          <w:szCs w:val="28"/>
          <w:lang w:val="en-US" w:eastAsia="zh-CN"/>
        </w:rPr>
        <w:t>3万元，</w:t>
      </w:r>
      <w:r>
        <w:rPr>
          <w:rFonts w:hint="eastAsia" w:ascii="仿宋_GB2312" w:eastAsia="仿宋_GB2312"/>
          <w:sz w:val="28"/>
          <w:szCs w:val="28"/>
        </w:rPr>
        <w:t>包括</w:t>
      </w:r>
      <w:r>
        <w:rPr>
          <w:rFonts w:ascii="仿宋_GB2312" w:eastAsia="仿宋_GB2312"/>
          <w:sz w:val="28"/>
          <w:szCs w:val="28"/>
        </w:rPr>
        <w:t>办公费</w:t>
      </w:r>
      <w:r>
        <w:rPr>
          <w:rFonts w:hint="eastAsia" w:ascii="仿宋_GB2312" w:eastAsia="仿宋_GB2312"/>
          <w:sz w:val="28"/>
          <w:szCs w:val="28"/>
        </w:rPr>
        <w:t>25.5</w:t>
      </w:r>
      <w:r>
        <w:rPr>
          <w:rFonts w:hint="eastAsia" w:ascii="仿宋_GB2312" w:eastAsia="仿宋_GB2312"/>
          <w:sz w:val="28"/>
          <w:szCs w:val="28"/>
          <w:lang w:val="en-US" w:eastAsia="zh-CN"/>
        </w:rPr>
        <w:t>2万元</w:t>
      </w:r>
      <w:r>
        <w:rPr>
          <w:rFonts w:ascii="仿宋_GB2312" w:eastAsia="仿宋_GB2312"/>
          <w:sz w:val="28"/>
          <w:szCs w:val="28"/>
        </w:rPr>
        <w:t>、手续费</w:t>
      </w:r>
      <w:r>
        <w:rPr>
          <w:rFonts w:hint="eastAsia" w:ascii="仿宋_GB2312" w:eastAsia="仿宋_GB2312"/>
          <w:sz w:val="28"/>
          <w:szCs w:val="28"/>
        </w:rPr>
        <w:t>0.1</w:t>
      </w:r>
      <w:r>
        <w:rPr>
          <w:rFonts w:hint="eastAsia" w:ascii="仿宋_GB2312" w:eastAsia="仿宋_GB2312"/>
          <w:sz w:val="28"/>
          <w:szCs w:val="28"/>
          <w:lang w:val="en-US" w:eastAsia="zh-CN"/>
        </w:rPr>
        <w:t>6万元</w:t>
      </w:r>
      <w:r>
        <w:rPr>
          <w:rFonts w:ascii="仿宋_GB2312" w:eastAsia="仿宋_GB2312"/>
          <w:sz w:val="28"/>
          <w:szCs w:val="28"/>
        </w:rPr>
        <w:t>、电费</w:t>
      </w:r>
      <w:r>
        <w:rPr>
          <w:rFonts w:hint="eastAsia" w:ascii="仿宋_GB2312" w:eastAsia="仿宋_GB2312"/>
          <w:sz w:val="28"/>
          <w:szCs w:val="28"/>
        </w:rPr>
        <w:t>1.9</w:t>
      </w:r>
      <w:r>
        <w:rPr>
          <w:rFonts w:hint="eastAsia" w:ascii="仿宋_GB2312" w:eastAsia="仿宋_GB2312"/>
          <w:sz w:val="28"/>
          <w:szCs w:val="28"/>
          <w:lang w:val="en-US" w:eastAsia="zh-CN"/>
        </w:rPr>
        <w:t>7万元</w:t>
      </w:r>
      <w:r>
        <w:rPr>
          <w:rFonts w:ascii="仿宋_GB2312" w:eastAsia="仿宋_GB2312"/>
          <w:sz w:val="28"/>
          <w:szCs w:val="28"/>
        </w:rPr>
        <w:t>、邮电费</w:t>
      </w:r>
      <w:r>
        <w:rPr>
          <w:rFonts w:hint="eastAsia" w:ascii="仿宋_GB2312" w:eastAsia="仿宋_GB2312"/>
          <w:sz w:val="28"/>
          <w:szCs w:val="28"/>
        </w:rPr>
        <w:t>0.0</w:t>
      </w:r>
      <w:r>
        <w:rPr>
          <w:rFonts w:hint="eastAsia" w:ascii="仿宋_GB2312" w:eastAsia="仿宋_GB2312"/>
          <w:sz w:val="28"/>
          <w:szCs w:val="28"/>
          <w:lang w:val="en-US" w:eastAsia="zh-CN"/>
        </w:rPr>
        <w:t>2万元</w:t>
      </w:r>
      <w:r>
        <w:rPr>
          <w:rFonts w:ascii="仿宋_GB2312" w:eastAsia="仿宋_GB2312"/>
          <w:sz w:val="28"/>
          <w:szCs w:val="28"/>
        </w:rPr>
        <w:t>、差旅费</w:t>
      </w:r>
      <w:r>
        <w:rPr>
          <w:rFonts w:hint="eastAsia" w:ascii="仿宋_GB2312" w:eastAsia="仿宋_GB2312"/>
          <w:sz w:val="28"/>
          <w:szCs w:val="28"/>
        </w:rPr>
        <w:t>3.72</w:t>
      </w:r>
      <w:r>
        <w:rPr>
          <w:rFonts w:hint="eastAsia" w:ascii="仿宋_GB2312" w:eastAsia="仿宋_GB2312"/>
          <w:sz w:val="28"/>
          <w:szCs w:val="28"/>
          <w:lang w:eastAsia="zh-CN"/>
        </w:rPr>
        <w:t>万元</w:t>
      </w:r>
      <w:r>
        <w:rPr>
          <w:rFonts w:ascii="仿宋_GB2312" w:eastAsia="仿宋_GB2312"/>
          <w:sz w:val="28"/>
          <w:szCs w:val="28"/>
        </w:rPr>
        <w:t>、维修（护）费</w:t>
      </w:r>
      <w:r>
        <w:rPr>
          <w:rFonts w:hint="eastAsia" w:ascii="仿宋_GB2312" w:eastAsia="仿宋_GB2312"/>
          <w:sz w:val="28"/>
          <w:szCs w:val="28"/>
        </w:rPr>
        <w:t>3.28</w:t>
      </w:r>
      <w:r>
        <w:rPr>
          <w:rFonts w:hint="eastAsia" w:ascii="仿宋_GB2312" w:eastAsia="仿宋_GB2312"/>
          <w:sz w:val="28"/>
          <w:szCs w:val="28"/>
          <w:lang w:eastAsia="zh-CN"/>
        </w:rPr>
        <w:t>万元</w:t>
      </w:r>
      <w:r>
        <w:rPr>
          <w:rFonts w:ascii="仿宋_GB2312" w:eastAsia="仿宋_GB2312"/>
          <w:sz w:val="28"/>
          <w:szCs w:val="28"/>
        </w:rPr>
        <w:t>、劳务费</w:t>
      </w:r>
      <w:r>
        <w:rPr>
          <w:rFonts w:hint="eastAsia" w:ascii="仿宋_GB2312" w:eastAsia="仿宋_GB2312"/>
          <w:sz w:val="28"/>
          <w:szCs w:val="28"/>
          <w:lang w:val="en-US" w:eastAsia="zh-CN"/>
        </w:rPr>
        <w:t>4.90万元</w:t>
      </w:r>
      <w:r>
        <w:rPr>
          <w:rFonts w:ascii="仿宋_GB2312" w:eastAsia="仿宋_GB2312"/>
          <w:sz w:val="28"/>
          <w:szCs w:val="28"/>
        </w:rPr>
        <w:t>、委托业务费</w:t>
      </w:r>
      <w:r>
        <w:rPr>
          <w:rFonts w:hint="eastAsia" w:ascii="仿宋_GB2312" w:eastAsia="仿宋_GB2312"/>
          <w:sz w:val="28"/>
          <w:szCs w:val="28"/>
          <w:lang w:val="en-US" w:eastAsia="zh-CN"/>
        </w:rPr>
        <w:t>5.00万元</w:t>
      </w:r>
      <w:r>
        <w:rPr>
          <w:rFonts w:ascii="仿宋_GB2312" w:eastAsia="仿宋_GB2312"/>
          <w:sz w:val="28"/>
          <w:szCs w:val="28"/>
        </w:rPr>
        <w:t>、工会经费</w:t>
      </w:r>
      <w:r>
        <w:rPr>
          <w:rFonts w:hint="eastAsia" w:ascii="仿宋_GB2312" w:eastAsia="仿宋_GB2312"/>
          <w:sz w:val="28"/>
          <w:szCs w:val="28"/>
        </w:rPr>
        <w:t>40.18</w:t>
      </w:r>
      <w:r>
        <w:rPr>
          <w:rFonts w:hint="eastAsia" w:ascii="仿宋_GB2312" w:eastAsia="仿宋_GB2312"/>
          <w:sz w:val="28"/>
          <w:szCs w:val="28"/>
          <w:lang w:eastAsia="zh-CN"/>
        </w:rPr>
        <w:t>万元</w:t>
      </w:r>
      <w:r>
        <w:rPr>
          <w:rFonts w:ascii="仿宋_GB2312" w:eastAsia="仿宋_GB2312"/>
          <w:sz w:val="28"/>
          <w:szCs w:val="28"/>
        </w:rPr>
        <w:t>、福利费</w:t>
      </w:r>
      <w:r>
        <w:rPr>
          <w:rFonts w:hint="eastAsia" w:ascii="仿宋_GB2312" w:eastAsia="仿宋_GB2312"/>
          <w:sz w:val="28"/>
          <w:szCs w:val="28"/>
        </w:rPr>
        <w:t>38.55</w:t>
      </w:r>
      <w:r>
        <w:rPr>
          <w:rFonts w:hint="eastAsia" w:ascii="仿宋_GB2312" w:eastAsia="仿宋_GB2312"/>
          <w:sz w:val="28"/>
          <w:szCs w:val="28"/>
          <w:lang w:eastAsia="zh-CN"/>
        </w:rPr>
        <w:t>万元</w:t>
      </w:r>
      <w:r>
        <w:rPr>
          <w:rFonts w:ascii="仿宋_GB2312" w:eastAsia="仿宋_GB2312"/>
          <w:sz w:val="28"/>
          <w:szCs w:val="28"/>
        </w:rPr>
        <w:t>、其他交通费</w:t>
      </w:r>
      <w:r>
        <w:rPr>
          <w:rFonts w:hint="eastAsia" w:ascii="仿宋_GB2312" w:eastAsia="仿宋_GB2312"/>
          <w:sz w:val="28"/>
          <w:szCs w:val="28"/>
        </w:rPr>
        <w:t>67.82</w:t>
      </w:r>
      <w:r>
        <w:rPr>
          <w:rFonts w:hint="eastAsia" w:ascii="仿宋_GB2312" w:eastAsia="仿宋_GB2312"/>
          <w:sz w:val="28"/>
          <w:szCs w:val="28"/>
          <w:lang w:eastAsia="zh-CN"/>
        </w:rPr>
        <w:t>万元</w:t>
      </w:r>
      <w:r>
        <w:rPr>
          <w:rFonts w:ascii="仿宋_GB2312" w:eastAsia="仿宋_GB2312"/>
          <w:sz w:val="28"/>
          <w:szCs w:val="28"/>
        </w:rPr>
        <w:t>、其他商品和服务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6.21</w:t>
      </w:r>
      <w:r>
        <w:rPr>
          <w:rFonts w:hint="eastAsia" w:ascii="仿宋_GB2312" w:eastAsia="仿宋_GB2312"/>
          <w:sz w:val="28"/>
          <w:szCs w:val="28"/>
          <w:lang w:eastAsia="zh-CN"/>
        </w:rPr>
        <w:t>万元。</w:t>
      </w:r>
      <w:r>
        <w:rPr>
          <w:rFonts w:hint="eastAsia" w:ascii="仿宋_GB2312" w:eastAsia="仿宋_GB2312"/>
          <w:sz w:val="28"/>
          <w:szCs w:val="28"/>
        </w:rPr>
        <w:t>（3）对个人和家庭补助支出96.2</w:t>
      </w:r>
      <w:r>
        <w:rPr>
          <w:rFonts w:hint="eastAsia" w:ascii="仿宋_GB2312" w:eastAsia="仿宋_GB2312"/>
          <w:sz w:val="28"/>
          <w:szCs w:val="28"/>
          <w:lang w:val="en-US" w:eastAsia="zh-CN"/>
        </w:rPr>
        <w:t>9万元，</w:t>
      </w:r>
      <w:r>
        <w:rPr>
          <w:rFonts w:hint="eastAsia" w:ascii="仿宋_GB2312" w:eastAsia="仿宋_GB2312"/>
          <w:sz w:val="28"/>
          <w:szCs w:val="28"/>
        </w:rPr>
        <w:t>包括</w:t>
      </w:r>
      <w:r>
        <w:rPr>
          <w:rFonts w:ascii="仿宋_GB2312" w:eastAsia="仿宋_GB2312"/>
          <w:sz w:val="28"/>
          <w:szCs w:val="28"/>
        </w:rPr>
        <w:t>退休费</w:t>
      </w:r>
      <w:r>
        <w:rPr>
          <w:rFonts w:hint="eastAsia" w:ascii="仿宋_GB2312" w:eastAsia="仿宋_GB2312"/>
          <w:sz w:val="28"/>
          <w:szCs w:val="28"/>
          <w:lang w:val="en-US" w:eastAsia="zh-CN"/>
        </w:rPr>
        <w:t>52.00万元</w:t>
      </w:r>
      <w:r>
        <w:rPr>
          <w:rFonts w:ascii="仿宋_GB2312" w:eastAsia="仿宋_GB2312"/>
          <w:sz w:val="28"/>
          <w:szCs w:val="28"/>
        </w:rPr>
        <w:t>、抚恤金</w:t>
      </w:r>
      <w:r>
        <w:rPr>
          <w:rFonts w:hint="eastAsia" w:ascii="仿宋_GB2312" w:eastAsia="仿宋_GB2312"/>
          <w:sz w:val="28"/>
          <w:szCs w:val="28"/>
        </w:rPr>
        <w:t>35.1</w:t>
      </w:r>
      <w:r>
        <w:rPr>
          <w:rFonts w:hint="eastAsia" w:ascii="仿宋_GB2312" w:eastAsia="仿宋_GB2312"/>
          <w:sz w:val="28"/>
          <w:szCs w:val="28"/>
          <w:lang w:val="en-US" w:eastAsia="zh-CN"/>
        </w:rPr>
        <w:t>9万元</w:t>
      </w:r>
      <w:r>
        <w:rPr>
          <w:rFonts w:ascii="仿宋_GB2312" w:eastAsia="仿宋_GB2312"/>
          <w:sz w:val="28"/>
          <w:szCs w:val="28"/>
        </w:rPr>
        <w:t>、医疗费</w:t>
      </w:r>
      <w:r>
        <w:rPr>
          <w:rFonts w:hint="eastAsia" w:ascii="仿宋_GB2312" w:eastAsia="仿宋_GB2312"/>
          <w:sz w:val="28"/>
          <w:szCs w:val="28"/>
        </w:rPr>
        <w:t>补助</w:t>
      </w:r>
      <w:r>
        <w:rPr>
          <w:rFonts w:hint="eastAsia" w:ascii="仿宋_GB2312" w:eastAsia="仿宋_GB2312"/>
          <w:sz w:val="28"/>
          <w:szCs w:val="28"/>
          <w:lang w:val="en-US" w:eastAsia="zh-CN"/>
        </w:rPr>
        <w:t>9.00万元</w:t>
      </w:r>
      <w:r>
        <w:rPr>
          <w:rFonts w:ascii="仿宋_GB2312" w:eastAsia="仿宋_GB2312"/>
          <w:sz w:val="28"/>
          <w:szCs w:val="28"/>
        </w:rPr>
        <w:t>、奖励金</w:t>
      </w:r>
      <w:r>
        <w:rPr>
          <w:rFonts w:hint="eastAsia" w:ascii="仿宋_GB2312" w:eastAsia="仿宋_GB2312"/>
          <w:sz w:val="28"/>
          <w:szCs w:val="28"/>
          <w:lang w:val="en-US" w:eastAsia="zh-CN"/>
        </w:rPr>
        <w:t>0.11万元。</w:t>
      </w:r>
      <w:r>
        <w:rPr>
          <w:rFonts w:hint="eastAsia" w:ascii="仿宋_GB2312" w:eastAsia="仿宋_GB2312"/>
          <w:sz w:val="28"/>
          <w:szCs w:val="28"/>
        </w:rPr>
        <w:t>（4）资本性支出9.02</w:t>
      </w:r>
      <w:r>
        <w:rPr>
          <w:rFonts w:hint="eastAsia" w:ascii="仿宋_GB2312" w:eastAsia="仿宋_GB2312"/>
          <w:sz w:val="28"/>
          <w:szCs w:val="28"/>
          <w:lang w:eastAsia="zh-CN"/>
        </w:rPr>
        <w:t>万元，</w:t>
      </w:r>
      <w:r>
        <w:rPr>
          <w:rFonts w:hint="eastAsia" w:ascii="仿宋_GB2312" w:eastAsia="仿宋_GB2312"/>
          <w:sz w:val="28"/>
          <w:szCs w:val="28"/>
        </w:rPr>
        <w:t>包括</w:t>
      </w:r>
      <w:r>
        <w:rPr>
          <w:rFonts w:ascii="仿宋_GB2312" w:eastAsia="仿宋_GB2312"/>
          <w:sz w:val="28"/>
          <w:szCs w:val="28"/>
        </w:rPr>
        <w:t>办公设备购置</w:t>
      </w:r>
      <w:r>
        <w:rPr>
          <w:rFonts w:hint="eastAsia" w:ascii="仿宋_GB2312" w:eastAsia="仿宋_GB2312"/>
          <w:sz w:val="28"/>
          <w:szCs w:val="28"/>
        </w:rPr>
        <w:t>9.02</w:t>
      </w:r>
      <w:r>
        <w:rPr>
          <w:rFonts w:hint="eastAsia" w:ascii="仿宋_GB2312" w:eastAsia="仿宋_GB2312"/>
          <w:sz w:val="28"/>
          <w:szCs w:val="28"/>
          <w:lang w:eastAsia="zh-CN"/>
        </w:rPr>
        <w:t>万元</w:t>
      </w:r>
      <w:r>
        <w:rPr>
          <w:rFonts w:ascii="仿宋_GB2312" w:eastAsia="仿宋_GB2312"/>
          <w:sz w:val="28"/>
          <w:szCs w:val="28"/>
        </w:rPr>
        <w:t>。</w:t>
      </w:r>
    </w:p>
    <w:p>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rPr>
        <w:t>万元，比2024年度“三公”经费财政拨款年初预算</w:t>
      </w:r>
      <w:r>
        <w:rPr>
          <w:rFonts w:hint="eastAsia" w:ascii="仿宋_GB2312" w:eastAsia="仿宋_GB2312"/>
          <w:sz w:val="28"/>
          <w:szCs w:val="28"/>
          <w:lang w:val="en-US" w:eastAsia="zh-CN"/>
        </w:rPr>
        <w:t>0</w:t>
      </w:r>
      <w:r>
        <w:rPr>
          <w:rFonts w:hint="eastAsia" w:ascii="仿宋_GB2312" w:eastAsia="仿宋_GB2312"/>
          <w:sz w:val="28"/>
          <w:szCs w:val="28"/>
        </w:rPr>
        <w:t>万元增加</w:t>
      </w:r>
      <w:r>
        <w:rPr>
          <w:rFonts w:hint="eastAsia" w:ascii="仿宋_GB2312" w:eastAsia="仿宋_GB2312"/>
          <w:sz w:val="28"/>
          <w:szCs w:val="28"/>
          <w:lang w:val="en-US" w:eastAsia="zh-CN"/>
        </w:rPr>
        <w:t>0</w:t>
      </w:r>
      <w:r>
        <w:rPr>
          <w:rFonts w:hint="eastAsia" w:ascii="仿宋_GB2312" w:eastAsia="仿宋_GB2312"/>
          <w:sz w:val="28"/>
          <w:szCs w:val="28"/>
        </w:rPr>
        <w:t>万元。其中：</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1.因公出国（境）费用。2024年度决算数</w:t>
      </w:r>
      <w:r>
        <w:rPr>
          <w:rFonts w:hint="eastAsia" w:ascii="仿宋_GB2312" w:eastAsia="仿宋_GB2312"/>
          <w:sz w:val="28"/>
          <w:szCs w:val="28"/>
          <w:lang w:val="en-US" w:eastAsia="zh-CN"/>
        </w:rPr>
        <w:t>0</w:t>
      </w:r>
      <w:r>
        <w:rPr>
          <w:rFonts w:hint="eastAsia" w:ascii="仿宋_GB2312" w:eastAsia="仿宋_GB2312"/>
          <w:sz w:val="28"/>
          <w:szCs w:val="28"/>
        </w:rPr>
        <w:t>万元，比2024年度年初预算数</w:t>
      </w:r>
      <w:r>
        <w:rPr>
          <w:rFonts w:hint="eastAsia" w:ascii="仿宋_GB2312" w:eastAsia="仿宋_GB2312"/>
          <w:sz w:val="28"/>
          <w:szCs w:val="28"/>
          <w:lang w:val="en-US" w:eastAsia="zh-CN"/>
        </w:rPr>
        <w:t>0</w:t>
      </w:r>
      <w:r>
        <w:rPr>
          <w:rFonts w:hint="eastAsia" w:ascii="仿宋_GB2312" w:eastAsia="仿宋_GB2312"/>
          <w:sz w:val="28"/>
          <w:szCs w:val="28"/>
        </w:rPr>
        <w:t>万元增加</w:t>
      </w:r>
      <w:r>
        <w:rPr>
          <w:rFonts w:hint="eastAsia" w:ascii="仿宋_GB2312" w:eastAsia="仿宋_GB2312"/>
          <w:sz w:val="28"/>
          <w:szCs w:val="28"/>
          <w:lang w:val="en-US" w:eastAsia="zh-CN"/>
        </w:rPr>
        <w:t>0</w:t>
      </w:r>
      <w:r>
        <w:rPr>
          <w:rFonts w:hint="eastAsia" w:ascii="仿宋_GB2312" w:eastAsia="仿宋_GB2312"/>
          <w:sz w:val="28"/>
          <w:szCs w:val="28"/>
        </w:rPr>
        <w:t>万元。</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2.公务接待费。2024年度决算数</w:t>
      </w:r>
      <w:r>
        <w:rPr>
          <w:rFonts w:hint="eastAsia" w:ascii="仿宋_GB2312" w:eastAsia="仿宋_GB2312"/>
          <w:sz w:val="28"/>
          <w:szCs w:val="28"/>
          <w:lang w:val="en-US" w:eastAsia="zh-CN"/>
        </w:rPr>
        <w:t>0</w:t>
      </w:r>
      <w:r>
        <w:rPr>
          <w:rFonts w:hint="eastAsia" w:ascii="仿宋_GB2312" w:eastAsia="仿宋_GB2312"/>
          <w:sz w:val="28"/>
          <w:szCs w:val="28"/>
        </w:rPr>
        <w:t>万元，比2024年度年初预算数</w:t>
      </w:r>
      <w:r>
        <w:rPr>
          <w:rFonts w:hint="eastAsia" w:ascii="仿宋_GB2312" w:eastAsia="仿宋_GB2312"/>
          <w:sz w:val="28"/>
          <w:szCs w:val="28"/>
          <w:lang w:val="en-US" w:eastAsia="zh-CN"/>
        </w:rPr>
        <w:t>0</w:t>
      </w:r>
      <w:r>
        <w:rPr>
          <w:rFonts w:hint="eastAsia" w:ascii="仿宋_GB2312" w:eastAsia="仿宋_GB2312"/>
          <w:sz w:val="28"/>
          <w:szCs w:val="28"/>
        </w:rPr>
        <w:t>万元增加</w:t>
      </w:r>
      <w:r>
        <w:rPr>
          <w:rFonts w:hint="eastAsia" w:ascii="仿宋_GB2312" w:eastAsia="仿宋_GB2312"/>
          <w:sz w:val="28"/>
          <w:szCs w:val="28"/>
          <w:lang w:val="en-US" w:eastAsia="zh-CN"/>
        </w:rPr>
        <w:t>0</w:t>
      </w:r>
      <w:r>
        <w:rPr>
          <w:rFonts w:hint="eastAsia" w:ascii="仿宋_GB2312" w:eastAsia="仿宋_GB2312"/>
          <w:sz w:val="28"/>
          <w:szCs w:val="28"/>
        </w:rPr>
        <w:t>万元。</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3.公务用车购置及运行维护费。2024年度决算数</w:t>
      </w:r>
      <w:r>
        <w:rPr>
          <w:rFonts w:hint="eastAsia" w:ascii="仿宋_GB2312" w:eastAsia="仿宋_GB2312"/>
          <w:sz w:val="28"/>
          <w:szCs w:val="28"/>
          <w:lang w:val="en-US" w:eastAsia="zh-CN"/>
        </w:rPr>
        <w:t>0</w:t>
      </w:r>
      <w:r>
        <w:rPr>
          <w:rFonts w:hint="eastAsia" w:ascii="仿宋_GB2312" w:eastAsia="仿宋_GB2312"/>
          <w:sz w:val="28"/>
          <w:szCs w:val="28"/>
        </w:rPr>
        <w:t>万元，比2024年度年初预算数</w:t>
      </w:r>
      <w:r>
        <w:rPr>
          <w:rFonts w:hint="eastAsia" w:ascii="仿宋_GB2312" w:eastAsia="仿宋_GB2312"/>
          <w:sz w:val="28"/>
          <w:szCs w:val="28"/>
          <w:lang w:val="en-US" w:eastAsia="zh-CN"/>
        </w:rPr>
        <w:t>0</w:t>
      </w:r>
      <w:r>
        <w:rPr>
          <w:rFonts w:hint="eastAsia" w:ascii="仿宋_GB2312" w:eastAsia="仿宋_GB2312"/>
          <w:sz w:val="28"/>
          <w:szCs w:val="28"/>
        </w:rPr>
        <w:t>万元增加</w:t>
      </w:r>
      <w:r>
        <w:rPr>
          <w:rFonts w:hint="eastAsia" w:ascii="仿宋_GB2312" w:eastAsia="仿宋_GB2312"/>
          <w:sz w:val="28"/>
          <w:szCs w:val="28"/>
          <w:lang w:val="en-US" w:eastAsia="zh-CN"/>
        </w:rPr>
        <w:t>0</w:t>
      </w:r>
      <w:r>
        <w:rPr>
          <w:rFonts w:hint="eastAsia" w:ascii="仿宋_GB2312" w:eastAsia="仿宋_GB2312"/>
          <w:sz w:val="28"/>
          <w:szCs w:val="28"/>
        </w:rPr>
        <w:t>万元。</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206.35</w:t>
      </w:r>
      <w:r>
        <w:rPr>
          <w:rFonts w:hint="eastAsia" w:ascii="仿宋_GB2312" w:eastAsia="仿宋_GB2312"/>
          <w:sz w:val="28"/>
          <w:szCs w:val="28"/>
        </w:rPr>
        <w:t>万元，比上年增加</w:t>
      </w:r>
      <w:r>
        <w:rPr>
          <w:rFonts w:hint="eastAsia" w:ascii="仿宋_GB2312" w:eastAsia="仿宋_GB2312"/>
          <w:sz w:val="28"/>
          <w:szCs w:val="28"/>
          <w:lang w:val="en-US" w:eastAsia="zh-CN"/>
        </w:rPr>
        <w:t>24.47</w:t>
      </w:r>
      <w:r>
        <w:rPr>
          <w:rFonts w:hint="eastAsia" w:ascii="仿宋_GB2312" w:eastAsia="仿宋_GB2312"/>
          <w:sz w:val="28"/>
          <w:szCs w:val="28"/>
        </w:rPr>
        <w:t>万元，增加原因：</w:t>
      </w:r>
      <w:r>
        <w:rPr>
          <w:rFonts w:hint="eastAsia" w:ascii="仿宋_GB2312" w:hAnsi="Times New Roman" w:eastAsia="仿宋_GB2312" w:cs="Times New Roman"/>
          <w:sz w:val="28"/>
          <w:szCs w:val="28"/>
          <w:lang w:val="en-US" w:eastAsia="zh-CN"/>
        </w:rPr>
        <w:t>2024年本单位新增人员，机关运行经费支出增加</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2024年度政府采购支出总额</w:t>
      </w:r>
      <w:r>
        <w:rPr>
          <w:rFonts w:hint="eastAsia" w:ascii="仿宋_GB2312" w:eastAsia="仿宋_GB2312"/>
          <w:sz w:val="28"/>
          <w:szCs w:val="28"/>
          <w:lang w:val="en-US" w:eastAsia="zh-CN"/>
        </w:rPr>
        <w:t>503.65</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43.24</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460.41</w:t>
      </w:r>
      <w:r>
        <w:rPr>
          <w:rFonts w:hint="eastAsia" w:ascii="仿宋_GB2312" w:eastAsia="仿宋_GB2312"/>
          <w:sz w:val="28"/>
          <w:szCs w:val="28"/>
        </w:rPr>
        <w:t>万元。授予中小企业合同金额</w:t>
      </w:r>
      <w:r>
        <w:rPr>
          <w:rFonts w:hint="eastAsia" w:ascii="仿宋_GB2312" w:eastAsia="仿宋_GB2312"/>
          <w:sz w:val="28"/>
          <w:szCs w:val="28"/>
          <w:lang w:val="en-US" w:eastAsia="zh-CN"/>
        </w:rPr>
        <w:t>503.65</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100</w:t>
      </w:r>
      <w:r>
        <w:rPr>
          <w:rFonts w:hint="eastAsia" w:ascii="仿宋_GB2312" w:eastAsia="仿宋_GB2312"/>
          <w:sz w:val="28"/>
          <w:szCs w:val="28"/>
        </w:rPr>
        <w:t>%，其中：授予小微企业合同金额</w:t>
      </w:r>
      <w:r>
        <w:rPr>
          <w:rFonts w:hint="eastAsia" w:ascii="仿宋_GB2312" w:eastAsia="仿宋_GB2312"/>
          <w:sz w:val="28"/>
          <w:szCs w:val="28"/>
          <w:lang w:val="en-US" w:eastAsia="zh-CN"/>
        </w:rPr>
        <w:t>503.65</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100</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12月31日，北京市大兴区交通局</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w:t>
      </w:r>
      <w:r>
        <w:rPr>
          <w:rFonts w:hint="eastAsia" w:ascii="仿宋_GB2312" w:eastAsia="仿宋_GB2312"/>
          <w:sz w:val="28"/>
          <w:szCs w:val="28"/>
          <w:lang w:val="en-US" w:eastAsia="zh-CN"/>
        </w:rPr>
        <w:t>213.26</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420" w:firstLineChars="150"/>
        <w:rPr>
          <w:rFonts w:hint="eastAsia" w:ascii="黑体" w:eastAsia="黑体"/>
          <w:sz w:val="32"/>
          <w:szCs w:val="32"/>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1"/>
        </w:numPr>
        <w:ind w:firstLine="560" w:firstLineChars="200"/>
        <w:rPr>
          <w:rFonts w:hint="eastAsia" w:ascii="黑体" w:eastAsia="黑体"/>
          <w:sz w:val="28"/>
          <w:szCs w:val="28"/>
          <w:highlight w:val="none"/>
          <w:lang w:eastAsia="zh-CN"/>
        </w:rPr>
      </w:pPr>
      <w:r>
        <w:rPr>
          <w:rFonts w:hint="eastAsia" w:ascii="黑体" w:eastAsia="黑体"/>
          <w:sz w:val="28"/>
          <w:szCs w:val="28"/>
          <w:highlight w:val="none"/>
        </w:rPr>
        <w:t>部门整体绩效评价报告</w:t>
      </w:r>
      <w:r>
        <w:rPr>
          <w:rFonts w:hint="eastAsia" w:ascii="黑体" w:eastAsia="黑体"/>
          <w:sz w:val="28"/>
          <w:szCs w:val="28"/>
          <w:highlight w:val="none"/>
          <w:lang w:eastAsia="zh-CN"/>
        </w:rPr>
        <w:t>（详见附件）</w:t>
      </w:r>
    </w:p>
    <w:p>
      <w:pPr>
        <w:numPr>
          <w:ilvl w:val="0"/>
          <w:numId w:val="1"/>
        </w:numPr>
        <w:ind w:firstLine="560" w:firstLineChars="200"/>
        <w:rPr>
          <w:rFonts w:hint="eastAsia" w:ascii="黑体" w:eastAsia="黑体"/>
          <w:sz w:val="28"/>
          <w:szCs w:val="28"/>
          <w:highlight w:val="none"/>
          <w:lang w:eastAsia="zh-CN"/>
        </w:rPr>
      </w:pPr>
      <w:r>
        <w:rPr>
          <w:rFonts w:hint="eastAsia" w:ascii="黑体" w:eastAsia="黑体"/>
          <w:sz w:val="28"/>
          <w:szCs w:val="28"/>
          <w:highlight w:val="none"/>
        </w:rPr>
        <w:t>项目支出</w:t>
      </w:r>
      <w:r>
        <w:rPr>
          <w:rFonts w:hint="eastAsia" w:ascii="黑体" w:eastAsia="黑体"/>
          <w:sz w:val="28"/>
          <w:szCs w:val="28"/>
          <w:highlight w:val="none"/>
          <w:lang w:val="en-US" w:eastAsia="zh-CN"/>
        </w:rPr>
        <w:t>部门</w:t>
      </w:r>
      <w:r>
        <w:rPr>
          <w:rFonts w:hint="eastAsia" w:ascii="黑体" w:eastAsia="黑体"/>
          <w:sz w:val="28"/>
          <w:szCs w:val="28"/>
          <w:highlight w:val="none"/>
        </w:rPr>
        <w:t>绩效评价报告</w:t>
      </w:r>
      <w:r>
        <w:rPr>
          <w:rFonts w:hint="eastAsia" w:ascii="黑体" w:eastAsia="黑体"/>
          <w:sz w:val="28"/>
          <w:szCs w:val="28"/>
          <w:highlight w:val="none"/>
          <w:lang w:eastAsia="zh-CN"/>
        </w:rPr>
        <w:t>（详见附件）</w:t>
      </w:r>
    </w:p>
    <w:p>
      <w:pPr>
        <w:numPr>
          <w:ilvl w:val="0"/>
          <w:numId w:val="1"/>
        </w:numPr>
        <w:ind w:firstLine="560" w:firstLineChars="200"/>
        <w:rPr>
          <w:rFonts w:hint="eastAsia" w:ascii="仿宋_GB2312" w:hAnsi="仿宋_GB2312" w:eastAsia="仿宋_GB2312" w:cs="仿宋_GB2312"/>
          <w:sz w:val="32"/>
          <w:szCs w:val="32"/>
        </w:rPr>
      </w:pPr>
      <w:r>
        <w:rPr>
          <w:rFonts w:hint="eastAsia" w:ascii="黑体" w:eastAsia="黑体"/>
          <w:sz w:val="28"/>
          <w:szCs w:val="28"/>
          <w:highlight w:val="none"/>
        </w:rPr>
        <w:t>项目</w:t>
      </w:r>
      <w:r>
        <w:rPr>
          <w:rFonts w:ascii="黑体" w:eastAsia="黑体"/>
          <w:sz w:val="28"/>
          <w:szCs w:val="28"/>
          <w:highlight w:val="none"/>
        </w:rPr>
        <w:t>支出绩效自评表</w:t>
      </w:r>
      <w:r>
        <w:rPr>
          <w:rFonts w:hint="eastAsia" w:ascii="黑体" w:eastAsia="黑体"/>
          <w:sz w:val="28"/>
          <w:szCs w:val="28"/>
          <w:highlight w:val="none"/>
          <w:lang w:eastAsia="zh-CN"/>
        </w:rPr>
        <w:t>（详见附件）</w:t>
      </w:r>
    </w:p>
    <w:p>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N2IyOGM3ZmY4NzU0NjgxZGZiYzc2MzlmZDViOD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5FB3B31"/>
    <w:rsid w:val="079004AC"/>
    <w:rsid w:val="0BA148CA"/>
    <w:rsid w:val="0C1165C4"/>
    <w:rsid w:val="0D6D544B"/>
    <w:rsid w:val="0DD136FE"/>
    <w:rsid w:val="0F542F2C"/>
    <w:rsid w:val="0F8E2C57"/>
    <w:rsid w:val="1059665E"/>
    <w:rsid w:val="10AC13BA"/>
    <w:rsid w:val="145A6C1B"/>
    <w:rsid w:val="14B73493"/>
    <w:rsid w:val="167A2FF9"/>
    <w:rsid w:val="1764587C"/>
    <w:rsid w:val="18581C69"/>
    <w:rsid w:val="1AEC0734"/>
    <w:rsid w:val="1DEF20B0"/>
    <w:rsid w:val="1FF7AB17"/>
    <w:rsid w:val="214243FA"/>
    <w:rsid w:val="21AD613C"/>
    <w:rsid w:val="22467189"/>
    <w:rsid w:val="257A14F5"/>
    <w:rsid w:val="27196C26"/>
    <w:rsid w:val="29EF086F"/>
    <w:rsid w:val="2BC34C59"/>
    <w:rsid w:val="2EFFE297"/>
    <w:rsid w:val="301437CA"/>
    <w:rsid w:val="349D1F0A"/>
    <w:rsid w:val="34DD0473"/>
    <w:rsid w:val="3A8E35DC"/>
    <w:rsid w:val="3C684897"/>
    <w:rsid w:val="433E495C"/>
    <w:rsid w:val="483109BF"/>
    <w:rsid w:val="489F2FD7"/>
    <w:rsid w:val="4AC27CB3"/>
    <w:rsid w:val="4BF72BEF"/>
    <w:rsid w:val="4FA90297"/>
    <w:rsid w:val="4FC41A43"/>
    <w:rsid w:val="51DB3C59"/>
    <w:rsid w:val="550C0952"/>
    <w:rsid w:val="55762E42"/>
    <w:rsid w:val="57A7B272"/>
    <w:rsid w:val="58470068"/>
    <w:rsid w:val="58747CAC"/>
    <w:rsid w:val="5A1720F9"/>
    <w:rsid w:val="5B9C37C2"/>
    <w:rsid w:val="5BA7C654"/>
    <w:rsid w:val="5DF716AE"/>
    <w:rsid w:val="5F9F507E"/>
    <w:rsid w:val="60A54109"/>
    <w:rsid w:val="61D01CDF"/>
    <w:rsid w:val="64C0607C"/>
    <w:rsid w:val="65756C86"/>
    <w:rsid w:val="674D385B"/>
    <w:rsid w:val="676F09E1"/>
    <w:rsid w:val="71691990"/>
    <w:rsid w:val="71793A80"/>
    <w:rsid w:val="7357290B"/>
    <w:rsid w:val="73750759"/>
    <w:rsid w:val="756E3DEA"/>
    <w:rsid w:val="76FB1693"/>
    <w:rsid w:val="798524E4"/>
    <w:rsid w:val="7A7F1C49"/>
    <w:rsid w:val="7B5B7AE6"/>
    <w:rsid w:val="7B7B6628"/>
    <w:rsid w:val="7BA7071E"/>
    <w:rsid w:val="7BDF6DA8"/>
    <w:rsid w:val="7C7EDC1A"/>
    <w:rsid w:val="7CCED98D"/>
    <w:rsid w:val="7D08410F"/>
    <w:rsid w:val="7DB96DED"/>
    <w:rsid w:val="7DD3AD81"/>
    <w:rsid w:val="7DFFF77E"/>
    <w:rsid w:val="7F53A862"/>
    <w:rsid w:val="7F7FE70F"/>
    <w:rsid w:val="7FDF365A"/>
    <w:rsid w:val="7FEC8BC6"/>
    <w:rsid w:val="7FFF772F"/>
    <w:rsid w:val="95F35EF6"/>
    <w:rsid w:val="9BFFD860"/>
    <w:rsid w:val="A77B4E4D"/>
    <w:rsid w:val="AC5F73DE"/>
    <w:rsid w:val="B5DDD2C8"/>
    <w:rsid w:val="B9DFABD9"/>
    <w:rsid w:val="BC0D83FC"/>
    <w:rsid w:val="BF3BDEFB"/>
    <w:rsid w:val="BFB7A454"/>
    <w:rsid w:val="C75F6086"/>
    <w:rsid w:val="C7F7ED2D"/>
    <w:rsid w:val="CFAF854E"/>
    <w:rsid w:val="D8D7928E"/>
    <w:rsid w:val="D8FE3136"/>
    <w:rsid w:val="DDDE60B7"/>
    <w:rsid w:val="DE9F6A22"/>
    <w:rsid w:val="DF4FCE6A"/>
    <w:rsid w:val="DFD6CE7C"/>
    <w:rsid w:val="DFE93440"/>
    <w:rsid w:val="DFEF5C84"/>
    <w:rsid w:val="E4FED278"/>
    <w:rsid w:val="EDAA365C"/>
    <w:rsid w:val="EDADFC12"/>
    <w:rsid w:val="F2FD229B"/>
    <w:rsid w:val="F65F79E2"/>
    <w:rsid w:val="F776A00A"/>
    <w:rsid w:val="F7F709E9"/>
    <w:rsid w:val="F7FF3690"/>
    <w:rsid w:val="F9BD3900"/>
    <w:rsid w:val="FBF76749"/>
    <w:rsid w:val="FC8B9876"/>
    <w:rsid w:val="FCBFBAB5"/>
    <w:rsid w:val="FEDFF218"/>
    <w:rsid w:val="FEDFFFFF"/>
    <w:rsid w:val="FFBF8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paragraph" w:styleId="2">
    <w:name w:val="heading 3"/>
    <w:basedOn w:val="1"/>
    <w:next w:val="1"/>
    <w:unhideWhenUsed/>
    <w:qFormat/>
    <w:uiPriority w:val="0"/>
    <w:pPr>
      <w:spacing w:before="100" w:beforeAutospacing="1" w:after="100" w:afterAutospacing="1"/>
      <w:jc w:val="left"/>
      <w:outlineLvl w:val="2"/>
    </w:pPr>
    <w:rPr>
      <w:rFonts w:ascii="宋体" w:hAnsi="Times New Roman" w:cs="宋体"/>
      <w:b/>
      <w:bCs/>
      <w:kern w:val="0"/>
      <w:sz w:val="27"/>
      <w:szCs w:val="27"/>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1.&#39044;&#20915;&#31639;\2024\2024&#24180;&#20915;&#31639;&#20844;&#24320;\&#39292;&#29366;&#22270;&#29983;&#25104;&#21442;&#3277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1.&#39044;&#20915;&#31639;\2024\2024&#24180;&#20915;&#31639;&#20844;&#24320;\&#39292;&#29366;&#22270;&#29983;&#25104;&#21442;&#3277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[饼状图生成参考.xls]Sheet1!$B$1</c:f>
              <c:strCache>
                <c:ptCount val="1"/>
                <c:pt idx="0">
                  <c:v>收入决算</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[饼状图生成参考.xls]Sheet1!$A$2:$A$3</c:f>
              <c:strCache>
                <c:ptCount val="2"/>
                <c:pt idx="0">
                  <c:v>财政拨款收入</c:v>
                </c:pt>
                <c:pt idx="1">
                  <c:v>其他收入</c:v>
                </c:pt>
              </c:strCache>
            </c:strRef>
          </c:cat>
          <c:val>
            <c:numRef>
              <c:f>[饼状图生成参考.xls]Sheet1!$B$2:$B$3</c:f>
              <c:numCache>
                <c:formatCode>0%</c:formatCode>
                <c:ptCount val="2"/>
                <c:pt idx="0">
                  <c:v>0.9876</c:v>
                </c:pt>
                <c:pt idx="1">
                  <c:v>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925"/>
          <c:y val="0.3475"/>
          <c:w val="0.19075"/>
          <c:h val="0.395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[饼状图生成参考.xls]Sheet1!$B$1</c:f>
              <c:strCache>
                <c:ptCount val="1"/>
                <c:pt idx="0">
                  <c:v>基本支出和项目支出情况</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[饼状图生成参考.xls]Sheet1!$A$2:$A$3</c:f>
              <c:strCache>
                <c:ptCount val="2"/>
                <c:pt idx="0">
                  <c:v>基本支出</c:v>
                </c:pt>
                <c:pt idx="1">
                  <c:v>项目支出</c:v>
                </c:pt>
              </c:strCache>
            </c:strRef>
          </c:cat>
          <c:val>
            <c:numRef>
              <c:f>[饼状图生成参考.xls]Sheet1!$B$2:$B$3</c:f>
              <c:numCache>
                <c:formatCode>0%</c:formatCode>
                <c:ptCount val="2"/>
                <c:pt idx="0">
                  <c:v>0.1127</c:v>
                </c:pt>
                <c:pt idx="1">
                  <c:v>0.8873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925"/>
          <c:y val="0.3475"/>
          <c:w val="0.19075"/>
          <c:h val="0.395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4950</Words>
  <Characters>5874</Characters>
  <Lines>44</Lines>
  <Paragraphs>12</Paragraphs>
  <TotalTime>13</TotalTime>
  <ScaleCrop>false</ScaleCrop>
  <LinksUpToDate>false</LinksUpToDate>
  <CharactersWithSpaces>5895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2017-07-13T07:16:00Z</dcterms:created>
  <dc:creator>常程</dc:creator>
  <cp:lastModifiedBy>admin</cp:lastModifiedBy>
  <cp:lastPrinted>2020-08-09T03:39:00Z</cp:lastPrinted>
  <dcterms:modified xsi:type="dcterms:W3CDTF">2025-10-10T04:16:13Z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BF0B0B3348084F999BA3226130A565DD_13</vt:lpwstr>
  </property>
  <property fmtid="{D5CDD505-2E9C-101B-9397-08002B2CF9AE}" pid="4" name="KSOTemplateDocerSaveRecord">
    <vt:lpwstr>eyJoZGlkIjoiMjQwNjQzNTg4ZDE0ZTBiOGFjNjE4NDNkMzM5NWRjMzIiLCJ1c2VySWQiOiI4OTI4ODkxNzIifQ==</vt:lpwstr>
  </property>
</Properties>
</file>