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51F012">
      <w:pPr>
        <w:jc w:val="center"/>
        <w:rPr>
          <w:rFonts w:ascii="仿宋_GB2312" w:eastAsia="仿宋_GB2312"/>
          <w:b/>
          <w:sz w:val="32"/>
          <w:szCs w:val="32"/>
        </w:rPr>
      </w:pPr>
    </w:p>
    <w:p w14:paraId="47CBB84E">
      <w:pPr>
        <w:jc w:val="center"/>
        <w:rPr>
          <w:rFonts w:ascii="黑体" w:eastAsia="黑体"/>
          <w:sz w:val="72"/>
          <w:szCs w:val="72"/>
        </w:rPr>
      </w:pPr>
    </w:p>
    <w:p w14:paraId="402DDA8B">
      <w:pPr>
        <w:jc w:val="center"/>
        <w:rPr>
          <w:rFonts w:ascii="黑体" w:eastAsia="黑体"/>
          <w:sz w:val="72"/>
          <w:szCs w:val="72"/>
        </w:rPr>
      </w:pPr>
    </w:p>
    <w:p w14:paraId="63EE5D6E">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6420FEE3">
      <w:pPr>
        <w:jc w:val="center"/>
        <w:rPr>
          <w:rFonts w:ascii="黑体" w:eastAsia="黑体"/>
          <w:sz w:val="52"/>
          <w:szCs w:val="52"/>
        </w:rPr>
      </w:pPr>
    </w:p>
    <w:p w14:paraId="238FAA19">
      <w:pPr>
        <w:jc w:val="center"/>
        <w:rPr>
          <w:rFonts w:ascii="黑体" w:eastAsia="黑体"/>
          <w:sz w:val="52"/>
          <w:szCs w:val="52"/>
        </w:rPr>
      </w:pPr>
    </w:p>
    <w:p w14:paraId="5E19E868">
      <w:pPr>
        <w:jc w:val="center"/>
        <w:rPr>
          <w:rFonts w:ascii="黑体" w:eastAsia="黑体"/>
          <w:sz w:val="32"/>
          <w:szCs w:val="32"/>
        </w:rPr>
      </w:pPr>
    </w:p>
    <w:p w14:paraId="46534B2A">
      <w:pPr>
        <w:spacing w:line="500" w:lineRule="exact"/>
        <w:ind w:firstLine="645"/>
        <w:jc w:val="center"/>
        <w:rPr>
          <w:rFonts w:hint="eastAsia" w:ascii="宋体" w:hAnsi="宋体" w:cs="宋体"/>
          <w:b/>
          <w:bCs/>
          <w:kern w:val="0"/>
          <w:sz w:val="44"/>
          <w:szCs w:val="36"/>
        </w:rPr>
        <w:sectPr>
          <w:footerReference r:id="rId3" w:type="default"/>
          <w:pgSz w:w="16838" w:h="11906" w:orient="landscape"/>
          <w:pgMar w:top="1134" w:right="1134" w:bottom="1134" w:left="1134" w:header="851" w:footer="992" w:gutter="0"/>
          <w:cols w:space="720" w:num="1"/>
          <w:docGrid w:type="linesAndChars" w:linePitch="312" w:charSpace="0"/>
        </w:sectPr>
      </w:pPr>
    </w:p>
    <w:p w14:paraId="765272B7">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401B53AC">
      <w:pPr>
        <w:spacing w:line="500" w:lineRule="exact"/>
        <w:ind w:firstLine="645"/>
        <w:jc w:val="center"/>
        <w:rPr>
          <w:rFonts w:hint="eastAsia" w:ascii="宋体" w:hAnsi="宋体" w:cs="宋体"/>
          <w:b/>
          <w:bCs/>
          <w:kern w:val="0"/>
          <w:sz w:val="36"/>
          <w:szCs w:val="36"/>
        </w:rPr>
      </w:pPr>
    </w:p>
    <w:p w14:paraId="25BB51D3">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477CBFDB">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3139EC66">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21887D9C">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0569063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7ED39111">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633BE645">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43BCCC88">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76F57B51">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30E91D18">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62A3C40D">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065ACA0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2FDD079F">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5F4D6300">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2E2CD028">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75D0B5F3">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482611DA">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2A8F962E">
      <w:pPr>
        <w:pStyle w:val="2"/>
        <w:rPr>
          <w:b w:val="0"/>
          <w:bCs w:val="0"/>
        </w:rPr>
        <w:sectPr>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78D10B37">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54C94A2B">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14:paraId="19440A3F">
      <w:pPr>
        <w:tabs>
          <w:tab w:val="center" w:pos="6979"/>
        </w:tabs>
        <w:spacing w:line="580" w:lineRule="exact"/>
        <w:ind w:firstLine="565" w:firstLineChars="202"/>
        <w:rPr>
          <w:rFonts w:hint="eastAsia" w:ascii="仿宋_GB2312" w:eastAsia="仿宋_GB2312"/>
          <w:color w:val="000000"/>
          <w:sz w:val="28"/>
          <w:szCs w:val="28"/>
        </w:rPr>
      </w:pPr>
      <w:r>
        <w:rPr>
          <w:rFonts w:hint="eastAsia" w:ascii="仿宋_GB2312" w:hAnsi="宋体" w:eastAsia="仿宋_GB2312"/>
          <w:sz w:val="28"/>
          <w:szCs w:val="28"/>
          <w:lang w:val="en-US" w:eastAsia="zh-CN"/>
        </w:rPr>
        <w:t>本单位机构设置为：公园管理组、综合办公组、安全管理组、财务管理组、综合协调组。</w:t>
      </w:r>
      <w:bookmarkStart w:id="0" w:name="_GoBack"/>
      <w:bookmarkEnd w:id="0"/>
      <w:r>
        <w:rPr>
          <w:rFonts w:hint="eastAsia" w:ascii="仿宋_GB2312" w:eastAsia="仿宋_GB2312"/>
          <w:sz w:val="28"/>
          <w:szCs w:val="28"/>
        </w:rPr>
        <w:t>职</w:t>
      </w:r>
      <w:r>
        <w:rPr>
          <w:rFonts w:hint="eastAsia" w:ascii="仿宋_GB2312" w:eastAsia="仿宋_GB2312"/>
          <w:color w:val="000000"/>
          <w:sz w:val="28"/>
          <w:szCs w:val="28"/>
        </w:rPr>
        <w:t>责</w:t>
      </w:r>
      <w:r>
        <w:rPr>
          <w:rFonts w:hint="eastAsia" w:ascii="仿宋_GB2312" w:eastAsia="仿宋_GB2312"/>
          <w:color w:val="000000"/>
          <w:sz w:val="28"/>
          <w:szCs w:val="28"/>
          <w:lang w:val="en-US" w:eastAsia="zh-CN"/>
        </w:rPr>
        <w:t>为</w:t>
      </w:r>
      <w:r>
        <w:rPr>
          <w:rFonts w:hint="eastAsia" w:ascii="仿宋_GB2312" w:eastAsia="仿宋_GB2312"/>
          <w:color w:val="000000"/>
          <w:sz w:val="28"/>
          <w:szCs w:val="28"/>
        </w:rPr>
        <w:t>清源公园的日常运行、设备设施的维护、园区的卫生保洁和园林绿化的养护工作。</w:t>
      </w:r>
    </w:p>
    <w:p w14:paraId="76C4D52F">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0208BE17">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2404.09</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110.78</w:t>
      </w:r>
      <w:r>
        <w:rPr>
          <w:rFonts w:hint="eastAsia" w:ascii="仿宋_GB2312" w:eastAsia="仿宋_GB2312"/>
          <w:sz w:val="28"/>
          <w:szCs w:val="28"/>
        </w:rPr>
        <w:t>万元，增长</w:t>
      </w:r>
      <w:r>
        <w:rPr>
          <w:rFonts w:hint="eastAsia" w:ascii="仿宋_GB2312" w:eastAsia="仿宋_GB2312"/>
          <w:sz w:val="28"/>
          <w:szCs w:val="28"/>
          <w:lang w:val="en-US" w:eastAsia="zh-CN"/>
        </w:rPr>
        <w:t>4</w:t>
      </w:r>
      <w:r>
        <w:rPr>
          <w:rFonts w:ascii="仿宋_GB2312" w:eastAsia="仿宋_GB2312"/>
          <w:sz w:val="28"/>
          <w:szCs w:val="28"/>
        </w:rPr>
        <w:t>.</w:t>
      </w:r>
      <w:r>
        <w:rPr>
          <w:rFonts w:hint="eastAsia" w:ascii="仿宋_GB2312" w:eastAsia="仿宋_GB2312"/>
          <w:sz w:val="28"/>
          <w:szCs w:val="28"/>
          <w:lang w:val="en-US" w:eastAsia="zh-CN"/>
        </w:rPr>
        <w:t>00</w:t>
      </w:r>
      <w:r>
        <w:rPr>
          <w:rFonts w:hint="eastAsia" w:ascii="仿宋_GB2312" w:eastAsia="仿宋_GB2312"/>
          <w:sz w:val="28"/>
          <w:szCs w:val="28"/>
        </w:rPr>
        <w:t>%。</w:t>
      </w:r>
    </w:p>
    <w:p w14:paraId="66FD5A92">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13870F2C">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2024年度本年收入合计</w:t>
      </w:r>
      <w:r>
        <w:rPr>
          <w:rFonts w:hint="eastAsia" w:ascii="仿宋_GB2312" w:eastAsia="仿宋_GB2312"/>
          <w:sz w:val="28"/>
          <w:szCs w:val="28"/>
          <w:lang w:val="en-US" w:eastAsia="zh-CN"/>
        </w:rPr>
        <w:t>2404.09</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110.78</w:t>
      </w:r>
      <w:r>
        <w:rPr>
          <w:rFonts w:hint="eastAsia" w:ascii="仿宋_GB2312" w:eastAsia="仿宋_GB2312"/>
          <w:sz w:val="28"/>
          <w:szCs w:val="28"/>
        </w:rPr>
        <w:t>万元，增长</w:t>
      </w:r>
      <w:r>
        <w:rPr>
          <w:rFonts w:hint="eastAsia" w:ascii="仿宋_GB2312" w:eastAsia="仿宋_GB2312"/>
          <w:sz w:val="28"/>
          <w:szCs w:val="28"/>
          <w:lang w:val="en-US" w:eastAsia="zh-CN"/>
        </w:rPr>
        <w:t>4.00</w:t>
      </w:r>
      <w:r>
        <w:rPr>
          <w:rFonts w:hint="eastAsia" w:ascii="仿宋_GB2312" w:eastAsia="仿宋_GB2312"/>
          <w:sz w:val="28"/>
          <w:szCs w:val="28"/>
        </w:rPr>
        <w:t>%。</w:t>
      </w:r>
    </w:p>
    <w:p w14:paraId="7E87C31A">
      <w:pPr>
        <w:tabs>
          <w:tab w:val="center" w:pos="6979"/>
        </w:tabs>
        <w:spacing w:line="580" w:lineRule="exact"/>
        <w:ind w:firstLine="57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2404.09</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其中：一般公共预算财政拨款收入</w:t>
      </w:r>
      <w:r>
        <w:rPr>
          <w:rFonts w:hint="eastAsia" w:ascii="仿宋_GB2312" w:eastAsia="仿宋_GB2312"/>
          <w:sz w:val="28"/>
          <w:szCs w:val="28"/>
          <w:lang w:val="en-US" w:eastAsia="zh-CN"/>
        </w:rPr>
        <w:t>1481.09</w:t>
      </w:r>
      <w:r>
        <w:rPr>
          <w:rFonts w:hint="eastAsia" w:ascii="仿宋_GB2312" w:eastAsia="仿宋_GB2312"/>
          <w:sz w:val="28"/>
          <w:szCs w:val="28"/>
        </w:rPr>
        <w:t>万元，占收入合计的</w:t>
      </w:r>
      <w:r>
        <w:rPr>
          <w:rFonts w:hint="eastAsia" w:ascii="仿宋_GB2312" w:eastAsia="仿宋_GB2312"/>
          <w:sz w:val="28"/>
          <w:szCs w:val="28"/>
          <w:lang w:val="en-US" w:eastAsia="zh-CN"/>
        </w:rPr>
        <w:t>61.61</w:t>
      </w:r>
      <w:r>
        <w:rPr>
          <w:rFonts w:hint="eastAsia" w:ascii="仿宋_GB2312" w:eastAsia="仿宋_GB2312"/>
          <w:sz w:val="28"/>
          <w:szCs w:val="28"/>
        </w:rPr>
        <w:t>%；政府性基金预算财政拨款收入</w:t>
      </w:r>
      <w:r>
        <w:rPr>
          <w:rFonts w:hint="eastAsia" w:ascii="仿宋_GB2312" w:eastAsia="仿宋_GB2312"/>
          <w:sz w:val="28"/>
          <w:szCs w:val="28"/>
          <w:lang w:val="en-US" w:eastAsia="zh-CN"/>
        </w:rPr>
        <w:t>923.00</w:t>
      </w:r>
      <w:r>
        <w:rPr>
          <w:rFonts w:hint="eastAsia" w:ascii="仿宋_GB2312" w:eastAsia="仿宋_GB2312"/>
          <w:sz w:val="28"/>
          <w:szCs w:val="28"/>
        </w:rPr>
        <w:t>万元，占收入合计的</w:t>
      </w:r>
      <w:r>
        <w:rPr>
          <w:rFonts w:hint="eastAsia" w:ascii="仿宋_GB2312" w:eastAsia="仿宋_GB2312"/>
          <w:sz w:val="28"/>
          <w:szCs w:val="28"/>
          <w:lang w:val="en-US" w:eastAsia="zh-CN"/>
        </w:rPr>
        <w:t>38.39</w:t>
      </w:r>
      <w:r>
        <w:rPr>
          <w:rFonts w:hint="eastAsia" w:ascii="仿宋_GB2312" w:eastAsia="仿宋_GB2312"/>
          <w:sz w:val="28"/>
          <w:szCs w:val="28"/>
        </w:rPr>
        <w:t>%；国有资本经营预算财政拨款收入</w:t>
      </w:r>
      <w:r>
        <w:rPr>
          <w:rFonts w:hint="eastAsia" w:ascii="仿宋_GB2312" w:eastAsia="仿宋_GB2312"/>
          <w:sz w:val="28"/>
          <w:szCs w:val="28"/>
          <w:lang w:val="en-US" w:eastAsia="zh-CN"/>
        </w:rPr>
        <w:t>0.00</w:t>
      </w:r>
      <w:r>
        <w:rPr>
          <w:rFonts w:hint="eastAsia" w:ascii="仿宋_GB2312" w:eastAsia="仿宋_GB2312"/>
          <w:sz w:val="28"/>
          <w:szCs w:val="28"/>
        </w:rPr>
        <w:t>万元，占收入合计的</w:t>
      </w:r>
      <w:r>
        <w:rPr>
          <w:rFonts w:hint="eastAsia" w:ascii="仿宋_GB2312" w:eastAsia="仿宋_GB2312"/>
          <w:sz w:val="28"/>
          <w:szCs w:val="28"/>
          <w:lang w:val="en-US" w:eastAsia="zh-CN"/>
        </w:rPr>
        <w:t>0.00</w:t>
      </w:r>
      <w:r>
        <w:rPr>
          <w:rFonts w:hint="eastAsia" w:ascii="仿宋_GB2312" w:eastAsia="仿宋_GB2312"/>
          <w:sz w:val="28"/>
          <w:szCs w:val="28"/>
        </w:rPr>
        <w:t>%；</w:t>
      </w:r>
    </w:p>
    <w:p w14:paraId="6C063136">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75AB5AB8">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140E0874">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41062187">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7645105D">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09B16571">
      <w:pPr>
        <w:pStyle w:val="2"/>
        <w:ind w:firstLine="0"/>
        <w:jc w:val="center"/>
      </w:pPr>
      <w:r>
        <w:rPr>
          <w:rFonts w:hint="eastAsia" w:ascii="仿宋_GB2312" w:eastAsia="仿宋_GB2312"/>
          <w:color w:val="000000"/>
          <w:sz w:val="32"/>
          <w:szCs w:val="32"/>
          <w:highlight w:val="none"/>
          <w:lang w:val="en-US" w:eastAsia="zh-CN"/>
        </w:rPr>
        <w:t>图1：收入决算</w:t>
      </w:r>
    </w:p>
    <w:p w14:paraId="34A1005C">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2A7B7FE9">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0A1B7244">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2404.09</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110.78</w:t>
      </w:r>
      <w:r>
        <w:rPr>
          <w:rFonts w:hint="eastAsia" w:ascii="仿宋_GB2312" w:eastAsia="仿宋_GB2312"/>
          <w:sz w:val="28"/>
          <w:szCs w:val="28"/>
        </w:rPr>
        <w:t>万元，增长</w:t>
      </w:r>
      <w:r>
        <w:rPr>
          <w:rFonts w:hint="eastAsia" w:ascii="仿宋_GB2312" w:eastAsia="仿宋_GB2312"/>
          <w:sz w:val="28"/>
          <w:szCs w:val="28"/>
          <w:lang w:val="en-US" w:eastAsia="zh-CN"/>
        </w:rPr>
        <w:t>4.00</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830.27</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34.54</w:t>
      </w:r>
      <w:r>
        <w:rPr>
          <w:rFonts w:hint="eastAsia" w:ascii="仿宋_GB2312" w:eastAsia="仿宋_GB2312"/>
          <w:sz w:val="28"/>
          <w:szCs w:val="28"/>
          <w:highlight w:val="none"/>
        </w:rPr>
        <w:t>%；项目支出</w:t>
      </w:r>
      <w:r>
        <w:rPr>
          <w:rFonts w:ascii="仿宋_GB2312" w:eastAsia="仿宋_GB2312"/>
          <w:sz w:val="28"/>
          <w:szCs w:val="28"/>
          <w:highlight w:val="none"/>
        </w:rPr>
        <w:t>1573.82</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65.46</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5CB44CEE">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66FEDF13">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8B078A4">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33242A1D">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2404.09</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110.78</w:t>
      </w:r>
      <w:r>
        <w:rPr>
          <w:rFonts w:hint="eastAsia" w:ascii="仿宋_GB2312" w:eastAsia="仿宋_GB2312"/>
          <w:sz w:val="28"/>
          <w:szCs w:val="28"/>
        </w:rPr>
        <w:t>万元，增长</w:t>
      </w:r>
      <w:r>
        <w:rPr>
          <w:rFonts w:hint="eastAsia" w:ascii="仿宋_GB2312" w:eastAsia="仿宋_GB2312"/>
          <w:sz w:val="28"/>
          <w:szCs w:val="28"/>
          <w:lang w:val="en-US" w:eastAsia="zh-CN"/>
        </w:rPr>
        <w:t>4.00</w:t>
      </w:r>
      <w:r>
        <w:rPr>
          <w:rFonts w:hint="eastAsia" w:ascii="仿宋_GB2312" w:eastAsia="仿宋_GB2312"/>
          <w:sz w:val="28"/>
          <w:szCs w:val="28"/>
        </w:rPr>
        <w:t>%。主要原因：</w:t>
      </w:r>
      <w:r>
        <w:rPr>
          <w:rFonts w:hint="eastAsia" w:ascii="仿宋_GB2312" w:eastAsia="仿宋_GB2312"/>
          <w:sz w:val="28"/>
          <w:szCs w:val="28"/>
          <w:lang w:val="en-US" w:eastAsia="zh-CN"/>
        </w:rPr>
        <w:t>增加空气能暖气设备安装、清源公园北湖南北侧亲水栈道及南湖纪念馆观景台更新工程等项目导致项目经费增加</w:t>
      </w:r>
      <w:r>
        <w:rPr>
          <w:rFonts w:hint="eastAsia" w:ascii="仿宋_GB2312" w:eastAsia="仿宋_GB2312"/>
          <w:sz w:val="28"/>
          <w:szCs w:val="28"/>
        </w:rPr>
        <w:t>。</w:t>
      </w:r>
    </w:p>
    <w:p w14:paraId="52B59EA7">
      <w:pPr>
        <w:tabs>
          <w:tab w:val="center" w:pos="6979"/>
        </w:tabs>
        <w:spacing w:line="580" w:lineRule="exact"/>
        <w:ind w:firstLine="548" w:firstLineChars="196"/>
        <w:rPr>
          <w:rFonts w:hint="eastAsia" w:ascii="黑体" w:eastAsia="黑体"/>
          <w:b/>
          <w:sz w:val="28"/>
          <w:szCs w:val="28"/>
          <w:highlight w:val="none"/>
        </w:rPr>
      </w:pPr>
      <w:r>
        <w:rPr>
          <w:rFonts w:hint="eastAsia" w:ascii="黑体" w:eastAsia="黑体"/>
          <w:b/>
          <w:sz w:val="28"/>
          <w:szCs w:val="28"/>
          <w:highlight w:val="none"/>
        </w:rPr>
        <w:t>四、一般公共预算财政拨款支出决算情况说明</w:t>
      </w:r>
    </w:p>
    <w:p w14:paraId="1C4AB567">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（一）一般公共预算财政拨款支出决算总体情况</w:t>
      </w:r>
    </w:p>
    <w:p w14:paraId="2DE8523A">
      <w:p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年度一般公共预算财政拨款支出</w:t>
      </w:r>
      <w:r>
        <w:rPr>
          <w:rFonts w:ascii="仿宋_GB2312" w:eastAsia="仿宋_GB2312"/>
          <w:sz w:val="28"/>
          <w:szCs w:val="28"/>
          <w:highlight w:val="none"/>
        </w:rPr>
        <w:t>1481.1</w:t>
      </w:r>
      <w:r>
        <w:rPr>
          <w:rFonts w:hint="eastAsia" w:ascii="仿宋_GB2312" w:eastAsia="仿宋_GB2312"/>
          <w:sz w:val="28"/>
          <w:szCs w:val="28"/>
          <w:highlight w:val="none"/>
        </w:rPr>
        <w:t>万元，主要用于以下方面（按大类）：社会保障和就业支出</w:t>
      </w:r>
      <w:r>
        <w:rPr>
          <w:rFonts w:hint="eastAsia" w:ascii="仿宋_GB2312" w:eastAsia="仿宋_GB2312"/>
          <w:sz w:val="28"/>
          <w:szCs w:val="28"/>
          <w:highlight w:val="none"/>
          <w:lang w:val="en-US" w:eastAsia="zh-CN"/>
        </w:rPr>
        <w:t>111.59</w:t>
      </w:r>
      <w:r>
        <w:rPr>
          <w:rFonts w:hint="eastAsia" w:ascii="仿宋_GB2312" w:eastAsia="仿宋_GB2312"/>
          <w:sz w:val="28"/>
          <w:szCs w:val="28"/>
          <w:highlight w:val="none"/>
        </w:rPr>
        <w:t>万元，占本年财政拨款支出</w:t>
      </w:r>
      <w:r>
        <w:rPr>
          <w:rFonts w:hint="eastAsia" w:ascii="仿宋_GB2312" w:eastAsia="仿宋_GB2312"/>
          <w:sz w:val="28"/>
          <w:szCs w:val="28"/>
          <w:highlight w:val="none"/>
          <w:lang w:val="en-US" w:eastAsia="zh-CN"/>
        </w:rPr>
        <w:t>4.64</w:t>
      </w:r>
      <w:r>
        <w:rPr>
          <w:rFonts w:hint="eastAsia" w:ascii="仿宋_GB2312" w:eastAsia="仿宋_GB2312"/>
          <w:sz w:val="28"/>
          <w:szCs w:val="28"/>
          <w:highlight w:val="none"/>
        </w:rPr>
        <w:t>%；卫生健康支出</w:t>
      </w:r>
      <w:r>
        <w:rPr>
          <w:rFonts w:hint="eastAsia" w:ascii="仿宋_GB2312" w:eastAsia="仿宋_GB2312"/>
          <w:sz w:val="28"/>
          <w:szCs w:val="28"/>
          <w:highlight w:val="none"/>
          <w:lang w:val="en-US" w:eastAsia="zh-CN"/>
        </w:rPr>
        <w:t>65.02</w:t>
      </w:r>
      <w:r>
        <w:rPr>
          <w:rFonts w:hint="eastAsia" w:ascii="仿宋_GB2312" w:eastAsia="仿宋_GB2312"/>
          <w:sz w:val="28"/>
          <w:szCs w:val="28"/>
          <w:highlight w:val="none"/>
        </w:rPr>
        <w:t>万元，占本年财政拨款支出</w:t>
      </w:r>
      <w:r>
        <w:rPr>
          <w:rFonts w:hint="eastAsia" w:ascii="仿宋_GB2312" w:eastAsia="仿宋_GB2312"/>
          <w:sz w:val="28"/>
          <w:szCs w:val="28"/>
          <w:highlight w:val="none"/>
          <w:lang w:val="en-US" w:eastAsia="zh-CN"/>
        </w:rPr>
        <w:t>2.70</w:t>
      </w:r>
      <w:r>
        <w:rPr>
          <w:rFonts w:hint="eastAsia" w:ascii="仿宋_GB2312" w:eastAsia="仿宋_GB2312"/>
          <w:sz w:val="28"/>
          <w:szCs w:val="28"/>
          <w:highlight w:val="none"/>
        </w:rPr>
        <w:t>%；城乡社区支出</w:t>
      </w:r>
      <w:r>
        <w:rPr>
          <w:rFonts w:hint="eastAsia" w:ascii="仿宋_GB2312" w:eastAsia="仿宋_GB2312"/>
          <w:sz w:val="28"/>
          <w:szCs w:val="28"/>
          <w:highlight w:val="none"/>
          <w:lang w:val="en-US" w:eastAsia="zh-CN"/>
        </w:rPr>
        <w:t>887.77</w:t>
      </w:r>
      <w:r>
        <w:rPr>
          <w:rFonts w:hint="eastAsia" w:ascii="仿宋_GB2312" w:eastAsia="仿宋_GB2312"/>
          <w:sz w:val="28"/>
          <w:szCs w:val="28"/>
          <w:highlight w:val="none"/>
        </w:rPr>
        <w:t>万元，占本年财政拨款支出</w:t>
      </w:r>
      <w:r>
        <w:rPr>
          <w:rFonts w:hint="eastAsia" w:ascii="仿宋_GB2312" w:eastAsia="仿宋_GB2312"/>
          <w:sz w:val="28"/>
          <w:szCs w:val="28"/>
          <w:highlight w:val="none"/>
          <w:lang w:val="en-US" w:eastAsia="zh-CN"/>
        </w:rPr>
        <w:t>36.93</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，农林水支出</w:t>
      </w:r>
      <w:r>
        <w:rPr>
          <w:rFonts w:hint="eastAsia" w:ascii="仿宋_GB2312" w:eastAsia="仿宋_GB2312"/>
          <w:sz w:val="28"/>
          <w:szCs w:val="28"/>
          <w:highlight w:val="none"/>
          <w:lang w:val="en-US" w:eastAsia="zh-CN"/>
        </w:rPr>
        <w:t>416.73万元，</w:t>
      </w:r>
      <w:r>
        <w:rPr>
          <w:rFonts w:hint="eastAsia" w:ascii="仿宋_GB2312" w:eastAsia="仿宋_GB2312"/>
          <w:sz w:val="28"/>
          <w:szCs w:val="28"/>
          <w:highlight w:val="none"/>
        </w:rPr>
        <w:t>占本年财政拨款支出</w:t>
      </w:r>
      <w:r>
        <w:rPr>
          <w:rFonts w:hint="eastAsia" w:ascii="仿宋_GB2312" w:eastAsia="仿宋_GB2312"/>
          <w:sz w:val="28"/>
          <w:szCs w:val="28"/>
          <w:highlight w:val="none"/>
          <w:lang w:val="en-US" w:eastAsia="zh-CN"/>
        </w:rPr>
        <w:t>17.33</w:t>
      </w:r>
      <w:r>
        <w:rPr>
          <w:rFonts w:hint="eastAsia" w:ascii="仿宋_GB2312" w:eastAsia="仿宋_GB2312"/>
          <w:sz w:val="28"/>
          <w:szCs w:val="28"/>
          <w:highlight w:val="none"/>
        </w:rPr>
        <w:t>%</w:t>
      </w:r>
      <w:r>
        <w:rPr>
          <w:rFonts w:hint="eastAsia" w:ascii="仿宋_GB2312" w:hAnsi="Times New Roman" w:eastAsia="仿宋_GB2312" w:cs="Times New Roman"/>
          <w:sz w:val="28"/>
          <w:szCs w:val="28"/>
          <w:highlight w:val="none"/>
        </w:rPr>
        <w:t>。</w:t>
      </w:r>
    </w:p>
    <w:p w14:paraId="4AFD9754">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（二）一般公共预算财政拨款支出决算具体情况</w:t>
      </w:r>
    </w:p>
    <w:p w14:paraId="64B61DB3">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1.“社会保障和就业支出”(类)</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100.52</w:t>
      </w:r>
      <w:r>
        <w:rPr>
          <w:rFonts w:hint="eastAsia" w:ascii="仿宋_GB2312" w:eastAsia="仿宋_GB2312"/>
          <w:sz w:val="28"/>
          <w:szCs w:val="28"/>
        </w:rPr>
        <w:t>万元，</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111.59</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111.01</w:t>
      </w:r>
      <w:r>
        <w:rPr>
          <w:rFonts w:hint="eastAsia" w:ascii="仿宋_GB2312" w:eastAsia="仿宋_GB2312"/>
          <w:sz w:val="28"/>
          <w:szCs w:val="28"/>
          <w:highlight w:val="none"/>
        </w:rPr>
        <w:t>%。其中：</w:t>
      </w:r>
    </w:p>
    <w:p w14:paraId="596D9AC1">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“行政事业单位养老支出”（款）</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100.52</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111.59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111.01</w:t>
      </w:r>
      <w:r>
        <w:rPr>
          <w:rFonts w:hint="eastAsia" w:ascii="仿宋_GB2312" w:eastAsia="仿宋_GB2312"/>
          <w:sz w:val="28"/>
          <w:szCs w:val="28"/>
        </w:rPr>
        <w:t>%。</w:t>
      </w:r>
    </w:p>
    <w:p w14:paraId="30A07B09">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主要原因：增加</w:t>
      </w:r>
      <w:r>
        <w:rPr>
          <w:rFonts w:hint="eastAsia" w:ascii="仿宋_GB2312" w:eastAsia="仿宋_GB2312"/>
          <w:sz w:val="28"/>
          <w:szCs w:val="28"/>
          <w:highlight w:val="none"/>
          <w:lang w:val="en-US" w:eastAsia="zh-CN"/>
        </w:rPr>
        <w:t>2</w:t>
      </w:r>
      <w:r>
        <w:rPr>
          <w:rFonts w:hint="eastAsia" w:ascii="仿宋_GB2312" w:eastAsia="仿宋_GB2312"/>
          <w:sz w:val="28"/>
          <w:szCs w:val="28"/>
          <w:highlight w:val="none"/>
        </w:rPr>
        <w:t>名在职人员而增加的养老保险和职业年金及在职人员社保基数调整。</w:t>
      </w:r>
    </w:p>
    <w:p w14:paraId="236AF4B0">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2、“卫生健康支出”（类）</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59.82</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65.02</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109.69</w:t>
      </w:r>
      <w:r>
        <w:rPr>
          <w:rFonts w:hint="eastAsia" w:ascii="仿宋_GB2312" w:eastAsia="仿宋_GB2312"/>
          <w:sz w:val="28"/>
          <w:szCs w:val="28"/>
          <w:highlight w:val="none"/>
        </w:rPr>
        <w:t>%。其中：</w:t>
      </w:r>
    </w:p>
    <w:p w14:paraId="066BB02D">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“行政事业单位医疗支出”（款）</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59.82</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65.02</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109.69</w:t>
      </w:r>
      <w:r>
        <w:rPr>
          <w:rFonts w:hint="eastAsia" w:ascii="仿宋_GB2312" w:eastAsia="仿宋_GB2312"/>
          <w:sz w:val="28"/>
          <w:szCs w:val="28"/>
          <w:highlight w:val="none"/>
        </w:rPr>
        <w:t>%。</w:t>
      </w:r>
    </w:p>
    <w:p w14:paraId="1B8476CF">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主要原因：增加</w:t>
      </w:r>
      <w:r>
        <w:rPr>
          <w:rFonts w:hint="eastAsia" w:ascii="仿宋_GB2312" w:eastAsia="仿宋_GB2312"/>
          <w:sz w:val="28"/>
          <w:szCs w:val="28"/>
          <w:highlight w:val="none"/>
          <w:lang w:val="en-US" w:eastAsia="zh-CN"/>
        </w:rPr>
        <w:t>2</w:t>
      </w:r>
      <w:r>
        <w:rPr>
          <w:rFonts w:hint="eastAsia" w:ascii="仿宋_GB2312" w:eastAsia="仿宋_GB2312"/>
          <w:sz w:val="28"/>
          <w:szCs w:val="28"/>
          <w:highlight w:val="none"/>
        </w:rPr>
        <w:t>名在职人员而增加的医疗保险及在职人员医疗保险基数的调整。</w:t>
      </w:r>
    </w:p>
    <w:p w14:paraId="55B4229A">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3、“城乡社区支出”（类）</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903.65</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887.77</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98.24</w:t>
      </w:r>
      <w:r>
        <w:rPr>
          <w:rFonts w:hint="eastAsia" w:ascii="仿宋_GB2312" w:eastAsia="仿宋_GB2312"/>
          <w:sz w:val="28"/>
          <w:szCs w:val="28"/>
          <w:highlight w:val="none"/>
        </w:rPr>
        <w:t>%。其中：</w:t>
      </w:r>
    </w:p>
    <w:p w14:paraId="621C0111">
      <w:pPr>
        <w:spacing w:line="580" w:lineRule="exact"/>
        <w:ind w:firstLine="560" w:firstLineChars="200"/>
        <w:rPr>
          <w:rFonts w:hint="default" w:ascii="仿宋_GB2312" w:eastAsia="仿宋_GB2312"/>
          <w:sz w:val="28"/>
          <w:szCs w:val="28"/>
          <w:highlight w:val="none"/>
          <w:lang w:val="en-US" w:eastAsia="zh-CN"/>
        </w:rPr>
      </w:pPr>
      <w:r>
        <w:rPr>
          <w:rFonts w:hint="eastAsia" w:ascii="仿宋_GB2312" w:eastAsia="仿宋_GB2312"/>
          <w:sz w:val="28"/>
          <w:szCs w:val="28"/>
          <w:highlight w:val="none"/>
          <w:lang w:eastAsia="zh-CN"/>
        </w:rPr>
        <w:t>“</w:t>
      </w:r>
      <w:r>
        <w:rPr>
          <w:rFonts w:hint="eastAsia" w:ascii="仿宋_GB2312" w:eastAsia="仿宋_GB2312"/>
          <w:sz w:val="28"/>
          <w:szCs w:val="28"/>
          <w:highlight w:val="none"/>
        </w:rPr>
        <w:t>城乡社区公共设施</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（款）</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126.00</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125.64</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99.71</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清源公园保安服务项目支出与年初预算基本相当。</w:t>
      </w:r>
    </w:p>
    <w:p w14:paraId="2D804A09">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“城乡社区环境卫生”（款）</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777.65</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762.13</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98.00</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节约用电效果显著电费项目支出有所减少</w:t>
      </w:r>
      <w:r>
        <w:rPr>
          <w:rFonts w:hint="eastAsia" w:ascii="仿宋_GB2312" w:eastAsia="仿宋_GB2312"/>
          <w:sz w:val="28"/>
          <w:szCs w:val="28"/>
          <w:highlight w:val="none"/>
        </w:rPr>
        <w:t>。</w:t>
      </w:r>
    </w:p>
    <w:p w14:paraId="554486F5">
      <w:pPr>
        <w:numPr>
          <w:ilvl w:val="0"/>
          <w:numId w:val="0"/>
        </w:num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4、农林水支出</w:t>
      </w:r>
      <w:r>
        <w:rPr>
          <w:rFonts w:hint="eastAsia" w:ascii="仿宋_GB2312" w:eastAsia="仿宋_GB2312"/>
          <w:sz w:val="28"/>
          <w:szCs w:val="28"/>
          <w:highlight w:val="none"/>
        </w:rPr>
        <w:t>（类）</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426.82</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416.73</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97.63</w:t>
      </w:r>
      <w:r>
        <w:rPr>
          <w:rFonts w:hint="eastAsia" w:ascii="仿宋_GB2312" w:eastAsia="仿宋_GB2312"/>
          <w:sz w:val="28"/>
          <w:szCs w:val="28"/>
          <w:highlight w:val="none"/>
        </w:rPr>
        <w:t>%。</w:t>
      </w:r>
    </w:p>
    <w:p w14:paraId="20A2824A">
      <w:pPr>
        <w:numPr>
          <w:ilvl w:val="0"/>
          <w:numId w:val="0"/>
        </w:num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 xml:space="preserve"> “林业和草原”</w:t>
      </w: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款</w:t>
      </w:r>
      <w:r>
        <w:rPr>
          <w:rFonts w:hint="eastAsia" w:ascii="仿宋_GB2312" w:eastAsia="仿宋_GB2312"/>
          <w:sz w:val="28"/>
          <w:szCs w:val="28"/>
          <w:highlight w:val="none"/>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426.82</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416.73</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97.63</w:t>
      </w:r>
      <w:r>
        <w:rPr>
          <w:rFonts w:hint="eastAsia" w:ascii="仿宋_GB2312" w:eastAsia="仿宋_GB2312"/>
          <w:sz w:val="28"/>
          <w:szCs w:val="28"/>
          <w:highlight w:val="none"/>
        </w:rPr>
        <w:t>%。</w:t>
      </w:r>
    </w:p>
    <w:p w14:paraId="2859E586">
      <w:pPr>
        <w:numPr>
          <w:ilvl w:val="0"/>
          <w:numId w:val="0"/>
        </w:numPr>
        <w:spacing w:line="580" w:lineRule="exact"/>
        <w:ind w:firstLine="840" w:firstLineChars="300"/>
        <w:rPr>
          <w:rFonts w:ascii="仿宋_GB2312" w:eastAsia="仿宋_GB2312"/>
          <w:sz w:val="28"/>
          <w:szCs w:val="28"/>
          <w:highlight w:val="none"/>
        </w:rPr>
      </w:pPr>
      <w:r>
        <w:rPr>
          <w:rFonts w:hint="eastAsia" w:ascii="仿宋_GB2312" w:eastAsia="仿宋_GB2312"/>
          <w:sz w:val="28"/>
          <w:szCs w:val="28"/>
          <w:highlight w:val="none"/>
          <w:lang w:val="en-US" w:eastAsia="zh-CN"/>
        </w:rPr>
        <w:t>主要原因：公园面积减少17.04亩，对应的的平原生态林养护经费上交财政。</w:t>
      </w:r>
    </w:p>
    <w:p w14:paraId="663EB904">
      <w:pPr>
        <w:spacing w:line="580" w:lineRule="exact"/>
        <w:ind w:firstLine="560" w:firstLineChars="200"/>
        <w:rPr>
          <w:rFonts w:hint="eastAsia" w:ascii="仿宋_GB2312" w:eastAsia="仿宋_GB2312"/>
          <w:sz w:val="28"/>
          <w:szCs w:val="28"/>
          <w:highlight w:val="none"/>
        </w:rPr>
      </w:pPr>
      <w:r>
        <w:rPr>
          <w:rFonts w:hint="eastAsia" w:ascii="黑体" w:eastAsia="黑体"/>
          <w:b/>
          <w:sz w:val="28"/>
          <w:szCs w:val="28"/>
          <w:highlight w:val="none"/>
        </w:rPr>
        <w:t>五、政府性基金预算财政拨款支出决算情况说明</w:t>
      </w:r>
    </w:p>
    <w:p w14:paraId="1FB4B43C">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（一）政府性基金预算财政拨款支出决算总体情况</w:t>
      </w:r>
    </w:p>
    <w:p w14:paraId="743D8812">
      <w:p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2024年度政府性基金预算财政拨款支出</w:t>
      </w:r>
      <w:r>
        <w:rPr>
          <w:rFonts w:hint="eastAsia" w:ascii="仿宋_GB2312" w:eastAsia="仿宋_GB2312"/>
          <w:sz w:val="28"/>
          <w:szCs w:val="28"/>
          <w:highlight w:val="none"/>
          <w:lang w:val="en-US" w:eastAsia="zh-CN"/>
        </w:rPr>
        <w:t>923.00</w:t>
      </w:r>
      <w:r>
        <w:rPr>
          <w:rFonts w:hint="eastAsia" w:ascii="仿宋_GB2312" w:eastAsia="仿宋_GB2312"/>
          <w:sz w:val="28"/>
          <w:szCs w:val="28"/>
          <w:highlight w:val="none"/>
        </w:rPr>
        <w:t>万元，主要用于以下方面（按大类）：城乡社区支出</w:t>
      </w:r>
      <w:r>
        <w:rPr>
          <w:rFonts w:hint="eastAsia" w:ascii="仿宋_GB2312" w:eastAsia="仿宋_GB2312"/>
          <w:sz w:val="28"/>
          <w:szCs w:val="28"/>
          <w:highlight w:val="none"/>
          <w:lang w:val="en-US" w:eastAsia="zh-CN"/>
        </w:rPr>
        <w:t>761.49</w:t>
      </w:r>
      <w:r>
        <w:rPr>
          <w:rFonts w:hint="eastAsia" w:ascii="仿宋_GB2312" w:eastAsia="仿宋_GB2312"/>
          <w:sz w:val="28"/>
          <w:szCs w:val="28"/>
          <w:highlight w:val="none"/>
        </w:rPr>
        <w:t>万元，占本年财政拨款支出</w:t>
      </w:r>
      <w:r>
        <w:rPr>
          <w:rFonts w:hint="eastAsia" w:ascii="仿宋_GB2312" w:eastAsia="仿宋_GB2312"/>
          <w:sz w:val="28"/>
          <w:szCs w:val="28"/>
          <w:highlight w:val="none"/>
          <w:lang w:val="en-US" w:eastAsia="zh-CN"/>
        </w:rPr>
        <w:t>38.40</w:t>
      </w:r>
      <w:r>
        <w:rPr>
          <w:rFonts w:hint="eastAsia" w:ascii="仿宋_GB2312" w:eastAsia="仿宋_GB2312"/>
          <w:sz w:val="28"/>
          <w:szCs w:val="28"/>
          <w:highlight w:val="none"/>
        </w:rPr>
        <w:t>%。</w:t>
      </w:r>
    </w:p>
    <w:p w14:paraId="2996F197">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（二）政府性基金预算财政拨款支出决算具体情况</w:t>
      </w:r>
    </w:p>
    <w:p w14:paraId="7692834B">
      <w:pPr>
        <w:autoSpaceDE w:val="0"/>
        <w:autoSpaceDN w:val="0"/>
        <w:adjustRightInd w:val="0"/>
        <w:spacing w:line="580" w:lineRule="exact"/>
        <w:ind w:firstLine="700" w:firstLineChars="250"/>
        <w:jc w:val="left"/>
        <w:rPr>
          <w:rFonts w:hint="eastAsia" w:ascii="仿宋_GB2312" w:eastAsia="仿宋_GB2312"/>
          <w:sz w:val="28"/>
          <w:szCs w:val="28"/>
          <w:highlight w:val="none"/>
        </w:rPr>
      </w:pPr>
      <w:r>
        <w:rPr>
          <w:rFonts w:hint="eastAsia" w:ascii="仿宋_GB2312" w:eastAsia="仿宋_GB2312"/>
          <w:sz w:val="28"/>
          <w:szCs w:val="28"/>
          <w:highlight w:val="none"/>
        </w:rPr>
        <w:t>1.“城乡社区支出”（类，下同）</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958.78</w:t>
      </w:r>
      <w:r>
        <w:rPr>
          <w:rFonts w:hint="eastAsia" w:ascii="仿宋_GB2312" w:eastAsia="仿宋_GB2312"/>
          <w:sz w:val="28"/>
          <w:szCs w:val="28"/>
        </w:rPr>
        <w:t>万元，</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923.00</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96.27</w:t>
      </w:r>
      <w:r>
        <w:rPr>
          <w:rFonts w:hint="eastAsia" w:ascii="仿宋_GB2312" w:eastAsia="仿宋_GB2312"/>
          <w:sz w:val="28"/>
          <w:szCs w:val="28"/>
          <w:highlight w:val="none"/>
        </w:rPr>
        <w:t>%。其中：</w:t>
      </w:r>
    </w:p>
    <w:p w14:paraId="7490E93A">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rPr>
        <w:t>“城市</w:t>
      </w:r>
      <w:r>
        <w:rPr>
          <w:rFonts w:hint="eastAsia" w:ascii="仿宋_GB2312" w:eastAsia="仿宋_GB2312"/>
          <w:sz w:val="28"/>
          <w:szCs w:val="28"/>
          <w:lang w:eastAsia="zh-CN"/>
        </w:rPr>
        <w:t>基础设施配套费</w:t>
      </w:r>
      <w:r>
        <w:rPr>
          <w:rFonts w:hint="eastAsia" w:ascii="仿宋_GB2312" w:eastAsia="仿宋_GB2312"/>
          <w:sz w:val="28"/>
          <w:szCs w:val="28"/>
        </w:rPr>
        <w:t>对应专项债务收入安排的支出”（款，下同）202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958.78</w:t>
      </w:r>
      <w:r>
        <w:rPr>
          <w:rFonts w:hint="eastAsia" w:ascii="仿宋_GB2312" w:eastAsia="仿宋_GB2312"/>
          <w:sz w:val="28"/>
          <w:szCs w:val="28"/>
        </w:rPr>
        <w:t>万元，</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923.00</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96.27</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公园面积减少17.04亩，对应的的养护经费上交财政。</w:t>
      </w:r>
    </w:p>
    <w:p w14:paraId="6D7930E7">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3DD94C73">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7F182D1D">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29BE3503">
      <w:pPr>
        <w:tabs>
          <w:tab w:val="center" w:pos="6979"/>
        </w:tabs>
        <w:spacing w:line="580" w:lineRule="exact"/>
        <w:ind w:firstLine="548" w:firstLineChars="196"/>
        <w:rPr>
          <w:rFonts w:hint="eastAsia" w:ascii="宋体" w:hAnsi="宋体"/>
          <w:b/>
          <w:spacing w:val="40"/>
          <w:sz w:val="32"/>
          <w:szCs w:val="32"/>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830.27</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r>
        <w:rPr>
          <w:rFonts w:ascii="仿宋_GB2312" w:eastAsia="仿宋_GB2312"/>
          <w:b/>
          <w:sz w:val="32"/>
          <w:szCs w:val="32"/>
        </w:rPr>
        <w:tab/>
      </w:r>
    </w:p>
    <w:p w14:paraId="5EB892D7">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622856DD">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44C81AC0">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0.48</w:t>
      </w:r>
      <w:r>
        <w:rPr>
          <w:rFonts w:hint="eastAsia" w:ascii="仿宋_GB2312" w:eastAsia="仿宋_GB2312"/>
          <w:sz w:val="28"/>
          <w:szCs w:val="28"/>
        </w:rPr>
        <w:t>万元，比2024年度“三公”经费财政拨款年初预算</w:t>
      </w:r>
      <w:r>
        <w:rPr>
          <w:rFonts w:hint="eastAsia" w:ascii="仿宋_GB2312" w:eastAsia="仿宋_GB2312"/>
          <w:sz w:val="28"/>
          <w:szCs w:val="28"/>
          <w:lang w:val="en-US" w:eastAsia="zh-CN"/>
        </w:rPr>
        <w:t>1.80</w:t>
      </w:r>
      <w:r>
        <w:rPr>
          <w:rFonts w:hint="eastAsia" w:ascii="仿宋_GB2312" w:eastAsia="仿宋_GB2312"/>
          <w:sz w:val="28"/>
          <w:szCs w:val="28"/>
        </w:rPr>
        <w:t>万元减少</w:t>
      </w:r>
      <w:r>
        <w:rPr>
          <w:rFonts w:hint="eastAsia" w:ascii="仿宋_GB2312" w:eastAsia="仿宋_GB2312"/>
          <w:sz w:val="28"/>
          <w:szCs w:val="28"/>
          <w:lang w:val="en-US" w:eastAsia="zh-CN"/>
        </w:rPr>
        <w:t>1.32</w:t>
      </w:r>
      <w:r>
        <w:rPr>
          <w:rFonts w:hint="eastAsia" w:ascii="仿宋_GB2312" w:eastAsia="仿宋_GB2312"/>
          <w:sz w:val="28"/>
          <w:szCs w:val="28"/>
        </w:rPr>
        <w:t>万元。其中：</w:t>
      </w:r>
    </w:p>
    <w:p w14:paraId="1CFB7DCF">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ascii="仿宋_GB2312" w:eastAsia="仿宋_GB2312"/>
          <w:sz w:val="28"/>
          <w:szCs w:val="28"/>
        </w:rPr>
        <w:t>.</w:t>
      </w:r>
      <w:r>
        <w:rPr>
          <w:rFonts w:hint="eastAsia" w:ascii="仿宋_GB2312" w:eastAsia="仿宋_GB2312"/>
          <w:sz w:val="28"/>
          <w:szCs w:val="28"/>
          <w:lang w:val="en-US" w:eastAsia="zh-CN"/>
        </w:rPr>
        <w:t>00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ascii="仿宋_GB2312" w:eastAsia="仿宋_GB2312"/>
          <w:sz w:val="28"/>
          <w:szCs w:val="28"/>
        </w:rPr>
        <w:t>.</w:t>
      </w:r>
      <w:r>
        <w:rPr>
          <w:rFonts w:hint="eastAsia" w:ascii="仿宋_GB2312" w:eastAsia="仿宋_GB2312"/>
          <w:sz w:val="28"/>
          <w:szCs w:val="28"/>
          <w:lang w:val="en-US" w:eastAsia="zh-CN"/>
        </w:rPr>
        <w:t>00</w:t>
      </w:r>
      <w:r>
        <w:rPr>
          <w:rFonts w:hint="eastAsia" w:ascii="仿宋_GB2312" w:eastAsia="仿宋_GB2312"/>
          <w:sz w:val="28"/>
          <w:szCs w:val="28"/>
        </w:rPr>
        <w:t>万元增加（减少）</w:t>
      </w:r>
      <w:r>
        <w:rPr>
          <w:rFonts w:hint="eastAsia" w:ascii="仿宋_GB2312" w:eastAsia="仿宋_GB2312"/>
          <w:sz w:val="28"/>
          <w:szCs w:val="28"/>
          <w:lang w:val="en-US" w:eastAsia="zh-CN"/>
        </w:rPr>
        <w:t>0</w:t>
      </w:r>
      <w:r>
        <w:rPr>
          <w:rFonts w:ascii="仿宋_GB2312" w:eastAsia="仿宋_GB2312"/>
          <w:sz w:val="28"/>
          <w:szCs w:val="28"/>
        </w:rPr>
        <w:t>.</w:t>
      </w:r>
      <w:r>
        <w:rPr>
          <w:rFonts w:hint="eastAsia" w:ascii="仿宋_GB2312" w:eastAsia="仿宋_GB2312"/>
          <w:sz w:val="28"/>
          <w:szCs w:val="28"/>
          <w:lang w:val="en-US" w:eastAsia="zh-CN"/>
        </w:rPr>
        <w:t>00</w:t>
      </w:r>
      <w:r>
        <w:rPr>
          <w:rFonts w:hint="eastAsia" w:ascii="仿宋_GB2312" w:eastAsia="仿宋_GB2312"/>
          <w:sz w:val="28"/>
          <w:szCs w:val="28"/>
        </w:rPr>
        <w:t>万元。主要原因：</w:t>
      </w:r>
      <w:r>
        <w:rPr>
          <w:rFonts w:hint="eastAsia" w:ascii="仿宋_GB2312" w:eastAsia="仿宋_GB2312"/>
          <w:sz w:val="28"/>
          <w:szCs w:val="28"/>
          <w:lang w:val="en-US" w:eastAsia="zh-CN"/>
        </w:rPr>
        <w:t>我单位无</w:t>
      </w:r>
      <w:r>
        <w:rPr>
          <w:rFonts w:hint="eastAsia" w:ascii="仿宋_GB2312" w:eastAsia="仿宋_GB2312"/>
          <w:sz w:val="28"/>
          <w:szCs w:val="28"/>
        </w:rPr>
        <w:t>因公出国（境）事</w:t>
      </w:r>
      <w:r>
        <w:rPr>
          <w:rFonts w:hint="eastAsia" w:ascii="仿宋_GB2312" w:eastAsia="仿宋_GB2312"/>
          <w:sz w:val="28"/>
          <w:szCs w:val="28"/>
          <w:lang w:val="en-US" w:eastAsia="zh-CN"/>
        </w:rPr>
        <w:t>项</w:t>
      </w:r>
      <w:r>
        <w:rPr>
          <w:rFonts w:hint="eastAsia" w:ascii="仿宋_GB2312" w:eastAsia="仿宋_GB2312"/>
          <w:sz w:val="28"/>
          <w:szCs w:val="28"/>
        </w:rPr>
        <w:t>；</w:t>
      </w:r>
      <w:r>
        <w:rPr>
          <w:rFonts w:hint="eastAsia" w:ascii="仿宋_GB2312" w:eastAsia="仿宋_GB2312"/>
          <w:sz w:val="28"/>
          <w:szCs w:val="28"/>
          <w:lang w:val="en-US" w:eastAsia="zh-CN"/>
        </w:rPr>
        <w:t>2024年度因公出国（境）费用无</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0</w:t>
      </w:r>
      <w:r>
        <w:rPr>
          <w:rFonts w:hint="eastAsia" w:ascii="仿宋_GB2312" w:eastAsia="仿宋_GB2312"/>
          <w:sz w:val="28"/>
          <w:szCs w:val="28"/>
        </w:rPr>
        <w:t>个、</w:t>
      </w:r>
      <w:r>
        <w:rPr>
          <w:rFonts w:hint="eastAsia" w:ascii="仿宋_GB2312" w:eastAsia="仿宋_GB2312"/>
          <w:sz w:val="28"/>
          <w:szCs w:val="28"/>
          <w:lang w:eastAsia="zh-CN"/>
        </w:rPr>
        <w:t>0</w:t>
      </w:r>
      <w:r>
        <w:rPr>
          <w:rFonts w:hint="eastAsia" w:ascii="仿宋_GB2312" w:eastAsia="仿宋_GB2312"/>
          <w:sz w:val="28"/>
          <w:szCs w:val="28"/>
        </w:rPr>
        <w:t>人次。</w:t>
      </w:r>
    </w:p>
    <w:p w14:paraId="26C62534">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ascii="仿宋_GB2312" w:eastAsia="仿宋_GB2312"/>
          <w:sz w:val="28"/>
          <w:szCs w:val="28"/>
        </w:rPr>
        <w:t>.</w:t>
      </w:r>
      <w:r>
        <w:rPr>
          <w:rFonts w:hint="eastAsia" w:ascii="仿宋_GB2312" w:eastAsia="仿宋_GB2312"/>
          <w:sz w:val="28"/>
          <w:szCs w:val="28"/>
          <w:lang w:val="en-US" w:eastAsia="zh-CN"/>
        </w:rPr>
        <w:t>00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ascii="仿宋_GB2312" w:eastAsia="仿宋_GB2312"/>
          <w:sz w:val="28"/>
          <w:szCs w:val="28"/>
        </w:rPr>
        <w:t>.</w:t>
      </w:r>
      <w:r>
        <w:rPr>
          <w:rFonts w:hint="eastAsia" w:ascii="仿宋_GB2312" w:eastAsia="仿宋_GB2312"/>
          <w:sz w:val="28"/>
          <w:szCs w:val="28"/>
          <w:lang w:val="en-US" w:eastAsia="zh-CN"/>
        </w:rPr>
        <w:t>00</w:t>
      </w:r>
      <w:r>
        <w:rPr>
          <w:rFonts w:hint="eastAsia" w:ascii="仿宋_GB2312" w:eastAsia="仿宋_GB2312"/>
          <w:sz w:val="28"/>
          <w:szCs w:val="28"/>
        </w:rPr>
        <w:t>万元增加（减少）</w:t>
      </w:r>
      <w:r>
        <w:rPr>
          <w:rFonts w:hint="eastAsia" w:ascii="仿宋_GB2312" w:eastAsia="仿宋_GB2312"/>
          <w:sz w:val="28"/>
          <w:szCs w:val="28"/>
          <w:lang w:val="en-US" w:eastAsia="zh-CN"/>
        </w:rPr>
        <w:t>0</w:t>
      </w:r>
      <w:r>
        <w:rPr>
          <w:rFonts w:ascii="仿宋_GB2312" w:eastAsia="仿宋_GB2312"/>
          <w:sz w:val="28"/>
          <w:szCs w:val="28"/>
        </w:rPr>
        <w:t>.</w:t>
      </w:r>
      <w:r>
        <w:rPr>
          <w:rFonts w:hint="eastAsia" w:ascii="仿宋_GB2312" w:eastAsia="仿宋_GB2312"/>
          <w:sz w:val="28"/>
          <w:szCs w:val="28"/>
          <w:lang w:val="en-US" w:eastAsia="zh-CN"/>
        </w:rPr>
        <w:t>00</w:t>
      </w:r>
      <w:r>
        <w:rPr>
          <w:rFonts w:hint="eastAsia" w:ascii="仿宋_GB2312" w:eastAsia="仿宋_GB2312"/>
          <w:sz w:val="28"/>
          <w:szCs w:val="28"/>
        </w:rPr>
        <w:t>万元。主要原因：</w:t>
      </w:r>
      <w:r>
        <w:rPr>
          <w:rFonts w:hint="eastAsia" w:ascii="仿宋_GB2312" w:eastAsia="仿宋_GB2312"/>
          <w:sz w:val="28"/>
          <w:szCs w:val="28"/>
          <w:lang w:val="en-US" w:eastAsia="zh-CN"/>
        </w:rPr>
        <w:t>我单位无</w:t>
      </w:r>
      <w:r>
        <w:rPr>
          <w:rFonts w:hint="eastAsia" w:ascii="仿宋_GB2312" w:eastAsia="仿宋_GB2312"/>
          <w:sz w:val="28"/>
          <w:szCs w:val="28"/>
        </w:rPr>
        <w:t>公务接待事</w:t>
      </w:r>
      <w:r>
        <w:rPr>
          <w:rFonts w:hint="eastAsia" w:ascii="仿宋_GB2312" w:eastAsia="仿宋_GB2312"/>
          <w:sz w:val="28"/>
          <w:szCs w:val="28"/>
          <w:lang w:val="en-US" w:eastAsia="zh-CN"/>
        </w:rPr>
        <w:t>项</w:t>
      </w:r>
      <w:r>
        <w:rPr>
          <w:rFonts w:hint="eastAsia" w:ascii="仿宋_GB2312" w:eastAsia="仿宋_GB2312"/>
          <w:sz w:val="28"/>
          <w:szCs w:val="28"/>
        </w:rPr>
        <w:t>。</w:t>
      </w:r>
      <w:r>
        <w:rPr>
          <w:rFonts w:hint="eastAsia" w:ascii="仿宋_GB2312" w:eastAsia="仿宋_GB2312"/>
          <w:sz w:val="28"/>
          <w:szCs w:val="28"/>
          <w:lang w:val="en-US" w:eastAsia="zh-CN"/>
        </w:rPr>
        <w:t>2024年度公务接待费无</w:t>
      </w:r>
      <w:r>
        <w:rPr>
          <w:rFonts w:hint="eastAsia" w:ascii="仿宋_GB2312" w:eastAsia="仿宋_GB2312"/>
          <w:sz w:val="28"/>
          <w:szCs w:val="28"/>
        </w:rPr>
        <w:t>。公务接待</w:t>
      </w:r>
      <w:r>
        <w:rPr>
          <w:rFonts w:hint="eastAsia" w:ascii="仿宋_GB2312" w:eastAsia="仿宋_GB2312"/>
          <w:sz w:val="28"/>
          <w:szCs w:val="28"/>
          <w:lang w:eastAsia="zh-CN"/>
        </w:rPr>
        <w:t>0</w:t>
      </w:r>
      <w:r>
        <w:rPr>
          <w:rFonts w:hint="eastAsia" w:ascii="仿宋_GB2312" w:eastAsia="仿宋_GB2312"/>
          <w:sz w:val="28"/>
          <w:szCs w:val="28"/>
        </w:rPr>
        <w:t>批次，公务接待</w:t>
      </w:r>
      <w:r>
        <w:rPr>
          <w:rFonts w:hint="eastAsia" w:ascii="仿宋_GB2312" w:eastAsia="仿宋_GB2312"/>
          <w:sz w:val="28"/>
          <w:szCs w:val="28"/>
          <w:lang w:eastAsia="zh-CN"/>
        </w:rPr>
        <w:t>0</w:t>
      </w:r>
      <w:r>
        <w:rPr>
          <w:rFonts w:hint="eastAsia" w:ascii="仿宋_GB2312" w:eastAsia="仿宋_GB2312"/>
          <w:sz w:val="28"/>
          <w:szCs w:val="28"/>
        </w:rPr>
        <w:t>人次。</w:t>
      </w:r>
    </w:p>
    <w:p w14:paraId="10C025A7">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0.48</w:t>
      </w:r>
      <w:r>
        <w:rPr>
          <w:rFonts w:hint="eastAsia" w:ascii="仿宋_GB2312" w:eastAsia="仿宋_GB2312"/>
          <w:sz w:val="28"/>
          <w:szCs w:val="28"/>
        </w:rPr>
        <w:t>万元，比2024年度年初预算数</w:t>
      </w:r>
      <w:r>
        <w:rPr>
          <w:rFonts w:hint="eastAsia" w:ascii="仿宋_GB2312" w:eastAsia="仿宋_GB2312"/>
          <w:sz w:val="28"/>
          <w:szCs w:val="28"/>
          <w:lang w:val="en-US" w:eastAsia="zh-CN"/>
        </w:rPr>
        <w:t>1.80</w:t>
      </w:r>
      <w:r>
        <w:rPr>
          <w:rFonts w:hint="eastAsia" w:ascii="仿宋_GB2312" w:eastAsia="仿宋_GB2312"/>
          <w:sz w:val="28"/>
          <w:szCs w:val="28"/>
        </w:rPr>
        <w:t>万元减少</w:t>
      </w:r>
      <w:r>
        <w:rPr>
          <w:rFonts w:hint="eastAsia" w:ascii="仿宋_GB2312" w:eastAsia="仿宋_GB2312"/>
          <w:sz w:val="28"/>
          <w:szCs w:val="28"/>
          <w:lang w:val="en-US" w:eastAsia="zh-CN"/>
        </w:rPr>
        <w:t>1.32</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0.00</w:t>
      </w:r>
      <w:r>
        <w:rPr>
          <w:rFonts w:hint="eastAsia" w:ascii="仿宋_GB2312" w:eastAsia="仿宋_GB2312"/>
          <w:sz w:val="28"/>
          <w:szCs w:val="28"/>
        </w:rPr>
        <w:t>万元，主要原因：</w:t>
      </w:r>
      <w:r>
        <w:rPr>
          <w:rFonts w:hint="eastAsia" w:ascii="仿宋_GB2312" w:eastAsia="仿宋_GB2312"/>
          <w:sz w:val="28"/>
          <w:szCs w:val="28"/>
          <w:lang w:val="en-US" w:eastAsia="zh-CN"/>
        </w:rPr>
        <w:t>我单位无新购置公务用车</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0.48</w:t>
      </w:r>
      <w:r>
        <w:rPr>
          <w:rFonts w:hint="eastAsia" w:ascii="仿宋_GB2312" w:eastAsia="仿宋_GB2312"/>
          <w:sz w:val="28"/>
          <w:szCs w:val="28"/>
        </w:rPr>
        <w:t>万元，主要原因：加强公务用车管理，减少车辆使用。202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1</w:t>
      </w:r>
      <w:r>
        <w:rPr>
          <w:rFonts w:hint="eastAsia" w:ascii="仿宋_GB2312" w:eastAsia="仿宋_GB2312"/>
          <w:sz w:val="28"/>
          <w:szCs w:val="28"/>
        </w:rPr>
        <w:t>辆。</w:t>
      </w:r>
    </w:p>
    <w:p w14:paraId="376B1E48">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6DBA3634">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0</w:t>
      </w:r>
      <w:r>
        <w:rPr>
          <w:rFonts w:hint="eastAsia" w:ascii="仿宋_GB2312" w:eastAsia="仿宋_GB2312"/>
          <w:sz w:val="28"/>
          <w:szCs w:val="28"/>
        </w:rPr>
        <w:t>万元，比上年增加（减少）</w:t>
      </w:r>
      <w:r>
        <w:rPr>
          <w:rFonts w:hint="eastAsia" w:ascii="仿宋_GB2312" w:eastAsia="仿宋_GB2312"/>
          <w:sz w:val="28"/>
          <w:szCs w:val="28"/>
          <w:lang w:val="en-US" w:eastAsia="zh-CN"/>
        </w:rPr>
        <w:t>0</w:t>
      </w:r>
      <w:r>
        <w:rPr>
          <w:rFonts w:ascii="仿宋_GB2312" w:eastAsia="仿宋_GB2312"/>
          <w:sz w:val="28"/>
          <w:szCs w:val="28"/>
        </w:rPr>
        <w:t>.</w:t>
      </w:r>
      <w:r>
        <w:rPr>
          <w:rFonts w:hint="eastAsia" w:ascii="仿宋_GB2312" w:eastAsia="仿宋_GB2312"/>
          <w:sz w:val="28"/>
          <w:szCs w:val="28"/>
          <w:lang w:val="en-US" w:eastAsia="zh-CN"/>
        </w:rPr>
        <w:t>00</w:t>
      </w:r>
      <w:r>
        <w:rPr>
          <w:rFonts w:hint="eastAsia" w:ascii="仿宋_GB2312" w:eastAsia="仿宋_GB2312"/>
          <w:sz w:val="28"/>
          <w:szCs w:val="28"/>
        </w:rPr>
        <w:t>万元，增加（减少）原因：</w:t>
      </w:r>
      <w:r>
        <w:rPr>
          <w:rFonts w:hint="eastAsia" w:ascii="仿宋_GB2312" w:eastAsia="仿宋_GB2312"/>
          <w:sz w:val="28"/>
          <w:szCs w:val="28"/>
          <w:lang w:val="en-US" w:eastAsia="zh-CN"/>
        </w:rPr>
        <w:t>我单位无机关运行</w:t>
      </w:r>
      <w:r>
        <w:rPr>
          <w:rFonts w:hint="eastAsia" w:ascii="仿宋_GB2312" w:eastAsia="仿宋_GB2312"/>
          <w:sz w:val="28"/>
          <w:szCs w:val="28"/>
        </w:rPr>
        <w:t>事</w:t>
      </w:r>
      <w:r>
        <w:rPr>
          <w:rFonts w:hint="eastAsia" w:ascii="仿宋_GB2312" w:eastAsia="仿宋_GB2312"/>
          <w:sz w:val="28"/>
          <w:szCs w:val="28"/>
          <w:lang w:val="en-US" w:eastAsia="zh-CN"/>
        </w:rPr>
        <w:t>项</w:t>
      </w:r>
      <w:r>
        <w:rPr>
          <w:rFonts w:hint="eastAsia" w:ascii="仿宋_GB2312" w:eastAsia="仿宋_GB2312"/>
          <w:sz w:val="28"/>
          <w:szCs w:val="28"/>
        </w:rPr>
        <w:t>。</w:t>
      </w:r>
    </w:p>
    <w:p w14:paraId="23C20809">
      <w:pPr>
        <w:ind w:left="540"/>
        <w:rPr>
          <w:rFonts w:hint="eastAsia" w:ascii="黑体" w:eastAsia="黑体"/>
          <w:sz w:val="28"/>
          <w:szCs w:val="28"/>
        </w:rPr>
      </w:pPr>
      <w:r>
        <w:rPr>
          <w:rFonts w:hint="eastAsia" w:ascii="黑体" w:eastAsia="黑体"/>
          <w:sz w:val="28"/>
          <w:szCs w:val="28"/>
        </w:rPr>
        <w:t>三、政府采购支出情况</w:t>
      </w:r>
    </w:p>
    <w:p w14:paraId="3DFAC9DE">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131.23</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4.21</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0.00</w:t>
      </w:r>
      <w:r>
        <w:rPr>
          <w:rFonts w:hint="eastAsia" w:ascii="仿宋_GB2312" w:eastAsia="仿宋_GB2312"/>
          <w:sz w:val="28"/>
          <w:szCs w:val="28"/>
        </w:rPr>
        <w:t>万元，政府采购服务支出</w:t>
      </w:r>
      <w:r>
        <w:rPr>
          <w:rFonts w:hint="eastAsia" w:ascii="仿宋_GB2312" w:eastAsia="仿宋_GB2312"/>
          <w:sz w:val="28"/>
          <w:szCs w:val="28"/>
          <w:lang w:val="en-US" w:eastAsia="zh-CN"/>
        </w:rPr>
        <w:t>127.02</w:t>
      </w:r>
      <w:r>
        <w:rPr>
          <w:rFonts w:hint="eastAsia" w:ascii="仿宋_GB2312" w:eastAsia="仿宋_GB2312"/>
          <w:sz w:val="28"/>
          <w:szCs w:val="28"/>
        </w:rPr>
        <w:t>万元。授予中小企业合同金额</w:t>
      </w:r>
      <w:r>
        <w:rPr>
          <w:rFonts w:hint="eastAsia" w:ascii="仿宋_GB2312" w:eastAsia="仿宋_GB2312"/>
          <w:sz w:val="28"/>
          <w:szCs w:val="28"/>
          <w:lang w:val="en-US" w:eastAsia="zh-CN"/>
        </w:rPr>
        <w:t>129.97</w:t>
      </w:r>
      <w:r>
        <w:rPr>
          <w:rFonts w:hint="eastAsia" w:ascii="仿宋_GB2312" w:eastAsia="仿宋_GB2312"/>
          <w:sz w:val="28"/>
          <w:szCs w:val="28"/>
        </w:rPr>
        <w:t>万元，占政府采购支出总额的</w:t>
      </w:r>
      <w:r>
        <w:rPr>
          <w:rFonts w:hint="eastAsia" w:ascii="仿宋_GB2312" w:eastAsia="仿宋_GB2312"/>
          <w:sz w:val="28"/>
          <w:szCs w:val="28"/>
          <w:lang w:eastAsia="zh-CN"/>
        </w:rPr>
        <w:t>99.0</w:t>
      </w:r>
      <w:r>
        <w:rPr>
          <w:rFonts w:hint="eastAsia" w:ascii="仿宋_GB2312" w:eastAsia="仿宋_GB2312"/>
          <w:sz w:val="28"/>
          <w:szCs w:val="28"/>
          <w:lang w:val="en-US" w:eastAsia="zh-CN"/>
        </w:rPr>
        <w:t>4</w:t>
      </w:r>
      <w:r>
        <w:rPr>
          <w:rFonts w:hint="eastAsia" w:ascii="仿宋_GB2312" w:eastAsia="仿宋_GB2312"/>
          <w:sz w:val="28"/>
          <w:szCs w:val="28"/>
        </w:rPr>
        <w:t>%，其中：授予小微企业合同金额</w:t>
      </w:r>
      <w:r>
        <w:rPr>
          <w:rFonts w:hint="eastAsia" w:ascii="仿宋_GB2312" w:eastAsia="仿宋_GB2312"/>
          <w:sz w:val="28"/>
          <w:szCs w:val="28"/>
          <w:lang w:val="en-US" w:eastAsia="zh-CN"/>
        </w:rPr>
        <w:t>129.97</w:t>
      </w:r>
      <w:r>
        <w:rPr>
          <w:rFonts w:hint="eastAsia" w:ascii="仿宋_GB2312" w:eastAsia="仿宋_GB2312"/>
          <w:sz w:val="28"/>
          <w:szCs w:val="28"/>
        </w:rPr>
        <w:t>万元，占政府采购支出总额的</w:t>
      </w:r>
      <w:r>
        <w:rPr>
          <w:rFonts w:ascii="仿宋_GB2312" w:eastAsia="仿宋_GB2312"/>
          <w:sz w:val="28"/>
          <w:szCs w:val="28"/>
        </w:rPr>
        <w:t>99.0</w:t>
      </w:r>
      <w:r>
        <w:rPr>
          <w:rFonts w:hint="eastAsia" w:ascii="仿宋_GB2312" w:eastAsia="仿宋_GB2312"/>
          <w:sz w:val="28"/>
          <w:szCs w:val="28"/>
          <w:lang w:val="en-US" w:eastAsia="zh-CN"/>
        </w:rPr>
        <w:t>4</w:t>
      </w:r>
      <w:r>
        <w:rPr>
          <w:rFonts w:hint="eastAsia" w:ascii="仿宋_GB2312" w:eastAsia="仿宋_GB2312"/>
          <w:sz w:val="28"/>
          <w:szCs w:val="28"/>
        </w:rPr>
        <w:t>%。</w:t>
      </w:r>
    </w:p>
    <w:p w14:paraId="4F5F38C7">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7F475DEE">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12月31日，北京市大兴区园林服务中心清源公园管理所</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4</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69610B8A">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439F59D9">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50975E1F">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04C788DE">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270FD12F">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41C7E563">
      <w:pPr>
        <w:ind w:firstLine="560" w:firstLineChars="200"/>
        <w:rPr>
          <w:rFonts w:ascii="仿宋_GB2312"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44CF4E07">
      <w:pPr>
        <w:ind w:firstLine="420" w:firstLineChars="150"/>
        <w:rPr>
          <w:rFonts w:ascii="仿宋_GB2312" w:hAnsi="宋体" w:eastAsia="仿宋_GB2312"/>
          <w:sz w:val="28"/>
          <w:szCs w:val="28"/>
        </w:rPr>
      </w:pPr>
      <w:r>
        <w:rPr>
          <w:rFonts w:hint="eastAsia" w:ascii="仿宋_GB2312" w:eastAsia="仿宋_GB2312"/>
          <w:sz w:val="28"/>
          <w:szCs w:val="28"/>
        </w:rPr>
        <w:t xml:space="preserve"> 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126AD4CE">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，是规范财政支出管理和强化预算约束的有效措施</w:t>
      </w:r>
      <w:r>
        <w:rPr>
          <w:rFonts w:ascii="仿宋_GB2312" w:eastAsia="仿宋_GB2312"/>
          <w:sz w:val="28"/>
          <w:szCs w:val="28"/>
        </w:rPr>
        <w:t>。</w:t>
      </w:r>
    </w:p>
    <w:p w14:paraId="3E3CFCD9">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2BAC22C0">
      <w:pPr>
        <w:ind w:firstLine="420" w:firstLineChars="150"/>
        <w:rPr>
          <w:rFonts w:hint="eastAsia" w:ascii="仿宋_GB2312" w:eastAsia="仿宋_GB2312"/>
          <w:sz w:val="28"/>
          <w:szCs w:val="28"/>
          <w:lang w:val="en-US" w:eastAsia="zh-CN"/>
        </w:rPr>
      </w:pPr>
      <w:r>
        <w:rPr>
          <w:rFonts w:hint="eastAsia" w:ascii="仿宋_GB2312" w:eastAsia="仿宋_GB2312"/>
          <w:sz w:val="28"/>
          <w:szCs w:val="28"/>
        </w:rPr>
        <w:t>7.社会保障和就业支出（类）行政事业单位养老支出（款）</w:t>
      </w:r>
      <w:r>
        <w:rPr>
          <w:rFonts w:hint="eastAsia" w:ascii="仿宋_GB2312" w:eastAsia="仿宋_GB2312"/>
          <w:sz w:val="28"/>
          <w:szCs w:val="28"/>
          <w:lang w:val="en-US" w:eastAsia="zh-CN"/>
        </w:rPr>
        <w:t>事业单位离退休（项）</w:t>
      </w:r>
      <w:r>
        <w:rPr>
          <w:rFonts w:hint="eastAsia" w:ascii="仿宋_GB2312" w:eastAsia="仿宋_GB2312"/>
          <w:sz w:val="28"/>
          <w:szCs w:val="28"/>
        </w:rPr>
        <w:t>：反映</w:t>
      </w:r>
      <w:r>
        <w:rPr>
          <w:rFonts w:hint="eastAsia" w:ascii="仿宋_GB2312" w:eastAsia="仿宋_GB2312"/>
          <w:sz w:val="28"/>
          <w:szCs w:val="28"/>
          <w:lang w:val="en-US" w:eastAsia="zh-CN"/>
        </w:rPr>
        <w:t>事业单位开支的离退休经费。</w:t>
      </w:r>
    </w:p>
    <w:p w14:paraId="27814F34">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8.</w:t>
      </w:r>
      <w:r>
        <w:rPr>
          <w:rFonts w:hint="eastAsia" w:ascii="仿宋_GB2312" w:eastAsia="仿宋_GB2312"/>
          <w:sz w:val="28"/>
          <w:szCs w:val="28"/>
        </w:rPr>
        <w:t>社会保障和就业支出（类）行政事业单位养老支出（款）</w:t>
      </w:r>
      <w:r>
        <w:rPr>
          <w:rFonts w:hint="eastAsia" w:ascii="仿宋_GB2312" w:eastAsia="仿宋_GB2312"/>
          <w:sz w:val="28"/>
          <w:szCs w:val="28"/>
          <w:lang w:val="en-US" w:eastAsia="zh-CN"/>
        </w:rPr>
        <w:t>机关事业单位基本养老保险缴费支出（项）</w:t>
      </w:r>
      <w:r>
        <w:rPr>
          <w:rFonts w:hint="eastAsia" w:ascii="仿宋_GB2312" w:eastAsia="仿宋_GB2312"/>
          <w:sz w:val="28"/>
          <w:szCs w:val="28"/>
        </w:rPr>
        <w:t>：</w:t>
      </w:r>
      <w:r>
        <w:rPr>
          <w:rFonts w:hint="eastAsia" w:ascii="仿宋_GB2312" w:eastAsia="仿宋_GB2312"/>
          <w:sz w:val="28"/>
          <w:szCs w:val="28"/>
          <w:lang w:val="en-US" w:eastAsia="zh-CN"/>
        </w:rPr>
        <w:t>反映机关事业单位实施养老保险制度由单位缴纳的基本养老保险费支出。</w:t>
      </w:r>
    </w:p>
    <w:p w14:paraId="7DE277A9">
      <w:pPr>
        <w:ind w:firstLine="420" w:firstLineChars="150"/>
        <w:rPr>
          <w:rFonts w:hint="default" w:ascii="仿宋_GB2312" w:eastAsia="仿宋_GB2312"/>
          <w:sz w:val="28"/>
          <w:szCs w:val="28"/>
          <w:lang w:val="en-US" w:eastAsia="zh-CN"/>
        </w:rPr>
      </w:pPr>
      <w:r>
        <w:rPr>
          <w:rFonts w:hint="eastAsia" w:ascii="仿宋_GB2312" w:eastAsia="仿宋_GB2312"/>
          <w:sz w:val="28"/>
          <w:szCs w:val="28"/>
          <w:lang w:val="en-US" w:eastAsia="zh-CN"/>
        </w:rPr>
        <w:t>9.</w:t>
      </w:r>
      <w:r>
        <w:rPr>
          <w:rFonts w:hint="eastAsia" w:ascii="仿宋_GB2312" w:eastAsia="仿宋_GB2312"/>
          <w:sz w:val="28"/>
          <w:szCs w:val="28"/>
        </w:rPr>
        <w:t>社会保障和就业支出（类）行政事业单位养老支出（款）</w:t>
      </w:r>
      <w:r>
        <w:rPr>
          <w:rFonts w:hint="eastAsia" w:ascii="仿宋_GB2312" w:eastAsia="仿宋_GB2312"/>
          <w:sz w:val="28"/>
          <w:szCs w:val="28"/>
          <w:lang w:val="en-US" w:eastAsia="zh-CN"/>
        </w:rPr>
        <w:t>机关事业单位职业年金缴费支出（项）</w:t>
      </w:r>
      <w:r>
        <w:rPr>
          <w:rFonts w:hint="eastAsia" w:ascii="仿宋_GB2312" w:eastAsia="仿宋_GB2312"/>
          <w:sz w:val="28"/>
          <w:szCs w:val="28"/>
        </w:rPr>
        <w:t>：</w:t>
      </w:r>
      <w:r>
        <w:rPr>
          <w:rFonts w:hint="eastAsia" w:ascii="仿宋_GB2312" w:eastAsia="仿宋_GB2312"/>
          <w:sz w:val="28"/>
          <w:szCs w:val="28"/>
          <w:lang w:val="en-US" w:eastAsia="zh-CN"/>
        </w:rPr>
        <w:t>反映机关事业单位实施养老保险制度由单位实际缴纳的职业年金支出（含职业年金补记支出）。</w:t>
      </w:r>
    </w:p>
    <w:p w14:paraId="54A47919">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10</w:t>
      </w:r>
      <w:r>
        <w:rPr>
          <w:rFonts w:hint="eastAsia" w:ascii="仿宋_GB2312" w:eastAsia="仿宋_GB2312"/>
          <w:sz w:val="28"/>
          <w:szCs w:val="28"/>
        </w:rPr>
        <w:t>.卫生健康支出（类）行政事业单位医疗（款）</w:t>
      </w:r>
      <w:r>
        <w:rPr>
          <w:rFonts w:hint="eastAsia" w:ascii="仿宋_GB2312" w:eastAsia="仿宋_GB2312"/>
          <w:sz w:val="28"/>
          <w:szCs w:val="28"/>
          <w:lang w:val="en-US" w:eastAsia="zh-CN"/>
        </w:rPr>
        <w:t>事业单位医疗（项）</w:t>
      </w:r>
      <w:r>
        <w:rPr>
          <w:rFonts w:hint="eastAsia" w:ascii="仿宋_GB2312" w:eastAsia="仿宋_GB2312"/>
          <w:sz w:val="28"/>
          <w:szCs w:val="28"/>
        </w:rPr>
        <w:t>：</w:t>
      </w:r>
      <w:r>
        <w:rPr>
          <w:rFonts w:hint="eastAsia" w:ascii="仿宋_GB2312" w:eastAsia="仿宋_GB2312"/>
          <w:sz w:val="28"/>
          <w:szCs w:val="28"/>
          <w:lang w:val="en-US" w:eastAsia="zh-CN"/>
        </w:rPr>
        <w:t>反映财政部门安排的事业单位基本医疗保险缴费经费，未参加医疗保险的事业单位的公费医疗经费，按国家规定享受离休人员待遇的医疗经费</w:t>
      </w:r>
      <w:r>
        <w:rPr>
          <w:rFonts w:hint="eastAsia" w:ascii="仿宋_GB2312" w:eastAsia="仿宋_GB2312"/>
          <w:sz w:val="28"/>
          <w:szCs w:val="28"/>
        </w:rPr>
        <w:t>。</w:t>
      </w:r>
    </w:p>
    <w:p w14:paraId="2B5A0F5E">
      <w:pPr>
        <w:ind w:firstLine="420" w:firstLineChars="150"/>
        <w:rPr>
          <w:rFonts w:hint="eastAsia" w:ascii="仿宋_GB2312" w:hAnsi="Times New Roman" w:eastAsia="仿宋_GB2312" w:cs="Times New Roman"/>
          <w:sz w:val="28"/>
          <w:szCs w:val="28"/>
          <w:lang w:val="en-US" w:eastAsia="zh-CN"/>
        </w:rPr>
      </w:pPr>
      <w:r>
        <w:rPr>
          <w:rFonts w:hint="eastAsia" w:ascii="仿宋_GB2312" w:eastAsia="仿宋_GB2312"/>
          <w:sz w:val="28"/>
          <w:szCs w:val="28"/>
          <w:lang w:val="en-US" w:eastAsia="zh-CN"/>
        </w:rPr>
        <w:t>1</w:t>
      </w:r>
      <w:r>
        <w:rPr>
          <w:rFonts w:hint="eastAsia" w:ascii="仿宋_GB2312" w:hAnsi="Times New Roman" w:eastAsia="仿宋_GB2312" w:cs="Times New Roman"/>
          <w:sz w:val="28"/>
          <w:szCs w:val="28"/>
          <w:lang w:val="en-US" w:eastAsia="zh-CN"/>
        </w:rPr>
        <w:t>1.</w:t>
      </w:r>
      <w:r>
        <w:rPr>
          <w:rFonts w:hint="eastAsia" w:ascii="仿宋_GB2312" w:hAnsi="Times New Roman" w:eastAsia="仿宋_GB2312" w:cs="Times New Roman"/>
          <w:sz w:val="28"/>
          <w:szCs w:val="28"/>
        </w:rPr>
        <w:t>卫生健康支出（类）行政事业单位医疗（款）</w:t>
      </w:r>
      <w:r>
        <w:rPr>
          <w:rFonts w:hint="eastAsia" w:ascii="仿宋_GB2312" w:hAnsi="Times New Roman" w:eastAsia="仿宋_GB2312" w:cs="Times New Roman"/>
          <w:sz w:val="28"/>
          <w:szCs w:val="28"/>
          <w:lang w:val="en-US" w:eastAsia="zh-CN"/>
        </w:rPr>
        <w:t>公务员医疗补助（项）：反映财政部门安排的公务员医疗补助经费。</w:t>
      </w:r>
    </w:p>
    <w:p w14:paraId="7284A64E">
      <w:pPr>
        <w:ind w:firstLine="420" w:firstLineChars="150"/>
        <w:rPr>
          <w:rFonts w:hint="default" w:ascii="仿宋_GB2312" w:eastAsia="仿宋_GB2312"/>
          <w:sz w:val="28"/>
          <w:szCs w:val="28"/>
          <w:lang w:val="en-US" w:eastAsia="zh-CN"/>
        </w:rPr>
      </w:pPr>
      <w:r>
        <w:rPr>
          <w:rFonts w:hint="eastAsia" w:ascii="仿宋_GB2312" w:hAnsi="Times New Roman" w:eastAsia="仿宋_GB2312" w:cs="Times New Roman"/>
          <w:sz w:val="28"/>
          <w:szCs w:val="28"/>
          <w:lang w:val="en-US" w:eastAsia="zh-CN"/>
        </w:rPr>
        <w:t>12.</w:t>
      </w:r>
      <w:r>
        <w:rPr>
          <w:rFonts w:hint="eastAsia" w:ascii="仿宋_GB2312" w:eastAsia="仿宋_GB2312"/>
          <w:b w:val="0"/>
          <w:kern w:val="2"/>
          <w:sz w:val="28"/>
          <w:szCs w:val="28"/>
          <w:lang w:val="en-US" w:eastAsia="zh-CN" w:bidi="ar-SA"/>
        </w:rPr>
        <w:t>城乡社区支出（类）城乡社区公共设施（款）其他城乡社区公共设施支出（项）：反映除小城镇路、气、水、电等基础建设方面以外的的其他用于城乡社区公共设施方面的支出</w:t>
      </w:r>
      <w:r>
        <w:rPr>
          <w:rFonts w:hint="eastAsia" w:ascii="仿宋_GB2312" w:hAnsi="Times New Roman" w:eastAsia="仿宋_GB2312" w:cs="Times New Roman"/>
          <w:sz w:val="28"/>
          <w:szCs w:val="28"/>
          <w:lang w:val="en-US" w:eastAsia="zh-CN"/>
        </w:rPr>
        <w:t>。</w:t>
      </w:r>
    </w:p>
    <w:p w14:paraId="02C261DE">
      <w:pPr>
        <w:ind w:firstLine="420" w:firstLineChars="150"/>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3</w:t>
      </w:r>
      <w:r>
        <w:rPr>
          <w:rFonts w:hint="eastAsia" w:ascii="仿宋_GB2312" w:eastAsia="仿宋_GB2312"/>
          <w:sz w:val="28"/>
          <w:szCs w:val="28"/>
        </w:rPr>
        <w:t>.</w:t>
      </w:r>
      <w:r>
        <w:rPr>
          <w:rFonts w:hint="eastAsia" w:ascii="仿宋_GB2312" w:eastAsia="仿宋_GB2312"/>
          <w:b w:val="0"/>
          <w:kern w:val="2"/>
          <w:sz w:val="28"/>
          <w:szCs w:val="28"/>
          <w:lang w:val="en-US" w:eastAsia="zh-CN" w:bidi="ar-SA"/>
        </w:rPr>
        <w:t>城乡社区支出（类）城乡社区环境卫生（款）城乡社区环境卫生（项）：反映城乡社区道路清扫、垃圾清运与处理、公厕建设与维护、园林绿化等方面的支出</w:t>
      </w:r>
      <w:r>
        <w:rPr>
          <w:rFonts w:hint="eastAsia" w:ascii="仿宋_GB2312" w:eastAsia="仿宋_GB2312"/>
          <w:sz w:val="28"/>
          <w:szCs w:val="28"/>
        </w:rPr>
        <w:t>。</w:t>
      </w:r>
    </w:p>
    <w:p w14:paraId="6428F839">
      <w:pPr>
        <w:ind w:firstLine="420" w:firstLineChars="150"/>
        <w:rPr>
          <w:rFonts w:hint="eastAsia" w:ascii="仿宋_GB2312" w:eastAsia="仿宋_GB2312"/>
          <w:sz w:val="28"/>
          <w:szCs w:val="28"/>
        </w:rPr>
      </w:pPr>
      <w:r>
        <w:rPr>
          <w:rFonts w:hint="eastAsia" w:ascii="仿宋_GB2312" w:eastAsia="仿宋_GB2312"/>
          <w:b w:val="0"/>
          <w:kern w:val="2"/>
          <w:sz w:val="28"/>
          <w:szCs w:val="28"/>
          <w:lang w:val="en-US" w:eastAsia="zh-CN" w:bidi="ar-SA"/>
        </w:rPr>
        <w:t>14.城乡社区支出（类）城市基础设施配套费安排的支出（款）城市环境卫生（项）：反映城市基础设施配套费安排用于道路清扫、垃圾清运与处理、污水处理、园林绿化等方面的支出。</w:t>
      </w:r>
    </w:p>
    <w:p w14:paraId="56DA8225">
      <w:pPr>
        <w:ind w:firstLine="420" w:firstLineChars="150"/>
        <w:rPr>
          <w:rFonts w:hint="eastAsia" w:ascii="黑体" w:eastAsia="黑体"/>
          <w:sz w:val="32"/>
          <w:szCs w:val="32"/>
        </w:rPr>
      </w:pPr>
      <w:r>
        <w:rPr>
          <w:rFonts w:hint="eastAsia" w:ascii="仿宋_GB2312" w:eastAsia="仿宋_GB2312"/>
          <w:sz w:val="28"/>
          <w:szCs w:val="28"/>
          <w:lang w:val="en-US" w:eastAsia="zh-CN"/>
        </w:rPr>
        <w:t>15.农林水支出</w:t>
      </w:r>
      <w:r>
        <w:rPr>
          <w:rFonts w:hint="eastAsia" w:ascii="仿宋_GB2312" w:eastAsia="仿宋_GB2312"/>
          <w:sz w:val="28"/>
          <w:szCs w:val="28"/>
        </w:rPr>
        <w:t>（类）林业和草原（款</w:t>
      </w:r>
      <w:r>
        <w:rPr>
          <w:rFonts w:hint="eastAsia" w:ascii="仿宋_GB2312" w:hAnsi="Times New Roman" w:eastAsia="仿宋_GB2312" w:cs="Times New Roman"/>
          <w:sz w:val="28"/>
          <w:szCs w:val="28"/>
        </w:rPr>
        <w:t>）森林资源培育（项）：</w:t>
      </w:r>
      <w:r>
        <w:rPr>
          <w:rFonts w:hint="eastAsia" w:ascii="仿宋_GB2312" w:hAnsi="Times New Roman" w:eastAsia="仿宋_GB2312" w:cs="Times New Roman"/>
          <w:sz w:val="28"/>
          <w:szCs w:val="28"/>
          <w:lang w:val="en-US" w:eastAsia="zh-CN"/>
        </w:rPr>
        <w:t>指</w:t>
      </w:r>
      <w:r>
        <w:rPr>
          <w:rFonts w:hint="eastAsia" w:ascii="仿宋_GB2312" w:hAnsi="Times New Roman" w:eastAsia="仿宋_GB2312" w:cs="Times New Roman"/>
          <w:sz w:val="28"/>
          <w:szCs w:val="28"/>
        </w:rPr>
        <w:t>包括农业支出、林业支出、水利支出、扶贫支出、农业综合开发支出等</w:t>
      </w:r>
      <w:r>
        <w:rPr>
          <w:rFonts w:hint="eastAsia" w:ascii="仿宋_GB2312" w:hAnsi="Times New Roman" w:eastAsia="仿宋_GB2312" w:cs="Times New Roman"/>
          <w:sz w:val="28"/>
          <w:szCs w:val="28"/>
          <w:lang w:eastAsia="zh-CN"/>
        </w:rPr>
        <w:t>。</w:t>
      </w:r>
    </w:p>
    <w:p w14:paraId="5D62CCAC">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7C5D960D">
      <w:pPr>
        <w:spacing w:line="480" w:lineRule="exact"/>
      </w:pPr>
      <w:r>
        <w:rPr>
          <w:rFonts w:hint="eastAsia" w:ascii="仿宋_GB2312" w:eastAsia="仿宋_GB2312"/>
          <w:b w:val="0"/>
          <w:bCs w:val="0"/>
          <w:sz w:val="28"/>
          <w:szCs w:val="28"/>
          <w:lang w:val="en-US" w:eastAsia="zh-CN"/>
        </w:rPr>
        <w:t>项目绩效自评</w:t>
      </w:r>
      <w:r>
        <w:rPr>
          <w:rFonts w:hint="eastAsia" w:ascii="仿宋_GB2312" w:eastAsia="仿宋_GB2312"/>
          <w:b w:val="0"/>
          <w:bCs w:val="0"/>
          <w:sz w:val="28"/>
          <w:szCs w:val="28"/>
        </w:rPr>
        <w:t>表详见附件。</w:t>
      </w: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C36156">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410002E9">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9A2545">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46F94429">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1DF19D">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5C1A8476">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5A14F91"/>
    <w:rsid w:val="079004AC"/>
    <w:rsid w:val="095107A3"/>
    <w:rsid w:val="0B674587"/>
    <w:rsid w:val="0BA148CA"/>
    <w:rsid w:val="0C1165C4"/>
    <w:rsid w:val="0D6D544B"/>
    <w:rsid w:val="0DCC7BEC"/>
    <w:rsid w:val="0DD136FE"/>
    <w:rsid w:val="0EDB4E9B"/>
    <w:rsid w:val="0F542F2C"/>
    <w:rsid w:val="0F8E2C57"/>
    <w:rsid w:val="1059665E"/>
    <w:rsid w:val="10AC13BA"/>
    <w:rsid w:val="145A6C1B"/>
    <w:rsid w:val="14B73493"/>
    <w:rsid w:val="167A2FF9"/>
    <w:rsid w:val="172A1DE8"/>
    <w:rsid w:val="1764587C"/>
    <w:rsid w:val="18581C69"/>
    <w:rsid w:val="1AEC0734"/>
    <w:rsid w:val="1C4F260D"/>
    <w:rsid w:val="1DEF20B0"/>
    <w:rsid w:val="1E003C25"/>
    <w:rsid w:val="1F652520"/>
    <w:rsid w:val="1FF7AB17"/>
    <w:rsid w:val="20FF72E4"/>
    <w:rsid w:val="214243FA"/>
    <w:rsid w:val="21AD613C"/>
    <w:rsid w:val="22467189"/>
    <w:rsid w:val="23FC7B0B"/>
    <w:rsid w:val="257A14F5"/>
    <w:rsid w:val="26DB60FD"/>
    <w:rsid w:val="27196C26"/>
    <w:rsid w:val="29EF086F"/>
    <w:rsid w:val="2AC90BFB"/>
    <w:rsid w:val="2BC34C59"/>
    <w:rsid w:val="2CBB5B21"/>
    <w:rsid w:val="2EDB0669"/>
    <w:rsid w:val="2EFFE297"/>
    <w:rsid w:val="2FF438BB"/>
    <w:rsid w:val="301437CA"/>
    <w:rsid w:val="31061FC9"/>
    <w:rsid w:val="349D1F0A"/>
    <w:rsid w:val="34DD0473"/>
    <w:rsid w:val="39722BCA"/>
    <w:rsid w:val="3A2A2A96"/>
    <w:rsid w:val="3A8E35DC"/>
    <w:rsid w:val="3C684897"/>
    <w:rsid w:val="3F675FCA"/>
    <w:rsid w:val="3FFB4CC3"/>
    <w:rsid w:val="433E495C"/>
    <w:rsid w:val="447D214A"/>
    <w:rsid w:val="489F2FD7"/>
    <w:rsid w:val="4AC27CB3"/>
    <w:rsid w:val="4BA8775B"/>
    <w:rsid w:val="4BF72BEF"/>
    <w:rsid w:val="4D692E64"/>
    <w:rsid w:val="4E0B6FA0"/>
    <w:rsid w:val="4EEA4880"/>
    <w:rsid w:val="4FA90297"/>
    <w:rsid w:val="4FC41A43"/>
    <w:rsid w:val="51DB3C59"/>
    <w:rsid w:val="54A141AC"/>
    <w:rsid w:val="550C0952"/>
    <w:rsid w:val="55762E42"/>
    <w:rsid w:val="570600D5"/>
    <w:rsid w:val="574F5BC8"/>
    <w:rsid w:val="57A7B272"/>
    <w:rsid w:val="57BA0E1F"/>
    <w:rsid w:val="58470068"/>
    <w:rsid w:val="58747CAC"/>
    <w:rsid w:val="5A1720F9"/>
    <w:rsid w:val="5B9C37C2"/>
    <w:rsid w:val="5BA7C654"/>
    <w:rsid w:val="5BFE196B"/>
    <w:rsid w:val="5DF716AE"/>
    <w:rsid w:val="5F895777"/>
    <w:rsid w:val="5F9F507E"/>
    <w:rsid w:val="60A54109"/>
    <w:rsid w:val="61D01CDF"/>
    <w:rsid w:val="64C0607C"/>
    <w:rsid w:val="65756C86"/>
    <w:rsid w:val="65E9188D"/>
    <w:rsid w:val="674D385B"/>
    <w:rsid w:val="676F09E1"/>
    <w:rsid w:val="6B3709F5"/>
    <w:rsid w:val="6BB60226"/>
    <w:rsid w:val="6C0624A1"/>
    <w:rsid w:val="707B3132"/>
    <w:rsid w:val="71691990"/>
    <w:rsid w:val="71793A80"/>
    <w:rsid w:val="7357290B"/>
    <w:rsid w:val="74FB1F0E"/>
    <w:rsid w:val="756E3DEA"/>
    <w:rsid w:val="76FB1693"/>
    <w:rsid w:val="79803536"/>
    <w:rsid w:val="798524E4"/>
    <w:rsid w:val="79E1494E"/>
    <w:rsid w:val="7A6940AA"/>
    <w:rsid w:val="7A7F1C49"/>
    <w:rsid w:val="7B5B7AE6"/>
    <w:rsid w:val="7B7B6628"/>
    <w:rsid w:val="7BA7071E"/>
    <w:rsid w:val="7BDF6DA8"/>
    <w:rsid w:val="7C7EDC1A"/>
    <w:rsid w:val="7CCED98D"/>
    <w:rsid w:val="7D08410F"/>
    <w:rsid w:val="7DB96DED"/>
    <w:rsid w:val="7DD3AD81"/>
    <w:rsid w:val="7DFFF77E"/>
    <w:rsid w:val="7F01514B"/>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77130B"/>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character" w:customStyle="1" w:styleId="20">
    <w:name w:val="font61"/>
    <w:basedOn w:val="11"/>
    <w:qFormat/>
    <w:uiPriority w:val="0"/>
    <w:rPr>
      <w:rFonts w:hint="eastAsia" w:ascii="宋体" w:hAnsi="宋体" w:eastAsia="宋体" w:cs="宋体"/>
      <w:color w:val="000000"/>
      <w:sz w:val="13"/>
      <w:szCs w:val="13"/>
      <w:u w:val="none"/>
    </w:rPr>
  </w:style>
  <w:style w:type="character" w:customStyle="1" w:styleId="21">
    <w:name w:val="font51"/>
    <w:basedOn w:val="11"/>
    <w:qFormat/>
    <w:uiPriority w:val="0"/>
    <w:rPr>
      <w:rFonts w:hint="eastAsia" w:ascii="宋体" w:hAnsi="宋体" w:eastAsia="宋体" w:cs="宋体"/>
      <w:color w:val="000000"/>
      <w:sz w:val="13"/>
      <w:szCs w:val="13"/>
      <w:u w:val="none"/>
    </w:rPr>
  </w:style>
  <w:style w:type="character" w:customStyle="1" w:styleId="22">
    <w:name w:val="font71"/>
    <w:basedOn w:val="11"/>
    <w:qFormat/>
    <w:uiPriority w:val="0"/>
    <w:rPr>
      <w:rFonts w:hint="eastAsia" w:ascii="宋体" w:hAnsi="宋体" w:eastAsia="宋体" w:cs="宋体"/>
      <w:color w:val="000000"/>
      <w:sz w:val="13"/>
      <w:szCs w:val="13"/>
      <w:u w:val="none"/>
    </w:rPr>
  </w:style>
  <w:style w:type="character" w:customStyle="1" w:styleId="23">
    <w:name w:val="font101"/>
    <w:basedOn w:val="11"/>
    <w:qFormat/>
    <w:uiPriority w:val="0"/>
    <w:rPr>
      <w:rFonts w:hint="eastAsia" w:ascii="宋体" w:hAnsi="宋体" w:eastAsia="宋体" w:cs="宋体"/>
      <w:color w:val="000000"/>
      <w:sz w:val="13"/>
      <w:szCs w:val="13"/>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2404.09</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ea43bb34-17b9-4020-b5a2-27836f146ec3}"/>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830.27</c:v>
                </c:pt>
                <c:pt idx="1">
                  <c:v>1573.82</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26ed5fd5-ea3d-4c6c-8e7a-e4433e7bd7af}"/>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4133</Words>
  <Characters>4701</Characters>
  <Lines>44</Lines>
  <Paragraphs>12</Paragraphs>
  <TotalTime>1</TotalTime>
  <ScaleCrop>false</ScaleCrop>
  <LinksUpToDate>false</LinksUpToDate>
  <CharactersWithSpaces>4723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2017-07-13T15:16:00Z</dcterms:created>
  <dc:creator>常程</dc:creator>
  <cp:lastModifiedBy>北鱼</cp:lastModifiedBy>
  <cp:lastPrinted>2020-08-09T11:39:00Z</cp:lastPrinted>
  <dcterms:modified xsi:type="dcterms:W3CDTF">2025-09-23T07:11:27Z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A7F78878FB63AC2F75B4B7682BD79272</vt:lpwstr>
  </property>
  <property fmtid="{D5CDD505-2E9C-101B-9397-08002B2CF9AE}" pid="4" name="KSOTemplateDocerSaveRecord">
    <vt:lpwstr>eyJoZGlkIjoiMDg5ZTk2N2Q5NjE0ZDEyMDBhZGM4NWUzZjNiNjc2ZmMiLCJ1c2VySWQiOiIyMTEyODExODUifQ==</vt:lpwstr>
  </property>
</Properties>
</file>