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hAnsi="Times New Roman" w:eastAsia="仿宋_GB2312" w:cs="Times New Roman"/>
          <w:b w:val="0"/>
          <w:kern w:val="2"/>
          <w:sz w:val="28"/>
          <w:szCs w:val="28"/>
          <w:lang w:val="en-US" w:eastAsia="zh-CN" w:bidi="ar-SA"/>
        </w:rPr>
      </w:pPr>
      <w:r>
        <w:rPr>
          <w:rFonts w:hint="eastAsia" w:ascii="仿宋_GB2312" w:eastAsia="仿宋_GB2312"/>
          <w:kern w:val="0"/>
          <w:sz w:val="28"/>
          <w:szCs w:val="28"/>
          <w:lang w:val="en-US" w:eastAsia="zh-CN"/>
        </w:rPr>
        <w:t>1.单位职责：</w:t>
      </w:r>
      <w:r>
        <w:rPr>
          <w:rFonts w:hint="eastAsia" w:ascii="仿宋_GB2312" w:hAnsi="Times New Roman" w:eastAsia="仿宋_GB2312" w:cs="Times New Roman"/>
          <w:b w:val="0"/>
          <w:kern w:val="2"/>
          <w:sz w:val="28"/>
          <w:szCs w:val="28"/>
          <w:lang w:val="en-US" w:eastAsia="zh-CN" w:bidi="ar-SA"/>
        </w:rPr>
        <w:t>管理园林绿地，美化城市环境。城市园林绿地系统规划与建设；城市园林绿地管理与维护；城市园林绿地、城市公园、城市广场工程设计。</w:t>
      </w:r>
    </w:p>
    <w:p>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lang w:val="en-US" w:eastAsia="zh-CN"/>
        </w:rPr>
        <w:t>2.</w:t>
      </w:r>
      <w:r>
        <w:rPr>
          <w:rFonts w:hint="eastAsia" w:ascii="仿宋_GB2312" w:hAnsi="Times New Roman" w:eastAsia="仿宋_GB2312" w:cs="Times New Roman"/>
          <w:kern w:val="0"/>
          <w:sz w:val="28"/>
          <w:szCs w:val="28"/>
        </w:rPr>
        <w:t>机构设置情况</w:t>
      </w:r>
      <w:r>
        <w:rPr>
          <w:rFonts w:hint="eastAsia" w:ascii="仿宋_GB2312" w:hAnsi="Times New Roman" w:eastAsia="仿宋_GB2312" w:cs="Times New Roman"/>
          <w:kern w:val="0"/>
          <w:sz w:val="28"/>
          <w:szCs w:val="28"/>
          <w:lang w:val="en-US" w:eastAsia="zh-CN"/>
        </w:rPr>
        <w:t>:本</w:t>
      </w:r>
      <w:r>
        <w:rPr>
          <w:rFonts w:hint="eastAsia" w:ascii="仿宋_GB2312" w:hAnsi="Times New Roman" w:eastAsia="仿宋_GB2312" w:cs="Times New Roman"/>
          <w:kern w:val="0"/>
          <w:sz w:val="28"/>
          <w:szCs w:val="28"/>
        </w:rPr>
        <w:t>单位为北京市大兴区园林服务中心下属事业单位。下设</w:t>
      </w:r>
      <w:r>
        <w:rPr>
          <w:rFonts w:hint="eastAsia" w:ascii="仿宋_GB2312" w:hAnsi="Times New Roman" w:eastAsia="仿宋_GB2312" w:cs="Times New Roman"/>
          <w:kern w:val="0"/>
          <w:sz w:val="28"/>
          <w:szCs w:val="28"/>
          <w:lang w:val="en-US" w:eastAsia="zh-CN"/>
        </w:rPr>
        <w:t>4个组</w:t>
      </w:r>
      <w:r>
        <w:rPr>
          <w:rFonts w:hint="eastAsia" w:ascii="仿宋_GB2312" w:hAnsi="Times New Roman" w:eastAsia="仿宋_GB2312" w:cs="Times New Roman"/>
          <w:kern w:val="0"/>
          <w:sz w:val="28"/>
          <w:szCs w:val="28"/>
        </w:rPr>
        <w:t>，分别为</w:t>
      </w:r>
      <w:r>
        <w:rPr>
          <w:rFonts w:hint="eastAsia" w:ascii="仿宋_GB2312" w:hAnsi="Times New Roman" w:eastAsia="仿宋_GB2312" w:cs="Times New Roman"/>
          <w:kern w:val="0"/>
          <w:sz w:val="28"/>
          <w:szCs w:val="28"/>
          <w:lang w:eastAsia="zh-CN"/>
        </w:rPr>
        <w:t>综合办公组、财务管理组、安全管理组、绿地管理组</w:t>
      </w:r>
      <w:r>
        <w:rPr>
          <w:rFonts w:hint="eastAsia" w:ascii="仿宋_GB2312" w:hAnsi="Times New Roman" w:eastAsia="仿宋_GB2312" w:cs="Times New Roman"/>
          <w:kern w:val="0"/>
          <w:sz w:val="28"/>
          <w:szCs w:val="28"/>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7400.43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683.23</w:t>
      </w:r>
      <w:r>
        <w:rPr>
          <w:rFonts w:hint="eastAsia" w:ascii="仿宋_GB2312" w:eastAsia="仿宋_GB2312"/>
          <w:sz w:val="28"/>
          <w:szCs w:val="28"/>
        </w:rPr>
        <w:t>万元，下降</w:t>
      </w:r>
      <w:r>
        <w:rPr>
          <w:rFonts w:hint="eastAsia" w:ascii="仿宋_GB2312" w:eastAsia="仿宋_GB2312"/>
          <w:sz w:val="28"/>
          <w:szCs w:val="28"/>
          <w:lang w:val="en-US" w:eastAsia="zh-CN"/>
        </w:rPr>
        <w:t>8.45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7400.43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683.23</w:t>
      </w:r>
      <w:r>
        <w:rPr>
          <w:rFonts w:hint="eastAsia" w:ascii="仿宋_GB2312" w:eastAsia="仿宋_GB2312"/>
          <w:sz w:val="28"/>
          <w:szCs w:val="28"/>
        </w:rPr>
        <w:t>万元，下降</w:t>
      </w:r>
      <w:r>
        <w:rPr>
          <w:rFonts w:hint="eastAsia" w:ascii="仿宋_GB2312" w:eastAsia="仿宋_GB2312"/>
          <w:sz w:val="28"/>
          <w:szCs w:val="28"/>
          <w:lang w:val="en-US" w:eastAsia="zh-CN"/>
        </w:rPr>
        <w:t>8.45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7400.43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2898.54</w:t>
      </w:r>
      <w:r>
        <w:rPr>
          <w:rFonts w:hint="eastAsia" w:ascii="仿宋_GB2312" w:eastAsia="仿宋_GB2312"/>
          <w:sz w:val="28"/>
          <w:szCs w:val="28"/>
        </w:rPr>
        <w:t>万元，占收入合计的</w:t>
      </w:r>
      <w:r>
        <w:rPr>
          <w:rFonts w:hint="eastAsia" w:ascii="仿宋_GB2312" w:eastAsia="仿宋_GB2312"/>
          <w:sz w:val="28"/>
          <w:szCs w:val="28"/>
          <w:lang w:val="en-US" w:eastAsia="zh-CN"/>
        </w:rPr>
        <w:t>39.17</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4501.89</w:t>
      </w:r>
      <w:r>
        <w:rPr>
          <w:rFonts w:hint="eastAsia" w:ascii="仿宋_GB2312" w:eastAsia="仿宋_GB2312"/>
          <w:sz w:val="28"/>
          <w:szCs w:val="28"/>
        </w:rPr>
        <w:t>万元，占收入合计的</w:t>
      </w:r>
      <w:r>
        <w:rPr>
          <w:rFonts w:hint="eastAsia" w:ascii="仿宋_GB2312" w:eastAsia="仿宋_GB2312"/>
          <w:sz w:val="28"/>
          <w:szCs w:val="28"/>
          <w:lang w:val="en-US" w:eastAsia="zh-CN"/>
        </w:rPr>
        <w:t>60.83</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7400.43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683.23</w:t>
      </w:r>
      <w:r>
        <w:rPr>
          <w:rFonts w:hint="eastAsia" w:ascii="仿宋_GB2312" w:eastAsia="仿宋_GB2312"/>
          <w:sz w:val="28"/>
          <w:szCs w:val="28"/>
        </w:rPr>
        <w:t>万元，下降</w:t>
      </w:r>
      <w:r>
        <w:rPr>
          <w:rFonts w:hint="eastAsia" w:ascii="仿宋_GB2312" w:eastAsia="仿宋_GB2312"/>
          <w:sz w:val="28"/>
          <w:szCs w:val="28"/>
          <w:lang w:val="en-US" w:eastAsia="zh-CN"/>
        </w:rPr>
        <w:t>8.45</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1260.95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17.04</w:t>
      </w:r>
      <w:r>
        <w:rPr>
          <w:rFonts w:hint="eastAsia" w:ascii="仿宋_GB2312" w:eastAsia="仿宋_GB2312"/>
          <w:sz w:val="28"/>
          <w:szCs w:val="28"/>
          <w:highlight w:val="none"/>
        </w:rPr>
        <w:t>%；项目支出</w:t>
      </w:r>
      <w:r>
        <w:rPr>
          <w:rFonts w:ascii="仿宋_GB2312" w:eastAsia="仿宋_GB2312"/>
          <w:sz w:val="28"/>
          <w:szCs w:val="28"/>
          <w:highlight w:val="none"/>
        </w:rPr>
        <w:t>6139.47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82.96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7400.43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683.23</w:t>
      </w:r>
      <w:r>
        <w:rPr>
          <w:rFonts w:hint="eastAsia" w:ascii="仿宋_GB2312" w:eastAsia="仿宋_GB2312"/>
          <w:sz w:val="28"/>
          <w:szCs w:val="28"/>
        </w:rPr>
        <w:t>万元，下降</w:t>
      </w:r>
      <w:r>
        <w:rPr>
          <w:rFonts w:hint="eastAsia" w:ascii="仿宋_GB2312" w:eastAsia="仿宋_GB2312"/>
          <w:sz w:val="28"/>
          <w:szCs w:val="28"/>
          <w:lang w:val="en-US" w:eastAsia="zh-CN"/>
        </w:rPr>
        <w:t>8.45</w:t>
      </w:r>
      <w:r>
        <w:rPr>
          <w:rFonts w:hint="eastAsia" w:ascii="仿宋_GB2312" w:eastAsia="仿宋_GB2312"/>
          <w:sz w:val="28"/>
          <w:szCs w:val="28"/>
        </w:rPr>
        <w:t>%。主要原因：</w:t>
      </w:r>
      <w:r>
        <w:rPr>
          <w:rFonts w:hint="eastAsia" w:ascii="仿宋_GB2312" w:eastAsia="仿宋_GB2312"/>
          <w:sz w:val="28"/>
          <w:szCs w:val="28"/>
          <w:lang w:eastAsia="zh-CN"/>
        </w:rPr>
        <w:t>减少了平原生态林养护经费及临时辅助用工补缴住房公积金、社保资金、因电力安全重剪大规格乔木、安装远程水表及水资源评估费项目经费</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2898.54</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189.77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2.56</w:t>
      </w:r>
      <w:r>
        <w:rPr>
          <w:rFonts w:hint="eastAsia" w:ascii="仿宋_GB2312" w:eastAsia="仿宋_GB2312"/>
          <w:sz w:val="28"/>
          <w:szCs w:val="28"/>
        </w:rPr>
        <w:t>%； 卫生健康支出</w:t>
      </w:r>
      <w:r>
        <w:rPr>
          <w:rFonts w:hint="eastAsia" w:ascii="仿宋_GB2312" w:eastAsia="仿宋_GB2312"/>
          <w:sz w:val="28"/>
          <w:szCs w:val="28"/>
          <w:lang w:val="en-US" w:eastAsia="zh-CN"/>
        </w:rPr>
        <w:t>96.95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1.31</w:t>
      </w:r>
      <w:r>
        <w:rPr>
          <w:rFonts w:hint="eastAsia" w:ascii="仿宋_GB2312" w:eastAsia="仿宋_GB2312"/>
          <w:sz w:val="28"/>
          <w:szCs w:val="28"/>
        </w:rPr>
        <w:t>%；城乡社区支出</w:t>
      </w:r>
      <w:r>
        <w:rPr>
          <w:rFonts w:hint="eastAsia" w:ascii="仿宋_GB2312" w:eastAsia="仿宋_GB2312"/>
          <w:sz w:val="28"/>
          <w:szCs w:val="28"/>
          <w:lang w:val="en-US" w:eastAsia="zh-CN"/>
        </w:rPr>
        <w:t>1884.20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25.46</w:t>
      </w:r>
      <w:r>
        <w:rPr>
          <w:rFonts w:hint="eastAsia" w:ascii="仿宋_GB2312" w:eastAsia="仿宋_GB2312"/>
          <w:sz w:val="28"/>
          <w:szCs w:val="28"/>
        </w:rPr>
        <w:t>%</w:t>
      </w:r>
      <w:r>
        <w:rPr>
          <w:rFonts w:hint="eastAsia" w:ascii="仿宋_GB2312" w:eastAsia="仿宋_GB2312"/>
          <w:sz w:val="28"/>
          <w:szCs w:val="28"/>
          <w:lang w:eastAsia="zh-CN"/>
        </w:rPr>
        <w:t>；农林水</w:t>
      </w:r>
      <w:r>
        <w:rPr>
          <w:rFonts w:hint="eastAsia" w:ascii="仿宋_GB2312" w:eastAsia="仿宋_GB2312"/>
          <w:sz w:val="28"/>
          <w:szCs w:val="28"/>
        </w:rPr>
        <w:t>支出</w:t>
      </w:r>
      <w:r>
        <w:rPr>
          <w:rFonts w:hint="eastAsia" w:ascii="仿宋_GB2312" w:eastAsia="仿宋_GB2312"/>
          <w:sz w:val="28"/>
          <w:szCs w:val="28"/>
          <w:lang w:val="en-US" w:eastAsia="zh-CN"/>
        </w:rPr>
        <w:t>727.62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9.83</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152.92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189.77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152.92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189.77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增加退休人员抚恤金，在职人员</w:t>
      </w:r>
      <w:r>
        <w:rPr>
          <w:rFonts w:hint="eastAsia" w:ascii="仿宋_GB2312" w:eastAsia="仿宋_GB2312"/>
          <w:color w:val="auto"/>
          <w:sz w:val="28"/>
          <w:szCs w:val="28"/>
        </w:rPr>
        <w:t>保险上调</w:t>
      </w:r>
      <w:r>
        <w:rPr>
          <w:rFonts w:hint="eastAsia" w:ascii="仿宋_GB2312" w:eastAsia="仿宋_GB2312"/>
          <w:color w:val="auto"/>
          <w:sz w:val="28"/>
          <w:szCs w:val="28"/>
          <w:lang w:eastAsia="zh-CN"/>
        </w:rPr>
        <w:t>，增加新入职人员</w:t>
      </w:r>
      <w:r>
        <w:rPr>
          <w:rFonts w:hint="eastAsia" w:ascii="仿宋_GB2312" w:eastAsia="仿宋_GB2312"/>
          <w:color w:val="auto"/>
          <w:sz w:val="28"/>
          <w:szCs w:val="28"/>
          <w:lang w:val="en-US" w:eastAsia="zh-CN"/>
        </w:rPr>
        <w:t>3人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color w:val="auto"/>
          <w:sz w:val="28"/>
          <w:szCs w:val="28"/>
        </w:rPr>
        <w:t>卫生健康支出</w:t>
      </w:r>
      <w:r>
        <w:rPr>
          <w:rFonts w:hint="eastAsia" w:ascii="仿宋_GB2312" w:eastAsia="仿宋_GB2312"/>
          <w:sz w:val="28"/>
          <w:szCs w:val="28"/>
        </w:rPr>
        <w:t>(类)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85.50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color w:val="auto"/>
          <w:sz w:val="28"/>
          <w:szCs w:val="28"/>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85.50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在职人员</w:t>
      </w:r>
      <w:r>
        <w:rPr>
          <w:rFonts w:hint="eastAsia" w:ascii="仿宋_GB2312" w:eastAsia="仿宋_GB2312"/>
          <w:color w:val="auto"/>
          <w:sz w:val="28"/>
          <w:szCs w:val="28"/>
        </w:rPr>
        <w:t>保险上调</w:t>
      </w:r>
      <w:r>
        <w:rPr>
          <w:rFonts w:hint="eastAsia" w:ascii="仿宋_GB2312" w:eastAsia="仿宋_GB2312"/>
          <w:color w:val="auto"/>
          <w:sz w:val="28"/>
          <w:szCs w:val="28"/>
          <w:lang w:eastAsia="zh-CN"/>
        </w:rPr>
        <w:t>，增加新入职人员</w:t>
      </w:r>
      <w:r>
        <w:rPr>
          <w:rFonts w:hint="eastAsia" w:ascii="仿宋_GB2312" w:eastAsia="仿宋_GB2312"/>
          <w:color w:val="auto"/>
          <w:sz w:val="28"/>
          <w:szCs w:val="28"/>
          <w:lang w:val="en-US" w:eastAsia="zh-CN"/>
        </w:rPr>
        <w:t>3人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“城乡社区支出(类)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1865.58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1884.20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“城乡社区公共设施”（款）202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度年初预算</w:t>
      </w:r>
      <w:r>
        <w:rPr>
          <w:rFonts w:hint="eastAsia" w:ascii="仿宋_GB2312" w:eastAsia="仿宋_GB2312"/>
          <w:sz w:val="28"/>
          <w:szCs w:val="28"/>
          <w:lang w:val="en-US" w:eastAsia="zh-CN"/>
        </w:rPr>
        <w:t>53.44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53.26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99.66</w:t>
      </w:r>
      <w:r>
        <w:rPr>
          <w:rFonts w:hint="eastAsia" w:ascii="仿宋_GB2312" w:eastAsia="仿宋_GB2312"/>
          <w:sz w:val="28"/>
          <w:szCs w:val="28"/>
        </w:rPr>
        <w:t>%。主要原因：</w:t>
      </w:r>
      <w:r>
        <w:rPr>
          <w:rFonts w:hint="eastAsia" w:ascii="仿宋_GB2312" w:eastAsia="仿宋_GB2312"/>
          <w:sz w:val="28"/>
          <w:szCs w:val="28"/>
          <w:lang w:eastAsia="zh-CN"/>
        </w:rPr>
        <w:t>保安经费减少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“城乡社区环境卫生”（款）202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1812.14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1830.94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增加新入职人员</w:t>
      </w:r>
      <w:r>
        <w:rPr>
          <w:rFonts w:hint="eastAsia" w:ascii="仿宋_GB2312" w:eastAsia="仿宋_GB2312"/>
          <w:sz w:val="28"/>
          <w:szCs w:val="28"/>
          <w:lang w:val="en-US" w:eastAsia="zh-CN"/>
        </w:rPr>
        <w:t>3人</w:t>
      </w:r>
      <w:r>
        <w:rPr>
          <w:rFonts w:hint="eastAsia" w:ascii="仿宋_GB2312" w:eastAsia="仿宋_GB2312"/>
          <w:sz w:val="28"/>
          <w:szCs w:val="28"/>
        </w:rPr>
        <w:t>。</w:t>
      </w:r>
    </w:p>
    <w:p>
      <w:pPr>
        <w:numPr>
          <w:ilvl w:val="0"/>
          <w:numId w:val="0"/>
        </w:numPr>
        <w:spacing w:line="580" w:lineRule="exact"/>
        <w:ind w:leftChars="0" w:firstLine="840" w:firstLineChars="300"/>
        <w:rPr>
          <w:rFonts w:hint="default" w:ascii="仿宋_GB2312" w:eastAsia="仿宋_GB2312"/>
          <w:sz w:val="28"/>
          <w:szCs w:val="28"/>
          <w:lang w:val="en-US" w:eastAsia="zh-CN"/>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color w:val="auto"/>
          <w:sz w:val="28"/>
          <w:szCs w:val="28"/>
          <w:lang w:eastAsia="zh-CN"/>
        </w:rPr>
        <w:t>农林水支出</w:t>
      </w:r>
      <w:r>
        <w:rPr>
          <w:rFonts w:hint="eastAsia" w:ascii="仿宋_GB2312" w:eastAsia="仿宋_GB2312"/>
          <w:sz w:val="28"/>
          <w:szCs w:val="28"/>
        </w:rPr>
        <w:t>(类) 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693.87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727.62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r>
        <w:rPr>
          <w:rFonts w:hint="eastAsia" w:ascii="仿宋_GB2312" w:eastAsia="仿宋_GB2312"/>
          <w:sz w:val="28"/>
          <w:szCs w:val="28"/>
          <w:lang w:val="en-US" w:eastAsia="zh-CN"/>
        </w:rPr>
        <w:t xml:space="preserve">   </w:t>
      </w:r>
      <w:r>
        <w:rPr>
          <w:rFonts w:hint="eastAsia" w:ascii="仿宋_GB2312" w:eastAsia="仿宋_GB2312"/>
          <w:color w:val="auto"/>
          <w:sz w:val="28"/>
          <w:szCs w:val="28"/>
        </w:rPr>
        <w:t>“</w:t>
      </w:r>
      <w:r>
        <w:rPr>
          <w:rFonts w:hint="eastAsia" w:ascii="仿宋_GB2312" w:eastAsia="仿宋_GB2312"/>
          <w:color w:val="auto"/>
          <w:sz w:val="28"/>
          <w:szCs w:val="28"/>
          <w:lang w:eastAsia="zh-CN"/>
        </w:rPr>
        <w:t>林业和草原</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693.87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727.62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color w:val="auto"/>
          <w:sz w:val="28"/>
          <w:szCs w:val="28"/>
          <w:lang w:eastAsia="zh-CN"/>
        </w:rPr>
        <w:t>增加大兴区</w:t>
      </w:r>
      <w:r>
        <w:rPr>
          <w:rFonts w:hint="eastAsia" w:ascii="仿宋_GB2312" w:eastAsia="仿宋_GB2312"/>
          <w:color w:val="auto"/>
          <w:sz w:val="28"/>
          <w:szCs w:val="28"/>
          <w:lang w:val="en-US" w:eastAsia="zh-CN"/>
        </w:rPr>
        <w:t>2024年</w:t>
      </w:r>
      <w:r>
        <w:rPr>
          <w:rFonts w:hint="eastAsia" w:ascii="仿宋_GB2312" w:eastAsia="仿宋_GB2312"/>
          <w:color w:val="auto"/>
          <w:sz w:val="28"/>
          <w:szCs w:val="28"/>
          <w:lang w:eastAsia="zh-CN"/>
        </w:rPr>
        <w:t>城市画廊建设项目。</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4501.89</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4501.89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60.83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4609.78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4501.89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97.66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“城市基础设施配套费安排的支出”（款）2024年度年初预算</w:t>
      </w:r>
      <w:r>
        <w:rPr>
          <w:rFonts w:hint="eastAsia" w:ascii="仿宋_GB2312" w:eastAsia="仿宋_GB2312"/>
          <w:sz w:val="28"/>
          <w:szCs w:val="28"/>
          <w:lang w:val="en-US" w:eastAsia="zh-CN"/>
        </w:rPr>
        <w:t>4609.78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4501.89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97.66</w:t>
      </w:r>
      <w:r>
        <w:rPr>
          <w:rFonts w:hint="eastAsia" w:ascii="仿宋_GB2312" w:eastAsia="仿宋_GB2312"/>
          <w:sz w:val="28"/>
          <w:szCs w:val="28"/>
        </w:rPr>
        <w:t>%。主要原因：</w:t>
      </w:r>
      <w:r>
        <w:rPr>
          <w:rFonts w:hint="eastAsia" w:ascii="仿宋_GB2312" w:eastAsia="仿宋_GB2312"/>
          <w:sz w:val="28"/>
          <w:szCs w:val="28"/>
          <w:lang w:eastAsia="zh-CN"/>
        </w:rPr>
        <w:t>减少养护经费，附属设施费用，绿地等级提升改造及植物极端天气盐碱损害更新费用，项目预算金额与招标金额不一致</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1260.95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hint="eastAsia" w:ascii="仿宋_GB2312" w:eastAsia="仿宋_GB2312"/>
          <w:sz w:val="28"/>
          <w:szCs w:val="28"/>
          <w:lang w:val="en-US" w:eastAsia="zh-CN"/>
        </w:rPr>
        <w:t>156.76万元</w:t>
      </w:r>
      <w:r>
        <w:rPr>
          <w:rFonts w:ascii="仿宋_GB2312" w:eastAsia="仿宋_GB2312"/>
          <w:sz w:val="28"/>
          <w:szCs w:val="28"/>
        </w:rPr>
        <w:t>、津贴补贴</w:t>
      </w:r>
      <w:r>
        <w:rPr>
          <w:rFonts w:hint="eastAsia" w:ascii="仿宋_GB2312" w:eastAsia="仿宋_GB2312"/>
          <w:sz w:val="28"/>
          <w:szCs w:val="28"/>
          <w:lang w:val="en-US" w:eastAsia="zh-CN"/>
        </w:rPr>
        <w:t>156.91万元</w:t>
      </w:r>
      <w:r>
        <w:rPr>
          <w:rFonts w:ascii="仿宋_GB2312" w:eastAsia="仿宋_GB2312"/>
          <w:sz w:val="28"/>
          <w:szCs w:val="28"/>
        </w:rPr>
        <w:t>、绩效工资</w:t>
      </w:r>
      <w:r>
        <w:rPr>
          <w:rFonts w:hint="eastAsia" w:ascii="仿宋_GB2312" w:eastAsia="仿宋_GB2312"/>
          <w:sz w:val="28"/>
          <w:szCs w:val="28"/>
          <w:lang w:val="en-US" w:eastAsia="zh-CN"/>
        </w:rPr>
        <w:t>469.53万元</w:t>
      </w:r>
      <w:r>
        <w:rPr>
          <w:rFonts w:ascii="仿宋_GB2312" w:eastAsia="仿宋_GB2312"/>
          <w:sz w:val="28"/>
          <w:szCs w:val="28"/>
        </w:rPr>
        <w:t>、</w:t>
      </w:r>
      <w:r>
        <w:rPr>
          <w:rFonts w:hint="eastAsia" w:ascii="仿宋_GB2312" w:eastAsia="仿宋_GB2312"/>
          <w:sz w:val="28"/>
          <w:szCs w:val="28"/>
        </w:rPr>
        <w:t>机关事业单位基本养老保险缴费</w:t>
      </w:r>
      <w:r>
        <w:rPr>
          <w:rFonts w:hint="eastAsia" w:ascii="仿宋_GB2312" w:eastAsia="仿宋_GB2312"/>
          <w:sz w:val="28"/>
          <w:szCs w:val="28"/>
          <w:lang w:val="en-US" w:eastAsia="zh-CN"/>
        </w:rPr>
        <w:t>86.02</w:t>
      </w:r>
      <w:r>
        <w:rPr>
          <w:rFonts w:hint="eastAsia" w:ascii="仿宋_GB2312" w:eastAsia="仿宋_GB2312"/>
          <w:sz w:val="28"/>
          <w:szCs w:val="28"/>
        </w:rPr>
        <w:t>万元，职业年金缴费</w:t>
      </w:r>
      <w:r>
        <w:rPr>
          <w:rFonts w:hint="eastAsia" w:ascii="仿宋_GB2312" w:eastAsia="仿宋_GB2312"/>
          <w:sz w:val="28"/>
          <w:szCs w:val="28"/>
          <w:lang w:val="en-US" w:eastAsia="zh-CN"/>
        </w:rPr>
        <w:t>43.01万</w:t>
      </w:r>
      <w:r>
        <w:rPr>
          <w:rFonts w:hint="eastAsia" w:ascii="仿宋_GB2312" w:eastAsia="仿宋_GB2312"/>
          <w:sz w:val="28"/>
          <w:szCs w:val="28"/>
        </w:rPr>
        <w:t>元，职工基本医疗保险缴费</w:t>
      </w:r>
      <w:r>
        <w:rPr>
          <w:rFonts w:hint="eastAsia" w:ascii="仿宋_GB2312" w:eastAsia="仿宋_GB2312"/>
          <w:sz w:val="28"/>
          <w:szCs w:val="28"/>
          <w:lang w:val="en-US" w:eastAsia="zh-CN"/>
        </w:rPr>
        <w:t>74.23</w:t>
      </w:r>
      <w:r>
        <w:rPr>
          <w:rFonts w:hint="eastAsia" w:ascii="仿宋_GB2312" w:eastAsia="仿宋_GB2312"/>
          <w:sz w:val="28"/>
          <w:szCs w:val="28"/>
        </w:rPr>
        <w:t>万元，公务员医疗补助缴费</w:t>
      </w:r>
      <w:r>
        <w:rPr>
          <w:rFonts w:hint="eastAsia" w:ascii="仿宋_GB2312" w:eastAsia="仿宋_GB2312"/>
          <w:sz w:val="28"/>
          <w:szCs w:val="28"/>
          <w:lang w:val="en-US" w:eastAsia="zh-CN"/>
        </w:rPr>
        <w:t>22.72</w:t>
      </w:r>
      <w:r>
        <w:rPr>
          <w:rFonts w:hint="eastAsia" w:ascii="仿宋_GB2312" w:eastAsia="仿宋_GB2312"/>
          <w:sz w:val="28"/>
          <w:szCs w:val="28"/>
        </w:rPr>
        <w:t>万元，其他</w:t>
      </w:r>
      <w:r>
        <w:rPr>
          <w:rFonts w:ascii="仿宋_GB2312" w:eastAsia="仿宋_GB2312"/>
          <w:sz w:val="28"/>
          <w:szCs w:val="28"/>
        </w:rPr>
        <w:t>社会保障缴费</w:t>
      </w:r>
      <w:r>
        <w:rPr>
          <w:rFonts w:hint="eastAsia" w:ascii="仿宋_GB2312" w:eastAsia="仿宋_GB2312"/>
          <w:sz w:val="28"/>
          <w:szCs w:val="28"/>
          <w:lang w:val="en-US" w:eastAsia="zh-CN"/>
        </w:rPr>
        <w:t>17.09万元</w:t>
      </w:r>
      <w:r>
        <w:rPr>
          <w:rFonts w:ascii="仿宋_GB2312" w:eastAsia="仿宋_GB2312"/>
          <w:sz w:val="28"/>
          <w:szCs w:val="28"/>
        </w:rPr>
        <w:t>、</w:t>
      </w:r>
      <w:r>
        <w:rPr>
          <w:rFonts w:hint="eastAsia" w:ascii="仿宋_GB2312" w:eastAsia="仿宋_GB2312"/>
          <w:sz w:val="28"/>
          <w:szCs w:val="28"/>
        </w:rPr>
        <w:t>住房公积金</w:t>
      </w:r>
      <w:r>
        <w:rPr>
          <w:rFonts w:hint="eastAsia" w:ascii="仿宋_GB2312" w:eastAsia="仿宋_GB2312"/>
          <w:sz w:val="28"/>
          <w:szCs w:val="28"/>
          <w:lang w:val="en-US" w:eastAsia="zh-CN"/>
        </w:rPr>
        <w:t>84.04万元</w:t>
      </w:r>
      <w:r>
        <w:rPr>
          <w:rFonts w:hint="eastAsia" w:ascii="仿宋_GB2312" w:eastAsia="仿宋_GB2312"/>
          <w:sz w:val="28"/>
          <w:szCs w:val="28"/>
        </w:rPr>
        <w:t>；（2）商品和服务支出包括</w:t>
      </w:r>
      <w:r>
        <w:rPr>
          <w:rFonts w:ascii="仿宋_GB2312" w:eastAsia="仿宋_GB2312"/>
          <w:sz w:val="28"/>
          <w:szCs w:val="28"/>
        </w:rPr>
        <w:t>办公费</w:t>
      </w:r>
      <w:r>
        <w:rPr>
          <w:rFonts w:hint="eastAsia" w:ascii="仿宋_GB2312" w:eastAsia="仿宋_GB2312"/>
          <w:sz w:val="28"/>
          <w:szCs w:val="28"/>
          <w:lang w:val="en-US" w:eastAsia="zh-CN"/>
        </w:rPr>
        <w:t>3万元</w:t>
      </w:r>
      <w:r>
        <w:rPr>
          <w:rFonts w:ascii="仿宋_GB2312" w:eastAsia="仿宋_GB2312"/>
          <w:sz w:val="28"/>
          <w:szCs w:val="28"/>
        </w:rPr>
        <w:t>、水费</w:t>
      </w:r>
      <w:r>
        <w:rPr>
          <w:rFonts w:hint="eastAsia" w:ascii="仿宋_GB2312" w:eastAsia="仿宋_GB2312"/>
          <w:sz w:val="28"/>
          <w:szCs w:val="28"/>
          <w:lang w:val="en-US" w:eastAsia="zh-CN"/>
        </w:rPr>
        <w:t>0.86万元</w:t>
      </w:r>
      <w:r>
        <w:rPr>
          <w:rFonts w:ascii="仿宋_GB2312" w:eastAsia="仿宋_GB2312"/>
          <w:sz w:val="28"/>
          <w:szCs w:val="28"/>
        </w:rPr>
        <w:t>、电费</w:t>
      </w:r>
      <w:r>
        <w:rPr>
          <w:rFonts w:hint="eastAsia" w:ascii="仿宋_GB2312" w:eastAsia="仿宋_GB2312"/>
          <w:sz w:val="28"/>
          <w:szCs w:val="28"/>
          <w:lang w:val="en-US" w:eastAsia="zh-CN"/>
        </w:rPr>
        <w:t>11.05万元</w:t>
      </w:r>
      <w:r>
        <w:rPr>
          <w:rFonts w:ascii="仿宋_GB2312" w:eastAsia="仿宋_GB2312"/>
          <w:sz w:val="28"/>
          <w:szCs w:val="28"/>
        </w:rPr>
        <w:t>、邮电费</w:t>
      </w:r>
      <w:r>
        <w:rPr>
          <w:rFonts w:hint="eastAsia" w:ascii="仿宋_GB2312" w:eastAsia="仿宋_GB2312"/>
          <w:sz w:val="28"/>
          <w:szCs w:val="28"/>
          <w:lang w:val="en-US" w:eastAsia="zh-CN"/>
        </w:rPr>
        <w:t>1.87万元</w:t>
      </w:r>
      <w:r>
        <w:rPr>
          <w:rFonts w:ascii="仿宋_GB2312" w:eastAsia="仿宋_GB2312"/>
          <w:sz w:val="28"/>
          <w:szCs w:val="28"/>
        </w:rPr>
        <w:t>、取暖费</w:t>
      </w:r>
      <w:r>
        <w:rPr>
          <w:rFonts w:hint="eastAsia" w:ascii="仿宋_GB2312" w:eastAsia="仿宋_GB2312"/>
          <w:sz w:val="28"/>
          <w:szCs w:val="28"/>
          <w:lang w:val="en-US" w:eastAsia="zh-CN"/>
        </w:rPr>
        <w:t>19.12万元</w:t>
      </w:r>
      <w:r>
        <w:rPr>
          <w:rFonts w:ascii="仿宋_GB2312" w:eastAsia="仿宋_GB2312"/>
          <w:sz w:val="28"/>
          <w:szCs w:val="28"/>
        </w:rPr>
        <w:t>、维修（护）费</w:t>
      </w:r>
      <w:r>
        <w:rPr>
          <w:rFonts w:hint="eastAsia" w:ascii="仿宋_GB2312" w:eastAsia="仿宋_GB2312"/>
          <w:sz w:val="28"/>
          <w:szCs w:val="28"/>
          <w:lang w:val="en-US" w:eastAsia="zh-CN"/>
        </w:rPr>
        <w:t>11.06万元</w:t>
      </w:r>
      <w:r>
        <w:rPr>
          <w:rFonts w:ascii="仿宋_GB2312" w:eastAsia="仿宋_GB2312"/>
          <w:sz w:val="28"/>
          <w:szCs w:val="28"/>
        </w:rPr>
        <w:t>、劳务费</w:t>
      </w:r>
      <w:r>
        <w:rPr>
          <w:rFonts w:hint="eastAsia" w:ascii="仿宋_GB2312" w:eastAsia="仿宋_GB2312"/>
          <w:sz w:val="28"/>
          <w:szCs w:val="28"/>
          <w:lang w:val="en-US" w:eastAsia="zh-CN"/>
        </w:rPr>
        <w:t>5.4万元</w:t>
      </w:r>
      <w:r>
        <w:rPr>
          <w:rFonts w:ascii="仿宋_GB2312" w:eastAsia="仿宋_GB2312"/>
          <w:sz w:val="28"/>
          <w:szCs w:val="28"/>
        </w:rPr>
        <w:t>、工会经费</w:t>
      </w:r>
      <w:r>
        <w:rPr>
          <w:rFonts w:hint="eastAsia" w:ascii="仿宋_GB2312" w:eastAsia="仿宋_GB2312"/>
          <w:sz w:val="28"/>
          <w:szCs w:val="28"/>
          <w:lang w:val="en-US" w:eastAsia="zh-CN"/>
        </w:rPr>
        <w:t>14.93万元</w:t>
      </w:r>
      <w:r>
        <w:rPr>
          <w:rFonts w:ascii="仿宋_GB2312" w:eastAsia="仿宋_GB2312"/>
          <w:sz w:val="28"/>
          <w:szCs w:val="28"/>
        </w:rPr>
        <w:t>、福利费</w:t>
      </w:r>
      <w:r>
        <w:rPr>
          <w:rFonts w:hint="eastAsia" w:ascii="仿宋_GB2312" w:eastAsia="仿宋_GB2312"/>
          <w:sz w:val="28"/>
          <w:szCs w:val="28"/>
          <w:lang w:val="en-US" w:eastAsia="zh-CN"/>
        </w:rPr>
        <w:t>14.70万元</w:t>
      </w:r>
      <w:r>
        <w:rPr>
          <w:rFonts w:ascii="仿宋_GB2312" w:eastAsia="仿宋_GB2312"/>
          <w:sz w:val="28"/>
          <w:szCs w:val="28"/>
        </w:rPr>
        <w:t>、</w:t>
      </w:r>
      <w:r>
        <w:rPr>
          <w:rFonts w:hint="eastAsia" w:ascii="仿宋_GB2312" w:eastAsia="仿宋_GB2312"/>
          <w:sz w:val="28"/>
          <w:szCs w:val="28"/>
          <w:lang w:eastAsia="zh-CN"/>
        </w:rPr>
        <w:t>公务用车运行维护费</w:t>
      </w:r>
      <w:r>
        <w:rPr>
          <w:rFonts w:hint="eastAsia" w:ascii="仿宋_GB2312" w:eastAsia="仿宋_GB2312"/>
          <w:sz w:val="28"/>
          <w:szCs w:val="28"/>
          <w:lang w:val="en-US" w:eastAsia="zh-CN"/>
        </w:rPr>
        <w:t>7.98万元</w:t>
      </w:r>
      <w:r>
        <w:rPr>
          <w:rFonts w:hint="eastAsia" w:ascii="仿宋_GB2312" w:eastAsia="仿宋_GB2312"/>
          <w:sz w:val="28"/>
          <w:szCs w:val="28"/>
        </w:rPr>
        <w:t>；</w:t>
      </w:r>
      <w:r>
        <w:rPr>
          <w:rFonts w:ascii="仿宋_GB2312" w:eastAsia="仿宋_GB2312"/>
          <w:sz w:val="28"/>
          <w:szCs w:val="28"/>
        </w:rPr>
        <w:t>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3.50万元</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lang w:val="en-US" w:eastAsia="zh-CN"/>
        </w:rPr>
        <w:t>41.43万元</w:t>
      </w:r>
      <w:r>
        <w:rPr>
          <w:rFonts w:ascii="仿宋_GB2312" w:eastAsia="仿宋_GB2312"/>
          <w:sz w:val="28"/>
          <w:szCs w:val="28"/>
        </w:rPr>
        <w:t>、</w:t>
      </w:r>
      <w:r>
        <w:rPr>
          <w:rFonts w:hint="eastAsia" w:ascii="仿宋_GB2312" w:eastAsia="仿宋_GB2312"/>
          <w:sz w:val="28"/>
          <w:szCs w:val="28"/>
          <w:lang w:eastAsia="zh-CN"/>
        </w:rPr>
        <w:t>抚恤金</w:t>
      </w:r>
      <w:r>
        <w:rPr>
          <w:rFonts w:hint="eastAsia" w:ascii="仿宋_GB2312" w:eastAsia="仿宋_GB2312"/>
          <w:sz w:val="28"/>
          <w:szCs w:val="28"/>
          <w:lang w:val="en-US" w:eastAsia="zh-CN"/>
        </w:rPr>
        <w:t>15.68万元</w:t>
      </w:r>
      <w:r>
        <w:rPr>
          <w:rFonts w:ascii="仿宋_GB2312" w:eastAsia="仿宋_GB2312"/>
          <w:sz w:val="28"/>
          <w:szCs w:val="28"/>
        </w:rPr>
        <w:t>、奖励金</w:t>
      </w:r>
      <w:r>
        <w:rPr>
          <w:rFonts w:hint="eastAsia" w:ascii="仿宋_GB2312" w:eastAsia="仿宋_GB2312"/>
          <w:sz w:val="28"/>
          <w:szCs w:val="28"/>
          <w:lang w:val="en-US" w:eastAsia="zh-CN"/>
        </w:rPr>
        <w:t>0.048万元</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7.98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7.98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我单位无</w:t>
      </w:r>
      <w:r>
        <w:rPr>
          <w:rFonts w:hint="eastAsia" w:ascii="仿宋_GB2312" w:eastAsia="仿宋_GB2312"/>
          <w:sz w:val="28"/>
          <w:szCs w:val="28"/>
        </w:rPr>
        <w:t>因公出国（境）费</w:t>
      </w:r>
      <w:r>
        <w:rPr>
          <w:rFonts w:hint="eastAsia" w:ascii="仿宋_GB2312" w:eastAsia="仿宋_GB2312"/>
          <w:sz w:val="28"/>
          <w:szCs w:val="28"/>
          <w:lang w:eastAsia="zh-CN"/>
        </w:rPr>
        <w:t>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w:t>
      </w:r>
      <w:r>
        <w:rPr>
          <w:rFonts w:hint="eastAsia" w:ascii="仿宋_GB2312" w:eastAsia="仿宋_GB2312"/>
          <w:sz w:val="28"/>
          <w:szCs w:val="28"/>
          <w:lang w:eastAsia="zh-CN"/>
        </w:rPr>
        <w:t>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无</w:t>
      </w:r>
      <w:r>
        <w:rPr>
          <w:rFonts w:hint="eastAsia" w:ascii="仿宋_GB2312" w:eastAsia="仿宋_GB2312"/>
          <w:sz w:val="28"/>
          <w:szCs w:val="28"/>
        </w:rPr>
        <w:t>公务接待</w:t>
      </w:r>
      <w:r>
        <w:rPr>
          <w:rFonts w:hint="eastAsia" w:ascii="仿宋_GB2312" w:eastAsia="仿宋_GB2312"/>
          <w:sz w:val="28"/>
          <w:szCs w:val="28"/>
          <w:lang w:eastAsia="zh-CN"/>
        </w:rPr>
        <w:t>事项</w:t>
      </w:r>
      <w:r>
        <w:rPr>
          <w:rFonts w:hint="eastAsia" w:ascii="仿宋_GB2312" w:eastAsia="仿宋_GB2312"/>
          <w:sz w:val="28"/>
          <w:szCs w:val="28"/>
        </w:rPr>
        <w:t>。2024年度公务接待费</w:t>
      </w:r>
      <w:r>
        <w:rPr>
          <w:rFonts w:hint="eastAsia" w:ascii="仿宋_GB2312" w:eastAsia="仿宋_GB2312"/>
          <w:color w:val="auto"/>
          <w:sz w:val="28"/>
          <w:szCs w:val="28"/>
          <w:lang w:eastAsia="zh-CN"/>
        </w:rPr>
        <w:t>无</w:t>
      </w:r>
      <w:r>
        <w:rPr>
          <w:rFonts w:hint="eastAsia" w:ascii="仿宋_GB2312" w:eastAsia="仿宋_GB2312"/>
          <w:sz w:val="28"/>
          <w:szCs w:val="28"/>
        </w:rPr>
        <w:t>。公务接待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7.98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7.98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color w:val="auto"/>
          <w:sz w:val="28"/>
          <w:szCs w:val="28"/>
          <w:lang w:eastAsia="zh-CN"/>
        </w:rPr>
        <w:t>无此费用发生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7.98</w:t>
      </w:r>
      <w:r>
        <w:rPr>
          <w:rFonts w:hint="eastAsia" w:ascii="仿宋_GB2312" w:eastAsia="仿宋_GB2312"/>
          <w:sz w:val="28"/>
          <w:szCs w:val="28"/>
        </w:rPr>
        <w:t>万元，主要原因：</w:t>
      </w:r>
      <w:r>
        <w:rPr>
          <w:rFonts w:hint="eastAsia" w:ascii="仿宋_GB2312" w:eastAsia="仿宋_GB2312"/>
          <w:sz w:val="28"/>
          <w:szCs w:val="28"/>
          <w:lang w:eastAsia="zh-CN"/>
        </w:rPr>
        <w:t>因业务需要进行调整车辆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hint="eastAsia" w:ascii="仿宋_GB2312" w:eastAsia="仿宋_GB2312"/>
          <w:color w:val="auto"/>
          <w:sz w:val="28"/>
          <w:szCs w:val="28"/>
          <w:lang w:eastAsia="zh-CN"/>
        </w:rPr>
        <w:t>机关运行经费</w:t>
      </w:r>
      <w:r>
        <w:rPr>
          <w:rFonts w:hint="eastAsia" w:ascii="仿宋_GB2312" w:eastAsia="仿宋_GB2312"/>
          <w:color w:val="auto"/>
          <w:sz w:val="28"/>
          <w:szCs w:val="28"/>
        </w:rPr>
        <w:t>支出合计</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万元，比上年增加（减少）</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万元，增加（减少）原因：</w:t>
      </w:r>
      <w:r>
        <w:rPr>
          <w:rFonts w:hint="eastAsia" w:ascii="仿宋_GB2312" w:eastAsia="仿宋_GB2312"/>
          <w:color w:val="auto"/>
          <w:sz w:val="28"/>
          <w:szCs w:val="28"/>
          <w:lang w:eastAsia="zh-CN"/>
        </w:rPr>
        <w:t>本单位不在机关运行经费统计范围之内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4858.94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111.5</w:t>
      </w:r>
      <w:r>
        <w:rPr>
          <w:rFonts w:hint="eastAsia" w:ascii="仿宋_GB2312" w:eastAsia="仿宋_GB2312"/>
          <w:sz w:val="28"/>
          <w:szCs w:val="28"/>
        </w:rPr>
        <w:t>万元，政府采购服务支出</w:t>
      </w:r>
      <w:r>
        <w:rPr>
          <w:rFonts w:hint="eastAsia" w:ascii="仿宋_GB2312" w:eastAsia="仿宋_GB2312"/>
          <w:sz w:val="28"/>
          <w:szCs w:val="28"/>
          <w:lang w:val="en-US" w:eastAsia="zh-CN"/>
        </w:rPr>
        <w:t>4746.64</w:t>
      </w:r>
      <w:r>
        <w:rPr>
          <w:rFonts w:hint="eastAsia" w:ascii="仿宋_GB2312" w:eastAsia="仿宋_GB2312"/>
          <w:sz w:val="28"/>
          <w:szCs w:val="28"/>
        </w:rPr>
        <w:t>万元。授予中小企业合同金额</w:t>
      </w:r>
      <w:r>
        <w:rPr>
          <w:rFonts w:ascii="仿宋_GB2312" w:eastAsia="仿宋_GB2312"/>
          <w:sz w:val="28"/>
          <w:szCs w:val="28"/>
        </w:rPr>
        <w:t>4749.22</w:t>
      </w:r>
      <w:r>
        <w:rPr>
          <w:rFonts w:hint="eastAsia" w:ascii="仿宋_GB2312" w:eastAsia="仿宋_GB2312"/>
          <w:sz w:val="28"/>
          <w:szCs w:val="28"/>
        </w:rPr>
        <w:t>万元，占政府采购支出总额的</w:t>
      </w:r>
      <w:r>
        <w:rPr>
          <w:rFonts w:hint="eastAsia" w:ascii="仿宋_GB2312" w:eastAsia="仿宋_GB2312"/>
          <w:sz w:val="28"/>
          <w:szCs w:val="28"/>
          <w:lang w:eastAsia="zh-CN"/>
        </w:rPr>
        <w:t>97.74</w:t>
      </w:r>
      <w:r>
        <w:rPr>
          <w:rFonts w:hint="eastAsia" w:ascii="仿宋_GB2312" w:eastAsia="仿宋_GB2312"/>
          <w:sz w:val="28"/>
          <w:szCs w:val="28"/>
        </w:rPr>
        <w:t>%，其中：授予小微企业合同金额</w:t>
      </w:r>
      <w:r>
        <w:rPr>
          <w:rFonts w:ascii="仿宋_GB2312" w:eastAsia="仿宋_GB2312"/>
          <w:sz w:val="28"/>
          <w:szCs w:val="28"/>
        </w:rPr>
        <w:t>4234.73</w:t>
      </w:r>
      <w:r>
        <w:rPr>
          <w:rFonts w:hint="eastAsia" w:ascii="仿宋_GB2312" w:eastAsia="仿宋_GB2312"/>
          <w:sz w:val="28"/>
          <w:szCs w:val="28"/>
        </w:rPr>
        <w:t>万元，占政府采购支出总额的</w:t>
      </w:r>
      <w:r>
        <w:rPr>
          <w:rFonts w:ascii="仿宋_GB2312" w:eastAsia="仿宋_GB2312"/>
          <w:sz w:val="28"/>
          <w:szCs w:val="28"/>
        </w:rPr>
        <w:t>87.15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12月31日，北京市大兴区园林服务中心绿化队</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76</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w:t>
      </w:r>
      <w:r>
        <w:rPr>
          <w:rFonts w:hint="eastAsia" w:ascii="仿宋_GB2312" w:eastAsia="仿宋_GB2312"/>
          <w:sz w:val="28"/>
          <w:szCs w:val="28"/>
        </w:rPr>
        <w:t>：反映事业单位</w:t>
      </w:r>
      <w:r>
        <w:rPr>
          <w:rFonts w:hint="eastAsia" w:ascii="仿宋_GB2312" w:eastAsia="仿宋_GB2312"/>
          <w:sz w:val="28"/>
          <w:szCs w:val="28"/>
          <w:lang w:eastAsia="zh-CN"/>
        </w:rPr>
        <w:t>开支离退休经费</w:t>
      </w:r>
      <w:r>
        <w:rPr>
          <w:rFonts w:hint="eastAsia" w:ascii="仿宋_GB2312" w:eastAsia="仿宋_GB2312"/>
          <w:sz w:val="28"/>
          <w:szCs w:val="28"/>
        </w:rPr>
        <w:t>。</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机关事业单位职业年金缴费支出（项）：反映机关事业单位实施养老保险制度由单位实际缴纳的职业年金支出。（含职业年金补记支出）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其他行政事业单位养老支出（项）：反映除上述项目以外其他用于行政事业单位养老方面的支出。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卫生健康支出（类）行政事业单位医疗（款）事业单位医疗</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财政部门安排的事业单位基本医疗保险缴费经费，未参加医疗保险的事业单位的公费医疗经费，按国家规定享受离休人员待遇的医疗经费</w:t>
      </w:r>
      <w:r>
        <w:rPr>
          <w:rFonts w:hint="eastAsia" w:ascii="仿宋_GB2312" w:eastAsia="仿宋_GB2312"/>
          <w:sz w:val="28"/>
          <w:szCs w:val="28"/>
        </w:rPr>
        <w:t>。</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w:t>
      </w:r>
      <w:r>
        <w:rPr>
          <w:rFonts w:hint="eastAsia" w:ascii="仿宋_GB2312" w:eastAsia="仿宋_GB2312"/>
          <w:sz w:val="28"/>
          <w:szCs w:val="28"/>
          <w:lang w:eastAsia="zh-CN"/>
        </w:rPr>
        <w:t>公务员医疗补助（项）：反映财政部门安排的公务员医疗补助补助。</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城乡社区支出（类）城乡社区公共设施（款）</w:t>
      </w:r>
      <w:r>
        <w:rPr>
          <w:rFonts w:hint="eastAsia" w:ascii="仿宋_GB2312" w:eastAsia="仿宋_GB2312"/>
          <w:sz w:val="28"/>
          <w:szCs w:val="28"/>
          <w:lang w:eastAsia="zh-CN"/>
        </w:rPr>
        <w:t>其他城乡社区公共设施支出（项）</w:t>
      </w:r>
      <w:r>
        <w:rPr>
          <w:rFonts w:hint="eastAsia" w:ascii="仿宋_GB2312" w:eastAsia="仿宋_GB2312"/>
          <w:sz w:val="28"/>
          <w:szCs w:val="28"/>
        </w:rPr>
        <w:t>：</w:t>
      </w:r>
      <w:r>
        <w:rPr>
          <w:rFonts w:hint="eastAsia" w:ascii="仿宋_GB2312" w:eastAsia="仿宋_GB2312"/>
          <w:b w:val="0"/>
          <w:kern w:val="2"/>
          <w:sz w:val="28"/>
          <w:szCs w:val="28"/>
          <w:lang w:val="en-US" w:eastAsia="zh-CN" w:bidi="ar-SA"/>
        </w:rPr>
        <w:t>反映除小城镇路、气、水、电等基础建设方面以外的的其他用于城乡社区公共设施方面的支出。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城乡社区支出（类）城乡社区环境卫生（款）城乡社区环境卫生</w:t>
      </w:r>
      <w:r>
        <w:rPr>
          <w:rFonts w:hint="eastAsia" w:ascii="仿宋_GB2312" w:eastAsia="仿宋_GB2312"/>
          <w:sz w:val="28"/>
          <w:szCs w:val="28"/>
          <w:lang w:eastAsia="zh-CN"/>
        </w:rPr>
        <w:t>（项）</w:t>
      </w:r>
      <w:r>
        <w:rPr>
          <w:rFonts w:hint="eastAsia" w:ascii="仿宋_GB2312" w:eastAsia="仿宋_GB2312"/>
          <w:sz w:val="28"/>
          <w:szCs w:val="28"/>
        </w:rPr>
        <w:t>：反映城乡社区道路清扫、垃圾清运与处理、公厕建设与维护、园林绿化等方面的支出。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城乡社区支出（类）城市基础设施配套费安排的支出（款）</w:t>
      </w:r>
      <w:r>
        <w:rPr>
          <w:rFonts w:hint="eastAsia" w:ascii="仿宋_GB2312" w:eastAsia="仿宋_GB2312"/>
          <w:sz w:val="28"/>
          <w:szCs w:val="28"/>
          <w:lang w:eastAsia="zh-CN"/>
        </w:rPr>
        <w:t>城市环境卫生（项）</w:t>
      </w:r>
      <w:r>
        <w:rPr>
          <w:rFonts w:hint="eastAsia" w:ascii="仿宋_GB2312" w:eastAsia="仿宋_GB2312"/>
          <w:sz w:val="28"/>
          <w:szCs w:val="28"/>
        </w:rPr>
        <w:t>：反映城市基础设施配套费安排</w:t>
      </w:r>
      <w:r>
        <w:rPr>
          <w:rFonts w:hint="eastAsia" w:ascii="仿宋_GB2312" w:eastAsia="仿宋_GB2312"/>
          <w:sz w:val="28"/>
          <w:szCs w:val="28"/>
          <w:lang w:eastAsia="zh-CN"/>
        </w:rPr>
        <w:t>用于</w:t>
      </w:r>
      <w:r>
        <w:rPr>
          <w:rFonts w:hint="eastAsia" w:ascii="仿宋_GB2312" w:eastAsia="仿宋_GB2312"/>
          <w:sz w:val="28"/>
          <w:szCs w:val="28"/>
        </w:rPr>
        <w:t>道路清扫、垃圾清运与处理、</w:t>
      </w:r>
      <w:r>
        <w:rPr>
          <w:rFonts w:hint="eastAsia" w:ascii="仿宋_GB2312" w:eastAsia="仿宋_GB2312"/>
          <w:sz w:val="28"/>
          <w:szCs w:val="28"/>
          <w:lang w:eastAsia="zh-CN"/>
        </w:rPr>
        <w:t>污水处理、</w:t>
      </w:r>
      <w:r>
        <w:rPr>
          <w:rFonts w:hint="eastAsia" w:ascii="仿宋_GB2312" w:eastAsia="仿宋_GB2312"/>
          <w:sz w:val="28"/>
          <w:szCs w:val="28"/>
        </w:rPr>
        <w:t>园林绿化等方面的支出。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16.</w:t>
      </w:r>
      <w:r>
        <w:rPr>
          <w:rFonts w:hint="eastAsia" w:ascii="仿宋_GB2312" w:eastAsia="仿宋_GB2312"/>
          <w:sz w:val="28"/>
          <w:szCs w:val="28"/>
          <w:lang w:eastAsia="zh-CN"/>
        </w:rPr>
        <w:t>农林水支出（类）林业和草原（款）森林资源培育（项）：反映育苗（种）、造林、抚育、退化林修复、义务植树以及生物质能源建设等方面的支出。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numId w:val="0"/>
        </w:numPr>
        <w:rPr>
          <w:rFonts w:hint="eastAsia" w:ascii="黑体" w:eastAsia="黑体"/>
          <w:sz w:val="28"/>
          <w:szCs w:val="28"/>
          <w:highlight w:val="none"/>
          <w:lang w:eastAsia="zh-CN"/>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bookmarkStart w:id="0" w:name="_GoBack"/>
      <w:bookmarkEnd w:id="0"/>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lNTFiYzRhMjM2OTgwMjk1YzlmNTM3MDUxMjFj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E3C17E3"/>
    <w:rsid w:val="1FF7AB17"/>
    <w:rsid w:val="20830231"/>
    <w:rsid w:val="214243FA"/>
    <w:rsid w:val="21AD613C"/>
    <w:rsid w:val="222C6434"/>
    <w:rsid w:val="22467189"/>
    <w:rsid w:val="257A14F5"/>
    <w:rsid w:val="27196C26"/>
    <w:rsid w:val="27466343"/>
    <w:rsid w:val="29EF086F"/>
    <w:rsid w:val="2BC34C59"/>
    <w:rsid w:val="2E002655"/>
    <w:rsid w:val="2EFFE297"/>
    <w:rsid w:val="301437CA"/>
    <w:rsid w:val="32A976A3"/>
    <w:rsid w:val="349D1F0A"/>
    <w:rsid w:val="34DD0473"/>
    <w:rsid w:val="3A8E35DC"/>
    <w:rsid w:val="3C684897"/>
    <w:rsid w:val="3E2A61AA"/>
    <w:rsid w:val="42955DA4"/>
    <w:rsid w:val="433E495C"/>
    <w:rsid w:val="489F2FD7"/>
    <w:rsid w:val="4AC27CB3"/>
    <w:rsid w:val="4BF72BEF"/>
    <w:rsid w:val="4E393FCB"/>
    <w:rsid w:val="4FA90297"/>
    <w:rsid w:val="4FC41A43"/>
    <w:rsid w:val="51DB3C59"/>
    <w:rsid w:val="53D93084"/>
    <w:rsid w:val="53F95FA7"/>
    <w:rsid w:val="550C0952"/>
    <w:rsid w:val="55762E42"/>
    <w:rsid w:val="57A7B272"/>
    <w:rsid w:val="58470068"/>
    <w:rsid w:val="58747CAC"/>
    <w:rsid w:val="5A1720F9"/>
    <w:rsid w:val="5B9C37C2"/>
    <w:rsid w:val="5BA7C654"/>
    <w:rsid w:val="5DF716AE"/>
    <w:rsid w:val="5F8C35BE"/>
    <w:rsid w:val="5F9F507E"/>
    <w:rsid w:val="60647996"/>
    <w:rsid w:val="60A54109"/>
    <w:rsid w:val="61D01CDF"/>
    <w:rsid w:val="64C0607C"/>
    <w:rsid w:val="65756C86"/>
    <w:rsid w:val="674D385B"/>
    <w:rsid w:val="676F09E1"/>
    <w:rsid w:val="69742D47"/>
    <w:rsid w:val="6EC67305"/>
    <w:rsid w:val="71691990"/>
    <w:rsid w:val="71793A80"/>
    <w:rsid w:val="7357290B"/>
    <w:rsid w:val="756E3DEA"/>
    <w:rsid w:val="76FB1693"/>
    <w:rsid w:val="798524E4"/>
    <w:rsid w:val="7A5C3102"/>
    <w:rsid w:val="7A7F1C49"/>
    <w:rsid w:val="7B5B7AE6"/>
    <w:rsid w:val="7B7B6628"/>
    <w:rsid w:val="7BA7071E"/>
    <w:rsid w:val="7BDF6DA8"/>
    <w:rsid w:val="7C7EDC1A"/>
    <w:rsid w:val="7CCED98D"/>
    <w:rsid w:val="7D08410F"/>
    <w:rsid w:val="7DB96DED"/>
    <w:rsid w:val="7DD3AD81"/>
    <w:rsid w:val="7DFFF77E"/>
    <w:rsid w:val="7F53A862"/>
    <w:rsid w:val="7F7FE70F"/>
    <w:rsid w:val="7FC36D3D"/>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7400.43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1260.95</c:v>
                </c:pt>
                <c:pt idx="1">
                  <c:v>6139.47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4364</Words>
  <Characters>5057</Characters>
  <Lines>44</Lines>
  <Paragraphs>12</Paragraphs>
  <TotalTime>61</TotalTime>
  <ScaleCrop>false</ScaleCrop>
  <LinksUpToDate>false</LinksUpToDate>
  <CharactersWithSpaces>5084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2025-09-23T08:37:38Z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BB0A6AB5213247C3BA6237BEFDDAED48_13</vt:lpwstr>
  </property>
  <property fmtid="{D5CDD505-2E9C-101B-9397-08002B2CF9AE}" pid="4" name="KSOTemplateDocerSaveRecord">
    <vt:lpwstr>eyJoZGlkIjoiMjQwNjQzNTg4ZDE0ZTBiOGFjNjE4NDNkMzM5NWRjMzIiLCJ1c2VySWQiOiI4OTI4ODkxNzIifQ==</vt:lpwstr>
  </property>
</Properties>
</file>