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color w:val="auto"/>
          <w:sz w:val="32"/>
          <w:szCs w:val="32"/>
        </w:rPr>
      </w:pPr>
    </w:p>
    <w:p>
      <w:pPr>
        <w:jc w:val="center"/>
        <w:rPr>
          <w:rFonts w:ascii="黑体" w:eastAsia="黑体"/>
          <w:color w:val="auto"/>
          <w:sz w:val="72"/>
          <w:szCs w:val="72"/>
        </w:rPr>
      </w:pPr>
    </w:p>
    <w:p>
      <w:pPr>
        <w:jc w:val="center"/>
        <w:rPr>
          <w:rFonts w:ascii="黑体" w:eastAsia="黑体"/>
          <w:color w:val="auto"/>
          <w:sz w:val="72"/>
          <w:szCs w:val="72"/>
        </w:rPr>
      </w:pPr>
    </w:p>
    <w:p>
      <w:pPr>
        <w:jc w:val="center"/>
        <w:rPr>
          <w:rFonts w:ascii="黑体" w:eastAsia="黑体"/>
          <w:color w:val="auto"/>
          <w:sz w:val="72"/>
          <w:szCs w:val="72"/>
        </w:rPr>
      </w:pPr>
    </w:p>
    <w:p>
      <w:pPr>
        <w:jc w:val="center"/>
        <w:rPr>
          <w:rFonts w:ascii="黑体" w:eastAsia="黑体"/>
          <w:color w:val="auto"/>
          <w:sz w:val="72"/>
          <w:szCs w:val="72"/>
        </w:rPr>
      </w:pPr>
      <w:r>
        <w:rPr>
          <w:rFonts w:hint="eastAsia" w:ascii="黑体" w:eastAsia="黑体"/>
          <w:color w:val="auto"/>
          <w:sz w:val="72"/>
          <w:szCs w:val="72"/>
        </w:rPr>
        <w:t>202</w:t>
      </w:r>
      <w:r>
        <w:rPr>
          <w:rFonts w:hint="eastAsia" w:ascii="黑体" w:eastAsia="黑体"/>
          <w:color w:val="auto"/>
          <w:sz w:val="72"/>
          <w:szCs w:val="72"/>
          <w:lang w:val="en-US" w:eastAsia="zh-CN"/>
        </w:rPr>
        <w:t>4</w:t>
      </w:r>
      <w:r>
        <w:rPr>
          <w:rFonts w:hint="eastAsia" w:ascii="黑体" w:eastAsia="黑体"/>
          <w:color w:val="auto"/>
          <w:sz w:val="72"/>
          <w:szCs w:val="72"/>
        </w:rPr>
        <w:t>年度</w:t>
      </w:r>
      <w:r>
        <w:rPr>
          <w:rFonts w:hint="eastAsia" w:ascii="黑体" w:eastAsia="黑体"/>
          <w:color w:val="auto"/>
          <w:sz w:val="72"/>
          <w:szCs w:val="72"/>
          <w:lang w:val="en-US" w:eastAsia="zh-CN"/>
        </w:rPr>
        <w:t>单位</w:t>
      </w:r>
      <w:r>
        <w:rPr>
          <w:rFonts w:hint="eastAsia" w:ascii="黑体" w:eastAsia="黑体"/>
          <w:color w:val="auto"/>
          <w:sz w:val="72"/>
          <w:szCs w:val="72"/>
        </w:rPr>
        <w:t>决算（</w:t>
      </w:r>
      <w:r>
        <w:rPr>
          <w:rFonts w:hint="eastAsia" w:ascii="黑体" w:eastAsia="黑体"/>
          <w:color w:val="auto"/>
          <w:sz w:val="72"/>
          <w:szCs w:val="72"/>
          <w:lang w:val="en-US" w:eastAsia="zh-CN"/>
        </w:rPr>
        <w:t>公开</w:t>
      </w:r>
      <w:r>
        <w:rPr>
          <w:rFonts w:ascii="黑体" w:eastAsia="黑体"/>
          <w:color w:val="auto"/>
          <w:sz w:val="72"/>
          <w:szCs w:val="72"/>
        </w:rPr>
        <w:t>）</w:t>
      </w:r>
    </w:p>
    <w:p>
      <w:pPr>
        <w:jc w:val="center"/>
        <w:rPr>
          <w:rFonts w:ascii="黑体" w:eastAsia="黑体"/>
          <w:color w:val="auto"/>
          <w:sz w:val="52"/>
          <w:szCs w:val="52"/>
        </w:rPr>
      </w:pPr>
    </w:p>
    <w:p>
      <w:pPr>
        <w:jc w:val="center"/>
        <w:rPr>
          <w:rFonts w:ascii="黑体" w:eastAsia="黑体"/>
          <w:color w:val="auto"/>
          <w:sz w:val="52"/>
          <w:szCs w:val="52"/>
        </w:rPr>
      </w:pPr>
    </w:p>
    <w:p>
      <w:pPr>
        <w:jc w:val="center"/>
        <w:rPr>
          <w:rFonts w:ascii="黑体" w:eastAsia="黑体"/>
          <w:color w:val="auto"/>
          <w:sz w:val="52"/>
          <w:szCs w:val="52"/>
        </w:rPr>
      </w:pPr>
    </w:p>
    <w:p>
      <w:pPr>
        <w:jc w:val="center"/>
        <w:rPr>
          <w:rFonts w:ascii="黑体" w:eastAsia="黑体"/>
          <w:color w:val="auto"/>
          <w:sz w:val="52"/>
          <w:szCs w:val="52"/>
        </w:rPr>
      </w:pPr>
    </w:p>
    <w:p>
      <w:pPr>
        <w:jc w:val="center"/>
        <w:rPr>
          <w:rFonts w:ascii="黑体" w:eastAsia="黑体"/>
          <w:color w:val="auto"/>
          <w:sz w:val="52"/>
          <w:szCs w:val="52"/>
        </w:rPr>
      </w:pPr>
    </w:p>
    <w:p>
      <w:pPr>
        <w:jc w:val="center"/>
        <w:rPr>
          <w:rFonts w:ascii="黑体" w:eastAsia="黑体"/>
          <w:color w:val="auto"/>
          <w:sz w:val="32"/>
          <w:szCs w:val="32"/>
        </w:rPr>
      </w:pPr>
    </w:p>
    <w:p>
      <w:pPr>
        <w:spacing w:line="500" w:lineRule="exact"/>
        <w:ind w:firstLine="645"/>
        <w:jc w:val="center"/>
        <w:rPr>
          <w:rFonts w:ascii="宋体" w:hAnsi="宋体" w:cs="宋体"/>
          <w:b/>
          <w:bCs/>
          <w:color w:val="auto"/>
          <w:kern w:val="0"/>
          <w:sz w:val="44"/>
          <w:szCs w:val="36"/>
        </w:rPr>
      </w:pPr>
      <w:r>
        <w:rPr>
          <w:rFonts w:hint="eastAsia" w:ascii="宋体" w:hAnsi="宋体" w:cs="宋体"/>
          <w:b/>
          <w:bCs/>
          <w:color w:val="auto"/>
          <w:kern w:val="0"/>
          <w:sz w:val="44"/>
          <w:szCs w:val="36"/>
        </w:rPr>
        <w:t>目    录</w:t>
      </w:r>
    </w:p>
    <w:p>
      <w:pPr>
        <w:spacing w:line="500" w:lineRule="exact"/>
        <w:ind w:firstLine="645"/>
        <w:jc w:val="center"/>
        <w:rPr>
          <w:rFonts w:hint="eastAsia" w:ascii="宋体" w:hAnsi="宋体" w:cs="宋体"/>
          <w:b/>
          <w:bCs/>
          <w:color w:val="auto"/>
          <w:kern w:val="0"/>
          <w:sz w:val="36"/>
          <w:szCs w:val="36"/>
        </w:rPr>
      </w:pPr>
    </w:p>
    <w:p>
      <w:pPr>
        <w:tabs>
          <w:tab w:val="center" w:pos="6979"/>
        </w:tabs>
        <w:spacing w:line="500" w:lineRule="exact"/>
        <w:ind w:firstLine="1600" w:firstLineChars="400"/>
        <w:jc w:val="left"/>
        <w:rPr>
          <w:rFonts w:hint="eastAsia" w:ascii="宋体" w:hAnsi="宋体" w:cs="宋体"/>
          <w:bCs/>
          <w:color w:val="auto"/>
          <w:spacing w:val="40"/>
          <w:kern w:val="0"/>
          <w:sz w:val="32"/>
          <w:szCs w:val="32"/>
        </w:rPr>
      </w:pPr>
      <w:r>
        <w:rPr>
          <w:rFonts w:hint="eastAsia" w:ascii="宋体" w:hAnsi="宋体" w:cs="宋体"/>
          <w:bCs/>
          <w:color w:val="auto"/>
          <w:spacing w:val="40"/>
          <w:kern w:val="0"/>
          <w:sz w:val="32"/>
          <w:szCs w:val="32"/>
        </w:rPr>
        <w:t>第一部分 202</w:t>
      </w:r>
      <w:r>
        <w:rPr>
          <w:rFonts w:hint="eastAsia" w:ascii="宋体" w:hAnsi="宋体" w:cs="宋体"/>
          <w:bCs/>
          <w:color w:val="auto"/>
          <w:spacing w:val="40"/>
          <w:kern w:val="0"/>
          <w:sz w:val="32"/>
          <w:szCs w:val="32"/>
          <w:lang w:val="en-US" w:eastAsia="zh-CN"/>
        </w:rPr>
        <w:t>4</w:t>
      </w:r>
      <w:r>
        <w:rPr>
          <w:rFonts w:hint="eastAsia" w:ascii="宋体" w:hAnsi="宋体" w:cs="宋体"/>
          <w:bCs/>
          <w:color w:val="auto"/>
          <w:spacing w:val="40"/>
          <w:kern w:val="0"/>
          <w:sz w:val="32"/>
          <w:szCs w:val="32"/>
        </w:rPr>
        <w:t>年度</w:t>
      </w:r>
      <w:r>
        <w:rPr>
          <w:rFonts w:hint="eastAsia" w:ascii="宋体" w:hAnsi="宋体" w:cs="宋体"/>
          <w:bCs/>
          <w:color w:val="auto"/>
          <w:spacing w:val="40"/>
          <w:kern w:val="0"/>
          <w:sz w:val="32"/>
          <w:szCs w:val="32"/>
          <w:lang w:val="en-US" w:eastAsia="zh-CN"/>
        </w:rPr>
        <w:t>单位</w:t>
      </w:r>
      <w:r>
        <w:rPr>
          <w:rFonts w:hint="eastAsia" w:ascii="宋体" w:hAnsi="宋体" w:cs="宋体"/>
          <w:bCs/>
          <w:color w:val="auto"/>
          <w:spacing w:val="40"/>
          <w:kern w:val="0"/>
          <w:sz w:val="32"/>
          <w:szCs w:val="32"/>
        </w:rPr>
        <w:t>决算报表</w:t>
      </w:r>
    </w:p>
    <w:p>
      <w:pPr>
        <w:tabs>
          <w:tab w:val="center" w:pos="6979"/>
        </w:tabs>
        <w:spacing w:line="500" w:lineRule="exact"/>
        <w:ind w:firstLine="2400" w:firstLineChars="600"/>
        <w:jc w:val="left"/>
        <w:rPr>
          <w:rFonts w:hint="eastAsia" w:ascii="仿宋_GB2312" w:hAnsi="仿宋" w:eastAsia="仿宋_GB2312"/>
          <w:color w:val="auto"/>
          <w:spacing w:val="40"/>
          <w:sz w:val="32"/>
          <w:szCs w:val="32"/>
        </w:rPr>
      </w:pPr>
      <w:r>
        <w:rPr>
          <w:rFonts w:hint="eastAsia" w:ascii="仿宋_GB2312" w:hAnsi="仿宋" w:eastAsia="仿宋_GB2312" w:cs="宋体"/>
          <w:bCs/>
          <w:color w:val="auto"/>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color w:val="auto"/>
          <w:spacing w:val="40"/>
          <w:kern w:val="0"/>
          <w:sz w:val="32"/>
          <w:szCs w:val="32"/>
        </w:rPr>
      </w:pPr>
      <w:r>
        <w:rPr>
          <w:rFonts w:hint="eastAsia" w:ascii="仿宋_GB2312" w:hAnsi="仿宋" w:eastAsia="仿宋_GB2312" w:cs="宋体"/>
          <w:bCs/>
          <w:color w:val="auto"/>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color w:val="auto"/>
          <w:spacing w:val="40"/>
          <w:kern w:val="0"/>
          <w:sz w:val="32"/>
          <w:szCs w:val="32"/>
        </w:rPr>
      </w:pPr>
      <w:r>
        <w:rPr>
          <w:rFonts w:hint="eastAsia" w:ascii="仿宋_GB2312" w:hAnsi="仿宋" w:eastAsia="仿宋_GB2312" w:cs="宋体"/>
          <w:bCs/>
          <w:color w:val="auto"/>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rPr>
      </w:pPr>
      <w:r>
        <w:rPr>
          <w:rFonts w:hint="eastAsia" w:ascii="仿宋_GB2312" w:hAnsi="仿宋" w:eastAsia="仿宋_GB2312" w:cs="宋体"/>
          <w:bCs/>
          <w:color w:val="auto"/>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rPr>
      </w:pPr>
      <w:r>
        <w:rPr>
          <w:rFonts w:hint="eastAsia" w:ascii="仿宋_GB2312" w:hAnsi="仿宋" w:eastAsia="仿宋_GB2312" w:cs="宋体"/>
          <w:bCs/>
          <w:color w:val="auto"/>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color w:val="auto"/>
          <w:spacing w:val="40"/>
          <w:kern w:val="0"/>
          <w:sz w:val="32"/>
          <w:szCs w:val="32"/>
        </w:rPr>
      </w:pPr>
      <w:r>
        <w:rPr>
          <w:rFonts w:hint="eastAsia" w:ascii="仿宋_GB2312" w:hAnsi="仿宋" w:eastAsia="仿宋_GB2312" w:cs="宋体"/>
          <w:bCs/>
          <w:color w:val="auto"/>
          <w:spacing w:val="40"/>
          <w:kern w:val="0"/>
          <w:sz w:val="32"/>
          <w:szCs w:val="32"/>
        </w:rPr>
        <w:t>六、一般公共预算财政拨款</w:t>
      </w:r>
      <w:r>
        <w:rPr>
          <w:rFonts w:ascii="仿宋_GB2312" w:hAnsi="仿宋" w:eastAsia="仿宋_GB2312" w:cs="宋体"/>
          <w:bCs/>
          <w:color w:val="auto"/>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rPr>
      </w:pPr>
      <w:r>
        <w:rPr>
          <w:rFonts w:hint="eastAsia" w:ascii="仿宋_GB2312" w:hAnsi="仿宋" w:eastAsia="仿宋_GB2312" w:cs="宋体"/>
          <w:bCs/>
          <w:color w:val="auto"/>
          <w:spacing w:val="40"/>
          <w:kern w:val="0"/>
          <w:sz w:val="32"/>
          <w:szCs w:val="32"/>
          <w:lang w:eastAsia="zh-CN"/>
        </w:rPr>
        <w:t>七</w:t>
      </w:r>
      <w:r>
        <w:rPr>
          <w:rFonts w:ascii="仿宋_GB2312" w:hAnsi="仿宋" w:eastAsia="仿宋_GB2312" w:cs="宋体"/>
          <w:bCs/>
          <w:color w:val="auto"/>
          <w:spacing w:val="40"/>
          <w:kern w:val="0"/>
          <w:sz w:val="32"/>
          <w:szCs w:val="32"/>
        </w:rPr>
        <w:t>、</w:t>
      </w:r>
      <w:r>
        <w:rPr>
          <w:rFonts w:hint="eastAsia" w:ascii="仿宋_GB2312" w:hAnsi="仿宋" w:eastAsia="仿宋_GB2312" w:cs="宋体"/>
          <w:bCs/>
          <w:color w:val="auto"/>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rPr>
      </w:pPr>
      <w:r>
        <w:rPr>
          <w:rFonts w:hint="eastAsia" w:ascii="仿宋_GB2312" w:hAnsi="仿宋" w:eastAsia="仿宋_GB2312" w:cs="宋体"/>
          <w:bCs/>
          <w:color w:val="auto"/>
          <w:spacing w:val="40"/>
          <w:kern w:val="0"/>
          <w:sz w:val="32"/>
          <w:szCs w:val="32"/>
          <w:lang w:eastAsia="zh-CN"/>
        </w:rPr>
        <w:t>八</w:t>
      </w:r>
      <w:r>
        <w:rPr>
          <w:rFonts w:hint="eastAsia" w:ascii="仿宋_GB2312" w:hAnsi="仿宋" w:eastAsia="仿宋_GB2312" w:cs="宋体"/>
          <w:bCs/>
          <w:color w:val="auto"/>
          <w:spacing w:val="40"/>
          <w:kern w:val="0"/>
          <w:sz w:val="32"/>
          <w:szCs w:val="32"/>
        </w:rPr>
        <w:t>、</w:t>
      </w:r>
      <w:r>
        <w:rPr>
          <w:rFonts w:ascii="仿宋_GB2312" w:hAnsi="仿宋" w:eastAsia="仿宋_GB2312" w:cs="宋体"/>
          <w:bCs/>
          <w:color w:val="auto"/>
          <w:spacing w:val="40"/>
          <w:kern w:val="0"/>
          <w:sz w:val="32"/>
          <w:szCs w:val="32"/>
        </w:rPr>
        <w:t>政府性基金</w:t>
      </w:r>
      <w:r>
        <w:rPr>
          <w:rFonts w:hint="eastAsia" w:ascii="仿宋_GB2312" w:hAnsi="仿宋" w:eastAsia="仿宋_GB2312" w:cs="宋体"/>
          <w:bCs/>
          <w:color w:val="auto"/>
          <w:spacing w:val="40"/>
          <w:kern w:val="0"/>
          <w:sz w:val="32"/>
          <w:szCs w:val="32"/>
        </w:rPr>
        <w:t>预算</w:t>
      </w:r>
      <w:r>
        <w:rPr>
          <w:rFonts w:ascii="仿宋_GB2312" w:hAnsi="仿宋" w:eastAsia="仿宋_GB2312" w:cs="宋体"/>
          <w:bCs/>
          <w:color w:val="auto"/>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rPr>
      </w:pPr>
      <w:r>
        <w:rPr>
          <w:rFonts w:hint="eastAsia" w:ascii="仿宋_GB2312" w:hAnsi="仿宋" w:eastAsia="仿宋_GB2312" w:cs="宋体"/>
          <w:bCs/>
          <w:color w:val="auto"/>
          <w:spacing w:val="40"/>
          <w:kern w:val="0"/>
          <w:sz w:val="32"/>
          <w:szCs w:val="32"/>
          <w:lang w:eastAsia="zh-CN"/>
        </w:rPr>
        <w:t>九</w:t>
      </w:r>
      <w:r>
        <w:rPr>
          <w:rFonts w:hint="eastAsia" w:ascii="仿宋_GB2312" w:hAnsi="仿宋" w:eastAsia="仿宋_GB2312" w:cs="宋体"/>
          <w:bCs/>
          <w:color w:val="auto"/>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color w:val="auto"/>
          <w:spacing w:val="40"/>
          <w:kern w:val="0"/>
          <w:sz w:val="32"/>
          <w:szCs w:val="32"/>
        </w:rPr>
      </w:pPr>
      <w:r>
        <w:rPr>
          <w:rFonts w:hint="eastAsia" w:ascii="仿宋_GB2312" w:hAnsi="仿宋" w:eastAsia="仿宋_GB2312" w:cs="宋体"/>
          <w:bCs/>
          <w:color w:val="auto"/>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rPr>
      </w:pPr>
      <w:r>
        <w:rPr>
          <w:rFonts w:hint="eastAsia" w:ascii="仿宋_GB2312" w:hAnsi="仿宋" w:eastAsia="仿宋_GB2312" w:cs="宋体"/>
          <w:bCs/>
          <w:color w:val="auto"/>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color w:val="auto"/>
          <w:spacing w:val="40"/>
          <w:kern w:val="0"/>
          <w:sz w:val="32"/>
          <w:szCs w:val="32"/>
        </w:rPr>
      </w:pPr>
      <w:r>
        <w:rPr>
          <w:rFonts w:hint="eastAsia" w:ascii="仿宋_GB2312" w:hAnsi="仿宋" w:eastAsia="仿宋_GB2312" w:cs="宋体"/>
          <w:bCs/>
          <w:color w:val="auto"/>
          <w:spacing w:val="40"/>
          <w:kern w:val="0"/>
          <w:sz w:val="32"/>
          <w:szCs w:val="32"/>
        </w:rPr>
        <w:t>十</w:t>
      </w:r>
      <w:r>
        <w:rPr>
          <w:rFonts w:hint="eastAsia" w:ascii="仿宋_GB2312" w:hAnsi="仿宋" w:eastAsia="仿宋_GB2312" w:cs="宋体"/>
          <w:bCs/>
          <w:color w:val="auto"/>
          <w:spacing w:val="40"/>
          <w:kern w:val="0"/>
          <w:sz w:val="32"/>
          <w:szCs w:val="32"/>
          <w:lang w:eastAsia="zh-CN"/>
        </w:rPr>
        <w:t>二</w:t>
      </w:r>
      <w:r>
        <w:rPr>
          <w:rFonts w:hint="eastAsia" w:ascii="仿宋_GB2312" w:hAnsi="仿宋" w:eastAsia="仿宋_GB2312" w:cs="宋体"/>
          <w:bCs/>
          <w:color w:val="auto"/>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color w:val="auto"/>
          <w:spacing w:val="40"/>
          <w:kern w:val="0"/>
          <w:sz w:val="32"/>
          <w:szCs w:val="32"/>
        </w:rPr>
      </w:pPr>
      <w:r>
        <w:rPr>
          <w:rFonts w:hint="eastAsia" w:ascii="宋体" w:hAnsi="宋体" w:cs="宋体"/>
          <w:bCs/>
          <w:color w:val="auto"/>
          <w:spacing w:val="40"/>
          <w:kern w:val="0"/>
          <w:sz w:val="32"/>
          <w:szCs w:val="32"/>
        </w:rPr>
        <w:t xml:space="preserve">第二部分 </w:t>
      </w:r>
      <w:r>
        <w:rPr>
          <w:rFonts w:hint="eastAsia" w:ascii="宋体" w:hAnsi="宋体"/>
          <w:color w:val="auto"/>
          <w:spacing w:val="40"/>
          <w:sz w:val="32"/>
          <w:szCs w:val="32"/>
        </w:rPr>
        <w:t>202</w:t>
      </w:r>
      <w:r>
        <w:rPr>
          <w:rFonts w:hint="eastAsia" w:ascii="宋体" w:hAnsi="宋体"/>
          <w:color w:val="auto"/>
          <w:spacing w:val="40"/>
          <w:sz w:val="32"/>
          <w:szCs w:val="32"/>
          <w:lang w:val="en-US" w:eastAsia="zh-CN"/>
        </w:rPr>
        <w:t>4</w:t>
      </w:r>
      <w:r>
        <w:rPr>
          <w:rFonts w:hint="eastAsia" w:ascii="宋体" w:hAnsi="宋体"/>
          <w:color w:val="auto"/>
          <w:spacing w:val="40"/>
          <w:sz w:val="32"/>
          <w:szCs w:val="32"/>
        </w:rPr>
        <w:t>年度</w:t>
      </w:r>
      <w:r>
        <w:rPr>
          <w:rFonts w:hint="eastAsia" w:ascii="宋体" w:hAnsi="宋体"/>
          <w:color w:val="auto"/>
          <w:spacing w:val="40"/>
          <w:sz w:val="32"/>
          <w:szCs w:val="32"/>
          <w:lang w:val="en-US" w:eastAsia="zh-CN"/>
        </w:rPr>
        <w:t>单位</w:t>
      </w:r>
      <w:r>
        <w:rPr>
          <w:rFonts w:hint="eastAsia" w:ascii="宋体" w:hAnsi="宋体"/>
          <w:color w:val="auto"/>
          <w:spacing w:val="40"/>
          <w:sz w:val="32"/>
          <w:szCs w:val="32"/>
        </w:rPr>
        <w:t>决算说明</w:t>
      </w:r>
    </w:p>
    <w:p>
      <w:pPr>
        <w:tabs>
          <w:tab w:val="center" w:pos="6979"/>
        </w:tabs>
        <w:spacing w:line="500" w:lineRule="exact"/>
        <w:ind w:firstLine="1600" w:firstLineChars="400"/>
        <w:jc w:val="left"/>
        <w:rPr>
          <w:rFonts w:hint="eastAsia" w:ascii="宋体" w:hAnsi="宋体" w:cs="宋体"/>
          <w:color w:val="auto"/>
          <w:spacing w:val="40"/>
          <w:kern w:val="0"/>
          <w:sz w:val="32"/>
          <w:szCs w:val="32"/>
        </w:rPr>
      </w:pPr>
      <w:r>
        <w:rPr>
          <w:rFonts w:hint="eastAsia" w:ascii="宋体" w:hAnsi="宋体" w:cs="宋体"/>
          <w:bCs/>
          <w:color w:val="auto"/>
          <w:spacing w:val="40"/>
          <w:kern w:val="0"/>
          <w:sz w:val="32"/>
          <w:szCs w:val="32"/>
        </w:rPr>
        <w:t xml:space="preserve">第三部分 </w:t>
      </w:r>
      <w:r>
        <w:rPr>
          <w:rFonts w:hint="eastAsia" w:ascii="宋体" w:hAnsi="宋体"/>
          <w:color w:val="auto"/>
          <w:spacing w:val="40"/>
          <w:sz w:val="32"/>
          <w:szCs w:val="32"/>
        </w:rPr>
        <w:t>202</w:t>
      </w:r>
      <w:r>
        <w:rPr>
          <w:rFonts w:hint="eastAsia" w:ascii="宋体" w:hAnsi="宋体"/>
          <w:color w:val="auto"/>
          <w:spacing w:val="40"/>
          <w:sz w:val="32"/>
          <w:szCs w:val="32"/>
          <w:lang w:val="en-US" w:eastAsia="zh-CN"/>
        </w:rPr>
        <w:t>4</w:t>
      </w:r>
      <w:r>
        <w:rPr>
          <w:rFonts w:hint="eastAsia" w:ascii="宋体" w:hAnsi="宋体"/>
          <w:color w:val="auto"/>
          <w:spacing w:val="40"/>
          <w:sz w:val="32"/>
          <w:szCs w:val="32"/>
        </w:rPr>
        <w:t>年度</w:t>
      </w:r>
      <w:r>
        <w:rPr>
          <w:rFonts w:hint="eastAsia" w:ascii="宋体" w:hAnsi="宋体" w:cs="宋体"/>
          <w:color w:val="auto"/>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color w:val="auto"/>
          <w:spacing w:val="40"/>
          <w:kern w:val="0"/>
          <w:sz w:val="36"/>
          <w:szCs w:val="32"/>
        </w:rPr>
      </w:pPr>
      <w:r>
        <w:rPr>
          <w:rFonts w:hint="eastAsia" w:ascii="宋体" w:hAnsi="宋体" w:cs="宋体"/>
          <w:color w:val="auto"/>
          <w:spacing w:val="40"/>
          <w:kern w:val="0"/>
          <w:sz w:val="32"/>
          <w:szCs w:val="32"/>
        </w:rPr>
        <w:t>第四部分 202</w:t>
      </w:r>
      <w:r>
        <w:rPr>
          <w:rFonts w:hint="eastAsia" w:ascii="宋体" w:hAnsi="宋体" w:cs="宋体"/>
          <w:color w:val="auto"/>
          <w:spacing w:val="40"/>
          <w:kern w:val="0"/>
          <w:sz w:val="32"/>
          <w:szCs w:val="32"/>
          <w:lang w:val="en-US" w:eastAsia="zh-CN"/>
        </w:rPr>
        <w:t>4</w:t>
      </w:r>
      <w:r>
        <w:rPr>
          <w:rFonts w:hint="eastAsia" w:ascii="宋体" w:hAnsi="宋体" w:cs="宋体"/>
          <w:color w:val="auto"/>
          <w:spacing w:val="40"/>
          <w:kern w:val="0"/>
          <w:sz w:val="32"/>
          <w:szCs w:val="32"/>
        </w:rPr>
        <w:t>年度</w:t>
      </w:r>
      <w:r>
        <w:rPr>
          <w:rFonts w:hint="eastAsia" w:ascii="宋体" w:hAnsi="宋体" w:cs="宋体"/>
          <w:color w:val="auto"/>
          <w:spacing w:val="40"/>
          <w:kern w:val="0"/>
          <w:sz w:val="32"/>
          <w:szCs w:val="32"/>
          <w:lang w:val="en-US" w:eastAsia="zh-CN"/>
        </w:rPr>
        <w:t>单位</w:t>
      </w:r>
      <w:r>
        <w:rPr>
          <w:rFonts w:hint="eastAsia" w:ascii="宋体" w:hAnsi="宋体" w:cs="宋体"/>
          <w:color w:val="auto"/>
          <w:spacing w:val="40"/>
          <w:kern w:val="0"/>
          <w:sz w:val="32"/>
          <w:szCs w:val="32"/>
        </w:rPr>
        <w:t>绩效评价情况</w:t>
      </w:r>
    </w:p>
    <w:p>
      <w:pPr>
        <w:tabs>
          <w:tab w:val="center" w:pos="6979"/>
        </w:tabs>
        <w:spacing w:before="156" w:beforeLines="50" w:after="156" w:afterLines="50"/>
        <w:jc w:val="center"/>
        <w:rPr>
          <w:rFonts w:ascii="宋体" w:hAnsi="宋体" w:cs="宋体"/>
          <w:b/>
          <w:bCs/>
          <w:color w:val="auto"/>
          <w:spacing w:val="40"/>
          <w:kern w:val="0"/>
          <w:sz w:val="32"/>
          <w:szCs w:val="32"/>
        </w:rPr>
      </w:pPr>
    </w:p>
    <w:p>
      <w:pPr>
        <w:tabs>
          <w:tab w:val="center" w:pos="6979"/>
        </w:tabs>
        <w:spacing w:before="156" w:beforeLines="50" w:after="156" w:afterLines="50"/>
        <w:jc w:val="center"/>
        <w:rPr>
          <w:rFonts w:ascii="宋体" w:hAnsi="宋体" w:cs="宋体"/>
          <w:b/>
          <w:bCs/>
          <w:color w:val="auto"/>
          <w:spacing w:val="40"/>
          <w:kern w:val="0"/>
          <w:sz w:val="32"/>
          <w:szCs w:val="32"/>
        </w:rPr>
      </w:pPr>
    </w:p>
    <w:p>
      <w:pPr>
        <w:tabs>
          <w:tab w:val="center" w:pos="6979"/>
        </w:tabs>
        <w:spacing w:before="156" w:beforeLines="50" w:after="156" w:afterLines="50"/>
        <w:jc w:val="center"/>
        <w:rPr>
          <w:rFonts w:ascii="宋体" w:hAnsi="宋体" w:cs="宋体"/>
          <w:b/>
          <w:bCs/>
          <w:color w:val="auto"/>
          <w:spacing w:val="40"/>
          <w:kern w:val="0"/>
          <w:sz w:val="32"/>
          <w:szCs w:val="32"/>
        </w:rPr>
      </w:pPr>
    </w:p>
    <w:p>
      <w:pPr>
        <w:tabs>
          <w:tab w:val="center" w:pos="6979"/>
        </w:tabs>
        <w:spacing w:before="156" w:beforeLines="50" w:after="156" w:afterLines="50"/>
        <w:jc w:val="center"/>
        <w:rPr>
          <w:rFonts w:ascii="宋体" w:hAnsi="宋体" w:cs="宋体"/>
          <w:b/>
          <w:bCs/>
          <w:color w:val="auto"/>
          <w:spacing w:val="40"/>
          <w:kern w:val="0"/>
          <w:sz w:val="32"/>
          <w:szCs w:val="32"/>
        </w:rPr>
      </w:pPr>
    </w:p>
    <w:p>
      <w:pPr>
        <w:tabs>
          <w:tab w:val="center" w:pos="6979"/>
        </w:tabs>
        <w:spacing w:before="156" w:beforeLines="50" w:after="156" w:afterLines="50"/>
        <w:jc w:val="center"/>
        <w:rPr>
          <w:rFonts w:ascii="宋体" w:hAnsi="宋体" w:cs="宋体"/>
          <w:b/>
          <w:bCs/>
          <w:color w:val="auto"/>
          <w:spacing w:val="40"/>
          <w:kern w:val="0"/>
          <w:sz w:val="32"/>
          <w:szCs w:val="32"/>
        </w:rPr>
      </w:pPr>
    </w:p>
    <w:p>
      <w:pPr>
        <w:tabs>
          <w:tab w:val="center" w:pos="6979"/>
        </w:tabs>
        <w:spacing w:before="156" w:beforeLines="50" w:after="156" w:afterLines="50"/>
        <w:jc w:val="center"/>
        <w:rPr>
          <w:rFonts w:ascii="宋体" w:hAnsi="宋体" w:cs="宋体"/>
          <w:b/>
          <w:bCs/>
          <w:color w:val="auto"/>
          <w:spacing w:val="40"/>
          <w:kern w:val="0"/>
          <w:sz w:val="32"/>
          <w:szCs w:val="32"/>
        </w:rPr>
      </w:pPr>
      <w:r>
        <w:rPr>
          <w:rFonts w:hint="eastAsia" w:ascii="宋体" w:hAnsi="宋体" w:cs="宋体"/>
          <w:b/>
          <w:bCs/>
          <w:color w:val="auto"/>
          <w:spacing w:val="40"/>
          <w:kern w:val="0"/>
          <w:sz w:val="44"/>
          <w:szCs w:val="44"/>
        </w:rPr>
        <w:t xml:space="preserve">第一部分 </w:t>
      </w:r>
      <w:r>
        <w:rPr>
          <w:rFonts w:hint="eastAsia" w:ascii="宋体" w:hAnsi="宋体" w:cs="宋体"/>
          <w:b/>
          <w:bCs/>
          <w:color w:val="auto"/>
          <w:spacing w:val="40"/>
          <w:kern w:val="0"/>
          <w:sz w:val="44"/>
          <w:szCs w:val="44"/>
          <w:lang w:eastAsia="zh-CN"/>
        </w:rPr>
        <w:t>2024</w:t>
      </w:r>
      <w:r>
        <w:rPr>
          <w:rFonts w:hint="eastAsia" w:ascii="宋体" w:hAnsi="宋体" w:cs="宋体"/>
          <w:b/>
          <w:bCs/>
          <w:color w:val="auto"/>
          <w:spacing w:val="40"/>
          <w:kern w:val="0"/>
          <w:sz w:val="44"/>
          <w:szCs w:val="44"/>
        </w:rPr>
        <w:t>年度</w:t>
      </w:r>
      <w:r>
        <w:rPr>
          <w:rFonts w:hint="eastAsia" w:ascii="宋体" w:hAnsi="宋体" w:cs="宋体"/>
          <w:b/>
          <w:bCs/>
          <w:color w:val="auto"/>
          <w:spacing w:val="40"/>
          <w:kern w:val="0"/>
          <w:sz w:val="44"/>
          <w:szCs w:val="44"/>
          <w:lang w:val="en-US" w:eastAsia="zh-CN"/>
        </w:rPr>
        <w:t>单位</w:t>
      </w:r>
      <w:r>
        <w:rPr>
          <w:rFonts w:hint="eastAsia" w:ascii="宋体" w:hAnsi="宋体" w:cs="宋体"/>
          <w:b/>
          <w:bCs/>
          <w:color w:val="auto"/>
          <w:spacing w:val="40"/>
          <w:kern w:val="0"/>
          <w:sz w:val="44"/>
          <w:szCs w:val="44"/>
        </w:rPr>
        <w:t>决算报表</w:t>
      </w:r>
    </w:p>
    <w:p>
      <w:pPr>
        <w:pStyle w:val="2"/>
        <w:rPr>
          <w:b w:val="0"/>
          <w:bCs w:val="0"/>
          <w:color w:val="auto"/>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color w:val="auto"/>
          <w:sz w:val="28"/>
          <w:szCs w:val="28"/>
        </w:rPr>
        <w:t xml:space="preserve">   </w:t>
      </w:r>
      <w:r>
        <w:rPr>
          <w:rFonts w:hint="eastAsia" w:ascii="仿宋_GB2312" w:eastAsia="仿宋_GB2312"/>
          <w:b w:val="0"/>
          <w:bCs w:val="0"/>
          <w:color w:val="auto"/>
          <w:sz w:val="28"/>
          <w:szCs w:val="28"/>
        </w:rPr>
        <w:t>报表详见附件</w:t>
      </w:r>
      <w:r>
        <w:rPr>
          <w:rFonts w:hint="eastAsia" w:ascii="仿宋_GB2312" w:eastAsia="仿宋_GB2312"/>
          <w:b w:val="0"/>
          <w:bCs w:val="0"/>
          <w:color w:val="auto"/>
          <w:sz w:val="28"/>
          <w:szCs w:val="28"/>
          <w:lang w:val="en-US" w:eastAsia="zh-CN"/>
        </w:rPr>
        <w:t>1</w:t>
      </w:r>
      <w:r>
        <w:rPr>
          <w:rFonts w:hint="eastAsia" w:ascii="仿宋_GB2312" w:eastAsia="仿宋_GB2312"/>
          <w:b w:val="0"/>
          <w:bCs w:val="0"/>
          <w:color w:val="auto"/>
          <w:sz w:val="28"/>
          <w:szCs w:val="28"/>
        </w:rPr>
        <w:t>。</w:t>
      </w:r>
    </w:p>
    <w:p>
      <w:pPr>
        <w:tabs>
          <w:tab w:val="center" w:pos="6979"/>
        </w:tabs>
        <w:spacing w:before="156" w:beforeLines="50" w:after="156" w:afterLines="50"/>
        <w:jc w:val="center"/>
        <w:rPr>
          <w:rFonts w:hint="eastAsia" w:ascii="宋体" w:hAnsi="宋体"/>
          <w:b/>
          <w:color w:val="auto"/>
          <w:sz w:val="32"/>
          <w:szCs w:val="32"/>
        </w:rPr>
      </w:pPr>
      <w:r>
        <w:rPr>
          <w:rFonts w:hint="eastAsia" w:ascii="宋体" w:hAnsi="宋体" w:cs="宋体"/>
          <w:b/>
          <w:bCs/>
          <w:color w:val="auto"/>
          <w:spacing w:val="40"/>
          <w:kern w:val="0"/>
          <w:sz w:val="32"/>
          <w:szCs w:val="32"/>
        </w:rPr>
        <w:t xml:space="preserve">第二部分 </w:t>
      </w:r>
      <w:r>
        <w:rPr>
          <w:rFonts w:hint="eastAsia" w:ascii="宋体" w:hAnsi="宋体"/>
          <w:b/>
          <w:color w:val="auto"/>
          <w:spacing w:val="40"/>
          <w:sz w:val="32"/>
          <w:szCs w:val="32"/>
        </w:rPr>
        <w:t>202</w:t>
      </w:r>
      <w:r>
        <w:rPr>
          <w:rFonts w:hint="eastAsia" w:ascii="宋体" w:hAnsi="宋体"/>
          <w:b/>
          <w:color w:val="auto"/>
          <w:spacing w:val="40"/>
          <w:sz w:val="32"/>
          <w:szCs w:val="32"/>
          <w:lang w:val="en-US" w:eastAsia="zh-CN"/>
        </w:rPr>
        <w:t>4</w:t>
      </w:r>
      <w:r>
        <w:rPr>
          <w:rFonts w:hint="eastAsia" w:ascii="宋体" w:hAnsi="宋体"/>
          <w:b/>
          <w:color w:val="auto"/>
          <w:spacing w:val="40"/>
          <w:sz w:val="32"/>
          <w:szCs w:val="32"/>
        </w:rPr>
        <w:t>年度</w:t>
      </w:r>
      <w:r>
        <w:rPr>
          <w:rFonts w:hint="eastAsia" w:ascii="宋体" w:hAnsi="宋体"/>
          <w:b/>
          <w:color w:val="auto"/>
          <w:spacing w:val="40"/>
          <w:sz w:val="32"/>
          <w:szCs w:val="32"/>
          <w:lang w:val="en-US" w:eastAsia="zh-CN"/>
        </w:rPr>
        <w:t>单位</w:t>
      </w:r>
      <w:r>
        <w:rPr>
          <w:rFonts w:hint="eastAsia" w:ascii="宋体" w:hAnsi="宋体"/>
          <w:b/>
          <w:color w:val="auto"/>
          <w:spacing w:val="40"/>
          <w:sz w:val="32"/>
          <w:szCs w:val="32"/>
        </w:rPr>
        <w:t>决算说明</w:t>
      </w:r>
    </w:p>
    <w:p>
      <w:pPr>
        <w:tabs>
          <w:tab w:val="center" w:pos="6979"/>
        </w:tabs>
        <w:spacing w:line="580" w:lineRule="exact"/>
        <w:ind w:firstLine="548" w:firstLineChars="196"/>
        <w:rPr>
          <w:rFonts w:hint="eastAsia" w:ascii="黑体" w:eastAsia="黑体"/>
          <w:b/>
          <w:color w:val="auto"/>
          <w:sz w:val="28"/>
          <w:szCs w:val="28"/>
        </w:rPr>
      </w:pPr>
      <w:r>
        <w:rPr>
          <w:rFonts w:hint="eastAsia" w:ascii="黑体" w:eastAsia="黑体"/>
          <w:b/>
          <w:color w:val="auto"/>
          <w:sz w:val="28"/>
          <w:szCs w:val="28"/>
        </w:rPr>
        <w:t>一、单位基本情况</w:t>
      </w:r>
    </w:p>
    <w:p>
      <w:pPr>
        <w:tabs>
          <w:tab w:val="center" w:pos="6979"/>
        </w:tabs>
        <w:spacing w:line="580" w:lineRule="exact"/>
        <w:ind w:firstLine="560" w:firstLineChars="200"/>
        <w:rPr>
          <w:rFonts w:hint="eastAsia" w:ascii="仿宋_GB2312" w:eastAsia="仿宋_GB2312"/>
          <w:color w:val="auto"/>
          <w:kern w:val="0"/>
          <w:sz w:val="28"/>
          <w:szCs w:val="28"/>
          <w:lang w:val="en-US" w:eastAsia="zh-CN"/>
        </w:rPr>
      </w:pPr>
      <w:r>
        <w:rPr>
          <w:rFonts w:hint="eastAsia" w:ascii="仿宋_GB2312" w:eastAsia="仿宋_GB2312"/>
          <w:color w:val="auto"/>
          <w:kern w:val="0"/>
          <w:sz w:val="28"/>
          <w:szCs w:val="28"/>
          <w:lang w:val="en-US" w:eastAsia="zh-CN"/>
        </w:rPr>
        <w:t>单位职责：负责农田环境、农村人居环境、农业环境的调研分析，制定技术指导计划并组织实施；负责开展农村人居环境和农田环境巡查等事务性、服务性工作；负责设施农业台账管理工作；配合农业农村行政主管部门开展设施农业巡查和监管工作；负责设施农业安全生产管理方面的事务性、服务性工作；负责农林废弃物处理、农业投入品回收处置、农业用地垃圾和杂物清理、秸秆综合利用、秸秆禁烧工作的技术指导和组织实施；负责农田撂荒治理、裸露农田治理的技术指导工作；负责美丽乡村建设服务性工作；负责林下经济、景观经济等农业新业态服务工作。</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kern w:val="0"/>
          <w:sz w:val="28"/>
          <w:szCs w:val="28"/>
          <w:lang w:val="en-US" w:eastAsia="zh-CN"/>
        </w:rPr>
        <w:t>机构设置情况：北京市大兴区农业环境与设施管理服务站</w:t>
      </w:r>
      <w:bookmarkStart w:id="0" w:name="_GoBack"/>
      <w:r>
        <w:rPr>
          <w:rFonts w:hint="eastAsia" w:ascii="仿宋_GB2312" w:eastAsia="仿宋_GB2312"/>
          <w:color w:val="000000" w:themeColor="text1"/>
          <w:kern w:val="0"/>
          <w:sz w:val="28"/>
          <w:szCs w:val="28"/>
          <w:lang w:val="en-US" w:eastAsia="zh-CN"/>
          <w14:textFill>
            <w14:solidFill>
              <w14:schemeClr w14:val="tx1"/>
            </w14:solidFill>
          </w14:textFill>
        </w:rPr>
        <w:t>为全额拨款事业单位，</w:t>
      </w:r>
      <w:bookmarkEnd w:id="0"/>
      <w:r>
        <w:rPr>
          <w:rFonts w:hint="eastAsia" w:ascii="仿宋_GB2312" w:eastAsia="仿宋_GB2312"/>
          <w:color w:val="auto"/>
          <w:kern w:val="0"/>
          <w:sz w:val="28"/>
          <w:szCs w:val="28"/>
          <w:lang w:val="en-US" w:eastAsia="zh-CN"/>
        </w:rPr>
        <w:t>设有站长室、副站长室、党政办公室、财务室、农田环境科、人居环境科。</w:t>
      </w:r>
    </w:p>
    <w:p>
      <w:pPr>
        <w:tabs>
          <w:tab w:val="center" w:pos="6979"/>
        </w:tabs>
        <w:spacing w:line="580" w:lineRule="exact"/>
        <w:rPr>
          <w:rFonts w:hint="eastAsia" w:ascii="黑体" w:eastAsia="黑体"/>
          <w:b/>
          <w:color w:val="auto"/>
          <w:sz w:val="28"/>
          <w:szCs w:val="28"/>
        </w:rPr>
      </w:pPr>
      <w:r>
        <w:rPr>
          <w:rFonts w:hint="eastAsia" w:ascii="仿宋_GB2312" w:eastAsia="仿宋_GB2312"/>
          <w:b/>
          <w:color w:val="auto"/>
          <w:sz w:val="32"/>
          <w:szCs w:val="32"/>
        </w:rPr>
        <w:t xml:space="preserve">   </w:t>
      </w:r>
      <w:r>
        <w:rPr>
          <w:rFonts w:hint="eastAsia" w:ascii="黑体" w:eastAsia="黑体"/>
          <w:b/>
          <w:color w:val="auto"/>
          <w:sz w:val="28"/>
          <w:szCs w:val="28"/>
        </w:rPr>
        <w:t>二、收入支出决算总体情况说明</w:t>
      </w:r>
    </w:p>
    <w:p>
      <w:pPr>
        <w:tabs>
          <w:tab w:val="center" w:pos="6979"/>
        </w:tabs>
        <w:spacing w:line="580" w:lineRule="exact"/>
        <w:ind w:firstLine="570"/>
        <w:rPr>
          <w:rFonts w:hint="eastAsia" w:ascii="仿宋_GB2312" w:eastAsia="仿宋_GB2312"/>
          <w:color w:val="auto"/>
          <w:sz w:val="28"/>
          <w:szCs w:val="28"/>
        </w:rPr>
      </w:pP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年度收、</w:t>
      </w:r>
      <w:r>
        <w:rPr>
          <w:rFonts w:ascii="仿宋_GB2312" w:eastAsia="仿宋_GB2312"/>
          <w:color w:val="auto"/>
          <w:sz w:val="28"/>
          <w:szCs w:val="28"/>
        </w:rPr>
        <w:t>支</w:t>
      </w:r>
      <w:r>
        <w:rPr>
          <w:rFonts w:hint="eastAsia" w:ascii="仿宋_GB2312" w:eastAsia="仿宋_GB2312"/>
          <w:color w:val="auto"/>
          <w:sz w:val="28"/>
          <w:szCs w:val="28"/>
        </w:rPr>
        <w:t>总计</w:t>
      </w:r>
      <w:r>
        <w:rPr>
          <w:rFonts w:ascii="仿宋_GB2312" w:eastAsia="仿宋_GB2312"/>
          <w:color w:val="auto"/>
          <w:sz w:val="28"/>
          <w:szCs w:val="28"/>
        </w:rPr>
        <w:t>1195.63</w:t>
      </w:r>
      <w:r>
        <w:rPr>
          <w:rFonts w:hint="eastAsia" w:ascii="仿宋_GB2312" w:eastAsia="仿宋_GB2312"/>
          <w:color w:val="auto"/>
          <w:sz w:val="28"/>
          <w:szCs w:val="28"/>
        </w:rPr>
        <w:t>万元，</w:t>
      </w:r>
      <w:r>
        <w:rPr>
          <w:rFonts w:ascii="仿宋_GB2312" w:eastAsia="仿宋_GB2312"/>
          <w:color w:val="auto"/>
          <w:sz w:val="28"/>
          <w:szCs w:val="28"/>
        </w:rPr>
        <w:t>比上年</w:t>
      </w:r>
      <w:r>
        <w:rPr>
          <w:rFonts w:hint="eastAsia" w:ascii="仿宋_GB2312" w:eastAsia="仿宋_GB2312"/>
          <w:color w:val="auto"/>
          <w:sz w:val="28"/>
          <w:szCs w:val="28"/>
        </w:rPr>
        <w:t>减少</w:t>
      </w:r>
      <w:r>
        <w:rPr>
          <w:rFonts w:hint="eastAsia" w:ascii="仿宋_GB2312" w:eastAsia="仿宋_GB2312"/>
          <w:color w:val="auto"/>
          <w:sz w:val="28"/>
          <w:szCs w:val="28"/>
          <w:lang w:val="en-US" w:eastAsia="zh-CN"/>
        </w:rPr>
        <w:t>38.70</w:t>
      </w:r>
      <w:r>
        <w:rPr>
          <w:rFonts w:hint="eastAsia" w:ascii="仿宋_GB2312" w:eastAsia="仿宋_GB2312"/>
          <w:color w:val="auto"/>
          <w:sz w:val="28"/>
          <w:szCs w:val="28"/>
        </w:rPr>
        <w:t>万元，下降</w:t>
      </w:r>
      <w:r>
        <w:rPr>
          <w:rFonts w:hint="eastAsia" w:ascii="仿宋_GB2312" w:eastAsia="仿宋_GB2312"/>
          <w:color w:val="auto"/>
          <w:sz w:val="28"/>
          <w:szCs w:val="28"/>
          <w:lang w:val="en-US" w:eastAsia="zh-CN"/>
        </w:rPr>
        <w:t>3.14</w:t>
      </w:r>
      <w:r>
        <w:rPr>
          <w:rFonts w:hint="eastAsia" w:ascii="仿宋_GB2312" w:eastAsia="仿宋_GB2312"/>
          <w:color w:val="auto"/>
          <w:sz w:val="28"/>
          <w:szCs w:val="28"/>
        </w:rPr>
        <w:t>%。</w:t>
      </w:r>
    </w:p>
    <w:p>
      <w:pPr>
        <w:tabs>
          <w:tab w:val="center" w:pos="6979"/>
        </w:tabs>
        <w:spacing w:line="580" w:lineRule="exact"/>
        <w:ind w:firstLine="57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（一</w:t>
      </w:r>
      <w:r>
        <w:rPr>
          <w:rFonts w:ascii="仿宋_GB2312" w:eastAsia="仿宋_GB2312"/>
          <w:color w:val="auto"/>
          <w:sz w:val="28"/>
          <w:szCs w:val="28"/>
          <w:highlight w:val="none"/>
        </w:rPr>
        <w:t>）</w:t>
      </w:r>
      <w:r>
        <w:rPr>
          <w:rFonts w:hint="eastAsia" w:ascii="仿宋_GB2312" w:eastAsia="仿宋_GB2312"/>
          <w:color w:val="auto"/>
          <w:sz w:val="28"/>
          <w:szCs w:val="28"/>
          <w:highlight w:val="none"/>
        </w:rPr>
        <w:t>收入决算</w:t>
      </w:r>
      <w:r>
        <w:rPr>
          <w:rFonts w:ascii="仿宋_GB2312" w:eastAsia="仿宋_GB2312"/>
          <w:color w:val="auto"/>
          <w:sz w:val="28"/>
          <w:szCs w:val="28"/>
          <w:highlight w:val="none"/>
        </w:rPr>
        <w:t>说明</w:t>
      </w:r>
    </w:p>
    <w:p>
      <w:pPr>
        <w:tabs>
          <w:tab w:val="center" w:pos="6979"/>
        </w:tabs>
        <w:spacing w:line="580" w:lineRule="exact"/>
        <w:ind w:firstLine="570"/>
        <w:rPr>
          <w:rFonts w:hint="eastAsia" w:ascii="仿宋_GB2312" w:eastAsia="仿宋_GB2312"/>
          <w:color w:val="auto"/>
          <w:sz w:val="28"/>
          <w:szCs w:val="28"/>
        </w:rPr>
      </w:pP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年度本年收入合计</w:t>
      </w:r>
      <w:r>
        <w:rPr>
          <w:rFonts w:ascii="仿宋_GB2312" w:eastAsia="仿宋_GB2312"/>
          <w:color w:val="auto"/>
          <w:sz w:val="28"/>
          <w:szCs w:val="28"/>
        </w:rPr>
        <w:t>1082.86</w:t>
      </w:r>
      <w:r>
        <w:rPr>
          <w:rFonts w:hint="eastAsia" w:ascii="仿宋_GB2312" w:eastAsia="仿宋_GB2312"/>
          <w:color w:val="auto"/>
          <w:sz w:val="28"/>
          <w:szCs w:val="28"/>
        </w:rPr>
        <w:t>万元，</w:t>
      </w:r>
      <w:r>
        <w:rPr>
          <w:rFonts w:ascii="仿宋_GB2312" w:eastAsia="仿宋_GB2312"/>
          <w:color w:val="auto"/>
          <w:sz w:val="28"/>
          <w:szCs w:val="28"/>
        </w:rPr>
        <w:t>比上年</w:t>
      </w:r>
      <w:r>
        <w:rPr>
          <w:rFonts w:hint="eastAsia" w:ascii="仿宋_GB2312" w:eastAsia="仿宋_GB2312"/>
          <w:color w:val="auto"/>
          <w:sz w:val="28"/>
          <w:szCs w:val="28"/>
        </w:rPr>
        <w:t>减少</w:t>
      </w:r>
      <w:r>
        <w:rPr>
          <w:rFonts w:hint="eastAsia" w:ascii="仿宋_GB2312" w:eastAsia="仿宋_GB2312"/>
          <w:color w:val="auto"/>
          <w:sz w:val="28"/>
          <w:szCs w:val="28"/>
          <w:lang w:val="en-US" w:eastAsia="zh-CN"/>
        </w:rPr>
        <w:t>135.65</w:t>
      </w:r>
      <w:r>
        <w:rPr>
          <w:rFonts w:hint="eastAsia" w:ascii="仿宋_GB2312" w:eastAsia="仿宋_GB2312"/>
          <w:color w:val="auto"/>
          <w:sz w:val="28"/>
          <w:szCs w:val="28"/>
        </w:rPr>
        <w:t>万元，下降</w:t>
      </w:r>
      <w:r>
        <w:rPr>
          <w:rFonts w:hint="eastAsia" w:ascii="仿宋_GB2312" w:eastAsia="仿宋_GB2312"/>
          <w:color w:val="auto"/>
          <w:sz w:val="28"/>
          <w:szCs w:val="28"/>
          <w:lang w:val="en-US" w:eastAsia="zh-CN"/>
        </w:rPr>
        <w:t>11.13</w:t>
      </w:r>
      <w:r>
        <w:rPr>
          <w:rFonts w:hint="eastAsia" w:ascii="仿宋_GB2312" w:eastAsia="仿宋_GB2312"/>
          <w:color w:val="auto"/>
          <w:sz w:val="28"/>
          <w:szCs w:val="28"/>
        </w:rPr>
        <w:t>%</w:t>
      </w:r>
      <w:r>
        <w:rPr>
          <w:rFonts w:hint="eastAsia" w:ascii="仿宋_GB2312" w:eastAsia="仿宋_GB2312"/>
          <w:color w:val="auto"/>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1.</w:t>
      </w:r>
      <w:r>
        <w:rPr>
          <w:rFonts w:hint="eastAsia" w:ascii="仿宋_GB2312" w:eastAsia="仿宋_GB2312"/>
          <w:color w:val="auto"/>
          <w:sz w:val="28"/>
          <w:szCs w:val="28"/>
        </w:rPr>
        <w:t>财政拨款收入</w:t>
      </w:r>
      <w:r>
        <w:rPr>
          <w:rFonts w:ascii="仿宋_GB2312" w:eastAsia="仿宋_GB2312"/>
          <w:color w:val="auto"/>
          <w:sz w:val="28"/>
          <w:szCs w:val="28"/>
        </w:rPr>
        <w:t>1082.86</w:t>
      </w:r>
      <w:r>
        <w:rPr>
          <w:rFonts w:hint="eastAsia" w:ascii="仿宋_GB2312" w:eastAsia="仿宋_GB2312"/>
          <w:color w:val="auto"/>
          <w:sz w:val="28"/>
          <w:szCs w:val="28"/>
        </w:rPr>
        <w:t>万元，占收入合计的</w:t>
      </w:r>
      <w:r>
        <w:rPr>
          <w:rFonts w:hint="eastAsia" w:ascii="仿宋_GB2312" w:eastAsia="仿宋_GB2312"/>
          <w:color w:val="auto"/>
          <w:sz w:val="28"/>
          <w:szCs w:val="28"/>
          <w:lang w:eastAsia="zh-CN"/>
        </w:rPr>
        <w:t>100%。</w:t>
      </w:r>
      <w:r>
        <w:rPr>
          <w:rFonts w:hint="eastAsia" w:ascii="仿宋_GB2312" w:eastAsia="仿宋_GB2312"/>
          <w:color w:val="auto"/>
          <w:sz w:val="28"/>
          <w:szCs w:val="28"/>
        </w:rPr>
        <w:t>其中：</w:t>
      </w:r>
      <w:r>
        <w:rPr>
          <w:rFonts w:hint="eastAsia" w:ascii="仿宋_GB2312" w:eastAsia="仿宋_GB2312"/>
          <w:color w:val="auto"/>
          <w:sz w:val="28"/>
          <w:szCs w:val="28"/>
          <w:lang w:eastAsia="zh-CN"/>
        </w:rPr>
        <w:t>一般公共预算财政拨款收入</w:t>
      </w:r>
      <w:r>
        <w:rPr>
          <w:rFonts w:ascii="仿宋_GB2312" w:eastAsia="仿宋_GB2312"/>
          <w:color w:val="auto"/>
          <w:sz w:val="28"/>
          <w:szCs w:val="28"/>
        </w:rPr>
        <w:t>1082.86</w:t>
      </w:r>
      <w:r>
        <w:rPr>
          <w:rFonts w:hint="eastAsia" w:ascii="仿宋_GB2312" w:eastAsia="仿宋_GB2312"/>
          <w:color w:val="auto"/>
          <w:sz w:val="28"/>
          <w:szCs w:val="28"/>
        </w:rPr>
        <w:t>万元，占收入合计的</w:t>
      </w:r>
      <w:r>
        <w:rPr>
          <w:rFonts w:hint="eastAsia" w:ascii="仿宋_GB2312" w:eastAsia="仿宋_GB2312"/>
          <w:color w:val="auto"/>
          <w:sz w:val="28"/>
          <w:szCs w:val="28"/>
          <w:lang w:eastAsia="zh-CN"/>
        </w:rPr>
        <w:t>100%</w:t>
      </w:r>
      <w:r>
        <w:rPr>
          <w:rFonts w:hint="eastAsia" w:ascii="仿宋_GB2312" w:eastAsia="仿宋_GB2312"/>
          <w:color w:val="auto"/>
          <w:sz w:val="28"/>
          <w:szCs w:val="28"/>
          <w:highlight w:val="none"/>
        </w:rPr>
        <w:t>；</w:t>
      </w:r>
      <w:r>
        <w:rPr>
          <w:rFonts w:hint="eastAsia" w:ascii="仿宋_GB2312" w:eastAsia="仿宋_GB2312"/>
          <w:color w:val="auto"/>
          <w:sz w:val="28"/>
          <w:szCs w:val="28"/>
          <w:lang w:eastAsia="zh-CN"/>
        </w:rPr>
        <w:t>政府性基金预算财政拨款收入</w:t>
      </w:r>
      <w:r>
        <w:rPr>
          <w:rFonts w:hint="eastAsia" w:ascii="仿宋_GB2312" w:eastAsia="仿宋_GB2312"/>
          <w:color w:val="auto"/>
          <w:sz w:val="28"/>
          <w:szCs w:val="28"/>
          <w:lang w:val="en-US" w:eastAsia="zh-CN"/>
        </w:rPr>
        <w:t>0.00</w:t>
      </w:r>
      <w:r>
        <w:rPr>
          <w:rFonts w:hint="eastAsia" w:ascii="仿宋_GB2312" w:eastAsia="仿宋_GB2312"/>
          <w:color w:val="auto"/>
          <w:sz w:val="28"/>
          <w:szCs w:val="28"/>
        </w:rPr>
        <w:t>万元，占收入合计的</w:t>
      </w:r>
      <w:r>
        <w:rPr>
          <w:rFonts w:hint="eastAsia" w:ascii="仿宋_GB2312" w:eastAsia="仿宋_GB2312"/>
          <w:color w:val="auto"/>
          <w:sz w:val="28"/>
          <w:szCs w:val="28"/>
          <w:lang w:val="en-US" w:eastAsia="zh-CN"/>
        </w:rPr>
        <w:t>0.00</w:t>
      </w:r>
      <w:r>
        <w:rPr>
          <w:rFonts w:hint="eastAsia" w:ascii="仿宋_GB2312" w:eastAsia="仿宋_GB2312"/>
          <w:color w:val="auto"/>
          <w:sz w:val="28"/>
          <w:szCs w:val="28"/>
          <w:highlight w:val="none"/>
        </w:rPr>
        <w:t>%；</w:t>
      </w:r>
      <w:r>
        <w:rPr>
          <w:rFonts w:hint="eastAsia" w:ascii="仿宋_GB2312" w:eastAsia="仿宋_GB2312"/>
          <w:color w:val="auto"/>
          <w:sz w:val="28"/>
          <w:szCs w:val="28"/>
          <w:lang w:eastAsia="zh-CN"/>
        </w:rPr>
        <w:t>国有资本经营预算财政拨款收入</w:t>
      </w:r>
      <w:r>
        <w:rPr>
          <w:rFonts w:hint="eastAsia" w:ascii="仿宋_GB2312" w:eastAsia="仿宋_GB2312"/>
          <w:color w:val="auto"/>
          <w:sz w:val="28"/>
          <w:szCs w:val="28"/>
          <w:lang w:val="en-US" w:eastAsia="zh-CN"/>
        </w:rPr>
        <w:t>0.00</w:t>
      </w:r>
      <w:r>
        <w:rPr>
          <w:rFonts w:hint="eastAsia" w:ascii="仿宋_GB2312" w:eastAsia="仿宋_GB2312"/>
          <w:color w:val="auto"/>
          <w:sz w:val="28"/>
          <w:szCs w:val="28"/>
        </w:rPr>
        <w:t>万元，占收入合计的</w:t>
      </w:r>
      <w:r>
        <w:rPr>
          <w:rFonts w:hint="eastAsia" w:ascii="仿宋_GB2312" w:eastAsia="仿宋_GB2312"/>
          <w:color w:val="auto"/>
          <w:sz w:val="28"/>
          <w:szCs w:val="28"/>
          <w:lang w:val="en-US" w:eastAsia="zh-CN"/>
        </w:rPr>
        <w:t>0.00</w:t>
      </w:r>
      <w:r>
        <w:rPr>
          <w:rFonts w:hint="eastAsia" w:ascii="仿宋_GB2312" w:eastAsia="仿宋_GB2312"/>
          <w:color w:val="auto"/>
          <w:sz w:val="28"/>
          <w:szCs w:val="28"/>
          <w:highlight w:val="none"/>
        </w:rPr>
        <w:t>%</w:t>
      </w:r>
      <w:r>
        <w:rPr>
          <w:rFonts w:hint="eastAsia" w:ascii="仿宋_GB2312" w:eastAsia="仿宋_GB2312"/>
          <w:color w:val="auto"/>
          <w:sz w:val="28"/>
          <w:szCs w:val="28"/>
        </w:rPr>
        <w:t>；</w:t>
      </w:r>
    </w:p>
    <w:p>
      <w:pPr>
        <w:numPr>
          <w:ilvl w:val="0"/>
          <w:numId w:val="0"/>
        </w:numPr>
        <w:tabs>
          <w:tab w:val="center" w:pos="6979"/>
        </w:tabs>
        <w:spacing w:line="58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lang w:val="en-US" w:eastAsia="zh-CN"/>
        </w:rPr>
        <w:t>2.</w:t>
      </w:r>
      <w:r>
        <w:rPr>
          <w:rFonts w:hint="eastAsia" w:ascii="仿宋_GB2312" w:eastAsia="仿宋_GB2312"/>
          <w:color w:val="auto"/>
          <w:sz w:val="28"/>
          <w:szCs w:val="28"/>
        </w:rPr>
        <w:t>上级补助收入</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万元，占收入合计的</w:t>
      </w:r>
      <w:r>
        <w:rPr>
          <w:rFonts w:hint="eastAsia" w:ascii="仿宋_GB2312" w:eastAsia="仿宋_GB2312"/>
          <w:color w:val="auto"/>
          <w:sz w:val="28"/>
          <w:szCs w:val="28"/>
          <w:highlight w:val="none"/>
          <w:lang w:eastAsia="zh-CN"/>
        </w:rPr>
        <w:t>0</w:t>
      </w:r>
      <w:r>
        <w:rPr>
          <w:rFonts w:hint="eastAsia" w:ascii="仿宋_GB2312" w:eastAsia="仿宋_GB2312"/>
          <w:color w:val="auto"/>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3.</w:t>
      </w:r>
      <w:r>
        <w:rPr>
          <w:rFonts w:hint="eastAsia" w:ascii="仿宋_GB2312" w:eastAsia="仿宋_GB2312"/>
          <w:color w:val="auto"/>
          <w:sz w:val="28"/>
          <w:szCs w:val="28"/>
          <w:highlight w:val="none"/>
        </w:rPr>
        <w:t>事业收入</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万元，占收入合计的</w:t>
      </w:r>
      <w:r>
        <w:rPr>
          <w:rFonts w:hint="eastAsia" w:ascii="仿宋_GB2312" w:eastAsia="仿宋_GB2312"/>
          <w:color w:val="auto"/>
          <w:sz w:val="28"/>
          <w:szCs w:val="28"/>
          <w:highlight w:val="none"/>
          <w:lang w:eastAsia="zh-CN"/>
        </w:rPr>
        <w:t>0</w:t>
      </w:r>
      <w:r>
        <w:rPr>
          <w:rFonts w:hint="eastAsia" w:ascii="仿宋_GB2312" w:eastAsia="仿宋_GB2312"/>
          <w:color w:val="auto"/>
          <w:sz w:val="28"/>
          <w:szCs w:val="28"/>
          <w:highlight w:val="none"/>
        </w:rPr>
        <w:t>%；</w:t>
      </w:r>
    </w:p>
    <w:p>
      <w:pPr>
        <w:tabs>
          <w:tab w:val="center" w:pos="6979"/>
        </w:tabs>
        <w:spacing w:line="58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4.经营收入</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万元，占收入合计的</w:t>
      </w:r>
      <w:r>
        <w:rPr>
          <w:rFonts w:hint="eastAsia" w:ascii="仿宋_GB2312" w:eastAsia="仿宋_GB2312"/>
          <w:color w:val="auto"/>
          <w:sz w:val="28"/>
          <w:szCs w:val="28"/>
          <w:highlight w:val="none"/>
          <w:lang w:eastAsia="zh-CN"/>
        </w:rPr>
        <w:t>0</w:t>
      </w:r>
      <w:r>
        <w:rPr>
          <w:rFonts w:hint="eastAsia" w:ascii="仿宋_GB2312" w:eastAsia="仿宋_GB2312"/>
          <w:color w:val="auto"/>
          <w:sz w:val="28"/>
          <w:szCs w:val="28"/>
          <w:highlight w:val="none"/>
        </w:rPr>
        <w:t>%；</w:t>
      </w:r>
    </w:p>
    <w:p>
      <w:pPr>
        <w:tabs>
          <w:tab w:val="center" w:pos="6979"/>
        </w:tabs>
        <w:spacing w:line="58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5.附属单位上缴收入</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万元，占收入合计的</w:t>
      </w:r>
      <w:r>
        <w:rPr>
          <w:rFonts w:hint="eastAsia" w:ascii="仿宋_GB2312" w:eastAsia="仿宋_GB2312"/>
          <w:color w:val="auto"/>
          <w:sz w:val="28"/>
          <w:szCs w:val="28"/>
          <w:highlight w:val="none"/>
          <w:lang w:eastAsia="zh-CN"/>
        </w:rPr>
        <w:t>0</w:t>
      </w:r>
      <w:r>
        <w:rPr>
          <w:rFonts w:hint="eastAsia" w:ascii="仿宋_GB2312" w:eastAsia="仿宋_GB2312"/>
          <w:color w:val="auto"/>
          <w:sz w:val="28"/>
          <w:szCs w:val="28"/>
          <w:highlight w:val="none"/>
        </w:rPr>
        <w:t>%；</w:t>
      </w:r>
    </w:p>
    <w:p>
      <w:pPr>
        <w:tabs>
          <w:tab w:val="center" w:pos="6979"/>
        </w:tabs>
        <w:spacing w:line="58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6.其他收入</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万元，占收入合计的</w:t>
      </w:r>
      <w:r>
        <w:rPr>
          <w:rFonts w:hint="eastAsia" w:ascii="仿宋_GB2312" w:eastAsia="仿宋_GB2312"/>
          <w:color w:val="auto"/>
          <w:sz w:val="28"/>
          <w:szCs w:val="28"/>
          <w:highlight w:val="none"/>
          <w:lang w:eastAsia="zh-CN"/>
        </w:rPr>
        <w:t>0</w:t>
      </w:r>
      <w:r>
        <w:rPr>
          <w:rFonts w:hint="eastAsia" w:ascii="仿宋_GB2312" w:eastAsia="仿宋_GB2312"/>
          <w:color w:val="auto"/>
          <w:sz w:val="28"/>
          <w:szCs w:val="28"/>
          <w:highlight w:val="none"/>
        </w:rPr>
        <w:t>%。</w:t>
      </w:r>
    </w:p>
    <w:p>
      <w:pPr>
        <w:pStyle w:val="2"/>
        <w:ind w:firstLine="0"/>
        <w:jc w:val="center"/>
        <w:rPr>
          <w:rFonts w:hint="eastAsia" w:ascii="仿宋_GB2312" w:eastAsia="仿宋_GB2312"/>
          <w:color w:val="auto"/>
          <w:sz w:val="32"/>
          <w:szCs w:val="32"/>
          <w:highlight w:val="none"/>
          <w:lang w:val="en-US" w:eastAsia="zh-CN"/>
        </w:rPr>
      </w:pPr>
    </w:p>
    <w:p>
      <w:pPr>
        <w:pStyle w:val="2"/>
        <w:ind w:firstLine="0"/>
        <w:jc w:val="center"/>
        <w:rPr>
          <w:color w:val="auto"/>
        </w:rPr>
      </w:pPr>
      <w:r>
        <w:rPr>
          <w:rFonts w:hint="eastAsia" w:ascii="仿宋_GB2312" w:eastAsia="仿宋_GB2312"/>
          <w:color w:val="auto"/>
          <w:sz w:val="32"/>
          <w:szCs w:val="32"/>
          <w:highlight w:val="none"/>
          <w:lang w:val="en-US" w:eastAsia="zh-CN"/>
        </w:rPr>
        <w:t>图1：收入决算</w:t>
      </w:r>
    </w:p>
    <w:p>
      <w:pPr>
        <w:pStyle w:val="3"/>
        <w:ind w:firstLine="420"/>
        <w:jc w:val="center"/>
        <w:rPr>
          <w:color w:val="auto"/>
        </w:rPr>
      </w:pPr>
      <w:r>
        <w:rPr>
          <w:color w:val="auto"/>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pStyle w:val="3"/>
        <w:ind w:firstLine="420"/>
        <w:jc w:val="center"/>
        <w:rPr>
          <w:color w:val="auto"/>
        </w:rPr>
      </w:pPr>
    </w:p>
    <w:p>
      <w:pPr>
        <w:pStyle w:val="3"/>
        <w:ind w:firstLine="420"/>
        <w:jc w:val="center"/>
        <w:rPr>
          <w:color w:val="auto"/>
        </w:rPr>
      </w:pPr>
    </w:p>
    <w:p>
      <w:pPr>
        <w:pStyle w:val="3"/>
        <w:ind w:firstLine="420"/>
        <w:jc w:val="center"/>
        <w:rPr>
          <w:color w:val="auto"/>
        </w:rPr>
      </w:pPr>
    </w:p>
    <w:p>
      <w:pPr>
        <w:tabs>
          <w:tab w:val="center" w:pos="6979"/>
        </w:tabs>
        <w:spacing w:line="580" w:lineRule="exact"/>
        <w:ind w:firstLine="570"/>
        <w:rPr>
          <w:rFonts w:hint="eastAsia" w:ascii="仿宋_GB2312" w:eastAsia="仿宋_GB2312"/>
          <w:color w:val="auto"/>
          <w:sz w:val="28"/>
          <w:szCs w:val="28"/>
        </w:rPr>
      </w:pPr>
      <w:r>
        <w:rPr>
          <w:rFonts w:hint="eastAsia" w:ascii="仿宋_GB2312" w:eastAsia="仿宋_GB2312"/>
          <w:color w:val="auto"/>
          <w:sz w:val="28"/>
          <w:szCs w:val="28"/>
        </w:rPr>
        <w:t>（二</w:t>
      </w:r>
      <w:r>
        <w:rPr>
          <w:rFonts w:ascii="仿宋_GB2312" w:eastAsia="仿宋_GB2312"/>
          <w:color w:val="auto"/>
          <w:sz w:val="28"/>
          <w:szCs w:val="28"/>
        </w:rPr>
        <w:t>）</w:t>
      </w:r>
      <w:r>
        <w:rPr>
          <w:rFonts w:hint="eastAsia" w:ascii="仿宋_GB2312" w:eastAsia="仿宋_GB2312"/>
          <w:color w:val="auto"/>
          <w:sz w:val="28"/>
          <w:szCs w:val="28"/>
        </w:rPr>
        <w:t>支出决算</w:t>
      </w:r>
      <w:r>
        <w:rPr>
          <w:rFonts w:ascii="仿宋_GB2312" w:eastAsia="仿宋_GB2312"/>
          <w:color w:val="auto"/>
          <w:sz w:val="28"/>
          <w:szCs w:val="28"/>
        </w:rPr>
        <w:t>说明</w:t>
      </w:r>
    </w:p>
    <w:p>
      <w:pPr>
        <w:tabs>
          <w:tab w:val="center" w:pos="6979"/>
        </w:tabs>
        <w:spacing w:line="580" w:lineRule="exact"/>
        <w:ind w:firstLine="570"/>
        <w:rPr>
          <w:rFonts w:hint="eastAsia" w:ascii="仿宋_GB2312" w:eastAsia="仿宋_GB2312"/>
          <w:color w:val="auto"/>
          <w:sz w:val="28"/>
          <w:szCs w:val="28"/>
        </w:rPr>
      </w:pP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年度本年支出合计</w:t>
      </w:r>
      <w:r>
        <w:rPr>
          <w:rFonts w:ascii="仿宋_GB2312" w:eastAsia="仿宋_GB2312"/>
          <w:color w:val="auto"/>
          <w:sz w:val="28"/>
          <w:szCs w:val="28"/>
        </w:rPr>
        <w:t>1195.63</w:t>
      </w:r>
      <w:r>
        <w:rPr>
          <w:rFonts w:hint="eastAsia" w:ascii="仿宋_GB2312" w:eastAsia="仿宋_GB2312"/>
          <w:color w:val="auto"/>
          <w:sz w:val="28"/>
          <w:szCs w:val="28"/>
        </w:rPr>
        <w:t>万元，</w:t>
      </w:r>
      <w:r>
        <w:rPr>
          <w:rFonts w:ascii="仿宋_GB2312" w:eastAsia="仿宋_GB2312"/>
          <w:color w:val="auto"/>
          <w:sz w:val="28"/>
          <w:szCs w:val="28"/>
        </w:rPr>
        <w:t>比上年</w:t>
      </w:r>
      <w:r>
        <w:rPr>
          <w:rFonts w:hint="eastAsia" w:ascii="仿宋_GB2312" w:eastAsia="仿宋_GB2312"/>
          <w:color w:val="auto"/>
          <w:sz w:val="28"/>
          <w:szCs w:val="28"/>
        </w:rPr>
        <w:t>减少</w:t>
      </w:r>
      <w:r>
        <w:rPr>
          <w:rFonts w:hint="eastAsia" w:ascii="仿宋_GB2312" w:eastAsia="仿宋_GB2312"/>
          <w:color w:val="auto"/>
          <w:sz w:val="28"/>
          <w:szCs w:val="28"/>
          <w:lang w:val="en-US" w:eastAsia="zh-CN"/>
        </w:rPr>
        <w:t>38.70</w:t>
      </w:r>
      <w:r>
        <w:rPr>
          <w:rFonts w:hint="eastAsia" w:ascii="仿宋_GB2312" w:eastAsia="仿宋_GB2312"/>
          <w:color w:val="auto"/>
          <w:sz w:val="28"/>
          <w:szCs w:val="28"/>
        </w:rPr>
        <w:t>万元，下降</w:t>
      </w:r>
      <w:r>
        <w:rPr>
          <w:rFonts w:hint="eastAsia" w:ascii="仿宋_GB2312" w:eastAsia="仿宋_GB2312"/>
          <w:color w:val="auto"/>
          <w:sz w:val="28"/>
          <w:szCs w:val="28"/>
          <w:lang w:val="en-US" w:eastAsia="zh-CN"/>
        </w:rPr>
        <w:t>3.14</w:t>
      </w:r>
      <w:r>
        <w:rPr>
          <w:rFonts w:hint="eastAsia" w:ascii="仿宋_GB2312" w:eastAsia="仿宋_GB2312"/>
          <w:color w:val="auto"/>
          <w:sz w:val="28"/>
          <w:szCs w:val="28"/>
        </w:rPr>
        <w:t>%，其中：基本支</w:t>
      </w:r>
      <w:r>
        <w:rPr>
          <w:rFonts w:hint="eastAsia" w:ascii="仿宋_GB2312" w:eastAsia="仿宋_GB2312"/>
          <w:color w:val="auto"/>
          <w:sz w:val="28"/>
          <w:szCs w:val="28"/>
          <w:highlight w:val="none"/>
        </w:rPr>
        <w:t>出</w:t>
      </w:r>
      <w:r>
        <w:rPr>
          <w:rFonts w:ascii="仿宋_GB2312" w:eastAsia="仿宋_GB2312"/>
          <w:color w:val="auto"/>
          <w:sz w:val="28"/>
          <w:szCs w:val="28"/>
          <w:highlight w:val="none"/>
        </w:rPr>
        <w:t>1138.45</w:t>
      </w:r>
      <w:r>
        <w:rPr>
          <w:rFonts w:hint="eastAsia" w:ascii="仿宋_GB2312" w:eastAsia="仿宋_GB2312"/>
          <w:color w:val="auto"/>
          <w:sz w:val="28"/>
          <w:szCs w:val="28"/>
          <w:highlight w:val="none"/>
        </w:rPr>
        <w:t>万元，占支出合计的</w:t>
      </w:r>
      <w:r>
        <w:rPr>
          <w:rFonts w:hint="eastAsia" w:ascii="仿宋_GB2312" w:eastAsia="仿宋_GB2312"/>
          <w:color w:val="auto"/>
          <w:sz w:val="28"/>
          <w:szCs w:val="28"/>
          <w:highlight w:val="none"/>
          <w:lang w:eastAsia="zh-CN"/>
        </w:rPr>
        <w:t>95.22</w:t>
      </w:r>
      <w:r>
        <w:rPr>
          <w:rFonts w:hint="eastAsia" w:ascii="仿宋_GB2312" w:eastAsia="仿宋_GB2312"/>
          <w:color w:val="auto"/>
          <w:sz w:val="28"/>
          <w:szCs w:val="28"/>
          <w:highlight w:val="none"/>
        </w:rPr>
        <w:t>%；项目支出</w:t>
      </w:r>
      <w:r>
        <w:rPr>
          <w:rFonts w:ascii="仿宋_GB2312" w:eastAsia="仿宋_GB2312"/>
          <w:color w:val="auto"/>
          <w:sz w:val="28"/>
          <w:szCs w:val="28"/>
          <w:highlight w:val="none"/>
        </w:rPr>
        <w:t>57.18</w:t>
      </w:r>
      <w:r>
        <w:rPr>
          <w:rFonts w:hint="eastAsia" w:ascii="仿宋_GB2312" w:eastAsia="仿宋_GB2312"/>
          <w:color w:val="auto"/>
          <w:sz w:val="28"/>
          <w:szCs w:val="28"/>
          <w:highlight w:val="none"/>
        </w:rPr>
        <w:t>万元，占支出合计的</w:t>
      </w:r>
      <w:r>
        <w:rPr>
          <w:rFonts w:hint="eastAsia" w:ascii="仿宋_GB2312" w:eastAsia="仿宋_GB2312"/>
          <w:color w:val="auto"/>
          <w:sz w:val="28"/>
          <w:szCs w:val="28"/>
          <w:highlight w:val="none"/>
          <w:lang w:eastAsia="zh-CN"/>
        </w:rPr>
        <w:t>4.78</w:t>
      </w:r>
      <w:r>
        <w:rPr>
          <w:rFonts w:hint="eastAsia" w:ascii="仿宋_GB2312" w:eastAsia="仿宋_GB2312"/>
          <w:color w:val="auto"/>
          <w:sz w:val="28"/>
          <w:szCs w:val="28"/>
          <w:highlight w:val="none"/>
        </w:rPr>
        <w:t>%;上缴上级支出</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万元，占支出合计的</w:t>
      </w:r>
      <w:r>
        <w:rPr>
          <w:rFonts w:hint="eastAsia" w:ascii="仿宋_GB2312" w:eastAsia="仿宋_GB2312"/>
          <w:color w:val="auto"/>
          <w:sz w:val="28"/>
          <w:szCs w:val="28"/>
          <w:highlight w:val="none"/>
          <w:lang w:eastAsia="zh-CN"/>
        </w:rPr>
        <w:t>0</w:t>
      </w:r>
      <w:r>
        <w:rPr>
          <w:rFonts w:hint="eastAsia" w:ascii="仿宋_GB2312" w:eastAsia="仿宋_GB2312"/>
          <w:color w:val="auto"/>
          <w:sz w:val="28"/>
          <w:szCs w:val="28"/>
          <w:highlight w:val="none"/>
        </w:rPr>
        <w:t>%；经营支出</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万元，占支出合计的</w:t>
      </w:r>
      <w:r>
        <w:rPr>
          <w:rFonts w:hint="eastAsia" w:ascii="仿宋_GB2312" w:eastAsia="仿宋_GB2312"/>
          <w:color w:val="auto"/>
          <w:sz w:val="28"/>
          <w:szCs w:val="28"/>
          <w:highlight w:val="none"/>
          <w:lang w:eastAsia="zh-CN"/>
        </w:rPr>
        <w:t>0</w:t>
      </w:r>
      <w:r>
        <w:rPr>
          <w:rFonts w:hint="eastAsia" w:ascii="仿宋_GB2312" w:eastAsia="仿宋_GB2312"/>
          <w:color w:val="auto"/>
          <w:sz w:val="28"/>
          <w:szCs w:val="28"/>
          <w:highlight w:val="none"/>
        </w:rPr>
        <w:t>%；对附属单位补助支出</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万元，占支出合计的</w:t>
      </w:r>
      <w:r>
        <w:rPr>
          <w:rFonts w:hint="eastAsia" w:ascii="仿宋_GB2312" w:eastAsia="仿宋_GB2312"/>
          <w:color w:val="auto"/>
          <w:sz w:val="28"/>
          <w:szCs w:val="28"/>
          <w:highlight w:val="none"/>
          <w:lang w:eastAsia="zh-CN"/>
        </w:rPr>
        <w:t>0</w:t>
      </w:r>
      <w:r>
        <w:rPr>
          <w:rFonts w:hint="eastAsia" w:ascii="仿宋_GB2312" w:eastAsia="仿宋_GB2312"/>
          <w:color w:val="auto"/>
          <w:sz w:val="28"/>
          <w:szCs w:val="28"/>
          <w:highlight w:val="none"/>
        </w:rPr>
        <w:t>%</w:t>
      </w:r>
      <w:r>
        <w:rPr>
          <w:rFonts w:hint="eastAsia" w:ascii="仿宋_GB2312" w:eastAsia="仿宋_GB2312"/>
          <w:color w:val="auto"/>
          <w:sz w:val="28"/>
          <w:szCs w:val="28"/>
        </w:rPr>
        <w:t>。</w:t>
      </w:r>
    </w:p>
    <w:p>
      <w:pPr>
        <w:pStyle w:val="2"/>
        <w:ind w:firstLine="642"/>
        <w:jc w:val="center"/>
        <w:rPr>
          <w:rFonts w:hint="eastAsia" w:ascii="仿宋_GB2312" w:eastAsia="仿宋_GB2312"/>
          <w:color w:val="auto"/>
          <w:sz w:val="32"/>
        </w:rPr>
      </w:pPr>
    </w:p>
    <w:p>
      <w:pPr>
        <w:pStyle w:val="2"/>
        <w:ind w:firstLine="642"/>
        <w:jc w:val="center"/>
        <w:rPr>
          <w:rFonts w:ascii="仿宋_GB2312" w:eastAsia="仿宋_GB2312"/>
          <w:color w:val="auto"/>
          <w:sz w:val="32"/>
        </w:rPr>
      </w:pPr>
      <w:r>
        <w:rPr>
          <w:rFonts w:hint="eastAsia" w:ascii="仿宋_GB2312" w:eastAsia="仿宋_GB2312"/>
          <w:color w:val="auto"/>
          <w:sz w:val="32"/>
        </w:rPr>
        <w:t>图2：基本支出和项目支出情况</w:t>
      </w:r>
    </w:p>
    <w:p>
      <w:pPr>
        <w:jc w:val="center"/>
        <w:rPr>
          <w:color w:val="auto"/>
        </w:rPr>
      </w:pPr>
      <w:r>
        <w:rPr>
          <w:color w:val="auto"/>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jc w:val="center"/>
        <w:rPr>
          <w:color w:val="auto"/>
        </w:rPr>
      </w:pPr>
    </w:p>
    <w:p>
      <w:pPr>
        <w:tabs>
          <w:tab w:val="center" w:pos="6979"/>
        </w:tabs>
        <w:spacing w:line="580" w:lineRule="exact"/>
        <w:ind w:firstLine="548" w:firstLineChars="196"/>
        <w:rPr>
          <w:rFonts w:hint="eastAsia" w:ascii="黑体" w:eastAsia="黑体"/>
          <w:b/>
          <w:color w:val="auto"/>
          <w:sz w:val="28"/>
          <w:szCs w:val="28"/>
        </w:rPr>
      </w:pPr>
      <w:r>
        <w:rPr>
          <w:rFonts w:hint="eastAsia" w:ascii="黑体" w:eastAsia="黑体"/>
          <w:b/>
          <w:color w:val="auto"/>
          <w:sz w:val="28"/>
          <w:szCs w:val="28"/>
        </w:rPr>
        <w:t>三</w:t>
      </w:r>
      <w:r>
        <w:rPr>
          <w:rFonts w:ascii="黑体" w:eastAsia="黑体"/>
          <w:b/>
          <w:color w:val="auto"/>
          <w:sz w:val="28"/>
          <w:szCs w:val="28"/>
        </w:rPr>
        <w:t>、财政拨款</w:t>
      </w:r>
      <w:r>
        <w:rPr>
          <w:rFonts w:hint="eastAsia" w:ascii="黑体" w:eastAsia="黑体"/>
          <w:b/>
          <w:color w:val="auto"/>
          <w:sz w:val="28"/>
          <w:szCs w:val="28"/>
        </w:rPr>
        <w:t>收入支出决算</w:t>
      </w:r>
      <w:r>
        <w:rPr>
          <w:rFonts w:ascii="黑体" w:eastAsia="黑体"/>
          <w:b/>
          <w:color w:val="auto"/>
          <w:sz w:val="28"/>
          <w:szCs w:val="28"/>
        </w:rPr>
        <w:t>总体情况说明</w:t>
      </w:r>
    </w:p>
    <w:p>
      <w:pPr>
        <w:tabs>
          <w:tab w:val="center" w:pos="6979"/>
        </w:tabs>
        <w:spacing w:line="580" w:lineRule="exact"/>
        <w:ind w:firstLine="570"/>
        <w:rPr>
          <w:rFonts w:hint="eastAsia" w:ascii="仿宋_GB2312" w:eastAsia="仿宋_GB2312"/>
          <w:color w:val="auto"/>
          <w:sz w:val="28"/>
          <w:szCs w:val="28"/>
        </w:rPr>
      </w:pP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年度财政拨款收、</w:t>
      </w:r>
      <w:r>
        <w:rPr>
          <w:rFonts w:ascii="仿宋_GB2312" w:eastAsia="仿宋_GB2312"/>
          <w:color w:val="auto"/>
          <w:sz w:val="28"/>
          <w:szCs w:val="28"/>
        </w:rPr>
        <w:t>支</w:t>
      </w:r>
      <w:r>
        <w:rPr>
          <w:rFonts w:hint="eastAsia" w:ascii="仿宋_GB2312" w:eastAsia="仿宋_GB2312"/>
          <w:color w:val="auto"/>
          <w:sz w:val="28"/>
          <w:szCs w:val="28"/>
        </w:rPr>
        <w:t>总计</w:t>
      </w:r>
      <w:r>
        <w:rPr>
          <w:rFonts w:ascii="仿宋_GB2312" w:eastAsia="仿宋_GB2312"/>
          <w:color w:val="auto"/>
          <w:sz w:val="28"/>
          <w:szCs w:val="28"/>
        </w:rPr>
        <w:t>1195.63</w:t>
      </w:r>
      <w:r>
        <w:rPr>
          <w:rFonts w:hint="eastAsia" w:ascii="仿宋_GB2312" w:eastAsia="仿宋_GB2312"/>
          <w:color w:val="auto"/>
          <w:sz w:val="28"/>
          <w:szCs w:val="28"/>
        </w:rPr>
        <w:t>万元，比上年减少38.70万元，下降3.14%。主要原因：</w:t>
      </w:r>
      <w:r>
        <w:rPr>
          <w:rFonts w:hint="eastAsia" w:ascii="仿宋_GB2312" w:eastAsia="仿宋_GB2312"/>
          <w:color w:val="auto"/>
          <w:sz w:val="28"/>
          <w:szCs w:val="28"/>
          <w:lang w:val="en-US" w:eastAsia="zh-CN"/>
        </w:rPr>
        <w:t>本年在职人员变动，保险及公积金基数调整，人员经费有所增加；本年的项目数量较上一年的项目数量有所减少，项目经费缩减</w:t>
      </w:r>
      <w:r>
        <w:rPr>
          <w:rFonts w:hint="eastAsia" w:ascii="仿宋_GB2312" w:eastAsia="仿宋_GB2312"/>
          <w:color w:val="auto"/>
          <w:sz w:val="28"/>
          <w:szCs w:val="28"/>
        </w:rPr>
        <w:t>。</w:t>
      </w:r>
    </w:p>
    <w:p>
      <w:pPr>
        <w:tabs>
          <w:tab w:val="center" w:pos="6979"/>
        </w:tabs>
        <w:spacing w:line="580" w:lineRule="exact"/>
        <w:ind w:firstLine="548" w:firstLineChars="196"/>
        <w:rPr>
          <w:rFonts w:hint="eastAsia" w:ascii="黑体" w:eastAsia="黑体"/>
          <w:b/>
          <w:color w:val="auto"/>
          <w:sz w:val="28"/>
          <w:szCs w:val="28"/>
        </w:rPr>
      </w:pPr>
      <w:r>
        <w:rPr>
          <w:rFonts w:hint="eastAsia" w:ascii="黑体" w:eastAsia="黑体"/>
          <w:b/>
          <w:color w:val="auto"/>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年度一般公共预算财政拨款支出</w:t>
      </w:r>
      <w:r>
        <w:rPr>
          <w:rFonts w:ascii="仿宋_GB2312" w:eastAsia="仿宋_GB2312"/>
          <w:color w:val="auto"/>
          <w:sz w:val="28"/>
          <w:szCs w:val="28"/>
        </w:rPr>
        <w:t>1195.63</w:t>
      </w:r>
      <w:r>
        <w:rPr>
          <w:rFonts w:hint="eastAsia" w:ascii="仿宋_GB2312" w:eastAsia="仿宋_GB2312"/>
          <w:color w:val="auto"/>
          <w:sz w:val="28"/>
          <w:szCs w:val="28"/>
        </w:rPr>
        <w:t>万元，主要用于以下方面（按大类）：</w:t>
      </w:r>
      <w:r>
        <w:rPr>
          <w:rFonts w:hint="eastAsia" w:ascii="仿宋_GB2312" w:eastAsia="仿宋_GB2312"/>
          <w:color w:val="auto"/>
          <w:sz w:val="28"/>
          <w:szCs w:val="28"/>
          <w:lang w:val="en-US" w:eastAsia="zh-CN"/>
        </w:rPr>
        <w:t>社会保障和就业支出120.36</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10.07</w:t>
      </w:r>
      <w:r>
        <w:rPr>
          <w:rFonts w:hint="eastAsia" w:ascii="仿宋_GB2312" w:eastAsia="仿宋_GB2312"/>
          <w:color w:val="auto"/>
          <w:sz w:val="28"/>
          <w:szCs w:val="28"/>
        </w:rPr>
        <w:t xml:space="preserve">%； </w:t>
      </w:r>
      <w:r>
        <w:rPr>
          <w:rFonts w:hint="eastAsia" w:ascii="仿宋_GB2312" w:eastAsia="仿宋_GB2312"/>
          <w:color w:val="auto"/>
          <w:sz w:val="28"/>
          <w:szCs w:val="28"/>
          <w:lang w:val="en-US" w:eastAsia="zh-CN"/>
        </w:rPr>
        <w:t>卫生健康支出84.26</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7.05</w:t>
      </w:r>
      <w:r>
        <w:rPr>
          <w:rFonts w:hint="eastAsia" w:ascii="仿宋_GB2312" w:eastAsia="仿宋_GB2312"/>
          <w:color w:val="auto"/>
          <w:sz w:val="28"/>
          <w:szCs w:val="28"/>
        </w:rPr>
        <w:t>%；</w:t>
      </w:r>
      <w:r>
        <w:rPr>
          <w:rFonts w:hint="eastAsia" w:ascii="仿宋_GB2312" w:eastAsia="仿宋_GB2312"/>
          <w:color w:val="auto"/>
          <w:sz w:val="28"/>
          <w:szCs w:val="28"/>
          <w:lang w:val="en-US" w:eastAsia="zh-CN"/>
        </w:rPr>
        <w:t>农林水支出878.24</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73.45</w:t>
      </w:r>
      <w:r>
        <w:rPr>
          <w:rFonts w:hint="eastAsia" w:ascii="仿宋_GB2312" w:eastAsia="仿宋_GB2312"/>
          <w:color w:val="auto"/>
          <w:sz w:val="28"/>
          <w:szCs w:val="28"/>
        </w:rPr>
        <w:t>%；</w:t>
      </w:r>
      <w:r>
        <w:rPr>
          <w:rFonts w:hint="eastAsia" w:ascii="仿宋_GB2312" w:eastAsia="仿宋_GB2312"/>
          <w:color w:val="auto"/>
          <w:sz w:val="28"/>
          <w:szCs w:val="28"/>
          <w:lang w:val="en-US" w:eastAsia="zh-CN"/>
        </w:rPr>
        <w:t>住房保障支出112.77万元，</w:t>
      </w:r>
      <w:r>
        <w:rPr>
          <w:rFonts w:hint="eastAsia" w:ascii="仿宋_GB2312" w:eastAsia="仿宋_GB2312"/>
          <w:color w:val="auto"/>
          <w:sz w:val="28"/>
          <w:szCs w:val="28"/>
        </w:rPr>
        <w:t>占本年财政拨款支出</w:t>
      </w:r>
      <w:r>
        <w:rPr>
          <w:rFonts w:hint="eastAsia" w:ascii="仿宋_GB2312" w:eastAsia="仿宋_GB2312"/>
          <w:color w:val="auto"/>
          <w:sz w:val="28"/>
          <w:szCs w:val="28"/>
          <w:lang w:val="en-US" w:eastAsia="zh-CN"/>
        </w:rPr>
        <w:t>9.43</w:t>
      </w:r>
      <w:r>
        <w:rPr>
          <w:rFonts w:hint="eastAsia" w:ascii="仿宋_GB2312" w:eastAsia="仿宋_GB2312"/>
          <w:color w:val="auto"/>
          <w:sz w:val="28"/>
          <w:szCs w:val="28"/>
        </w:rPr>
        <w:t>%。</w:t>
      </w:r>
    </w:p>
    <w:p>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rPr>
        <w:t>1、</w:t>
      </w:r>
      <w:r>
        <w:rPr>
          <w:rFonts w:hint="eastAsia" w:ascii="仿宋_GB2312" w:eastAsia="仿宋_GB2312"/>
          <w:color w:val="auto"/>
          <w:sz w:val="28"/>
          <w:szCs w:val="28"/>
          <w:lang w:eastAsia="zh-CN"/>
        </w:rPr>
        <w:t>“社会保障和就业支出”</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111.00</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120.36</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108.43</w:t>
      </w:r>
      <w:r>
        <w:rPr>
          <w:rFonts w:hint="eastAsia" w:ascii="仿宋_GB2312" w:eastAsia="仿宋_GB2312"/>
          <w:color w:val="auto"/>
          <w:sz w:val="28"/>
          <w:szCs w:val="28"/>
        </w:rPr>
        <w:t>%。</w:t>
      </w:r>
    </w:p>
    <w:p>
      <w:pPr>
        <w:autoSpaceDE w:val="0"/>
        <w:autoSpaceDN w:val="0"/>
        <w:adjustRightInd w:val="0"/>
        <w:spacing w:line="580" w:lineRule="exact"/>
        <w:jc w:val="left"/>
        <w:rPr>
          <w:rFonts w:hint="eastAsia" w:ascii="仿宋_GB2312" w:eastAsia="仿宋_GB2312"/>
          <w:color w:val="auto"/>
          <w:sz w:val="28"/>
          <w:szCs w:val="28"/>
        </w:rPr>
      </w:pPr>
      <w:r>
        <w:rPr>
          <w:rFonts w:hint="eastAsia" w:ascii="仿宋_GB2312" w:eastAsia="仿宋_GB2312"/>
          <w:color w:val="auto"/>
          <w:sz w:val="28"/>
          <w:szCs w:val="28"/>
        </w:rPr>
        <w:t>其中：</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lang w:eastAsia="zh-CN"/>
        </w:rPr>
        <w:t>“行政事业单位养老支出”</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111.00</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120.36</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108.43</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在职人员变动，相应本年保险基数上调</w:t>
      </w:r>
      <w:r>
        <w:rPr>
          <w:rFonts w:hint="eastAsia" w:ascii="仿宋_GB2312" w:eastAsia="仿宋_GB2312"/>
          <w:color w:val="auto"/>
          <w:sz w:val="28"/>
          <w:szCs w:val="28"/>
        </w:rPr>
        <w:t>。</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2、“</w:t>
      </w:r>
      <w:r>
        <w:rPr>
          <w:rFonts w:hint="eastAsia" w:ascii="仿宋_GB2312" w:eastAsia="仿宋_GB2312"/>
          <w:color w:val="auto"/>
          <w:sz w:val="28"/>
          <w:szCs w:val="28"/>
          <w:lang w:eastAsia="zh-CN"/>
        </w:rPr>
        <w:t>卫生健康支出”</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84.40</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84.26</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99.83</w:t>
      </w:r>
      <w:r>
        <w:rPr>
          <w:rFonts w:hint="eastAsia" w:ascii="仿宋_GB2312" w:eastAsia="仿宋_GB2312"/>
          <w:color w:val="auto"/>
          <w:sz w:val="28"/>
          <w:szCs w:val="28"/>
        </w:rPr>
        <w:t>%。其中：</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eastAsia="zh-CN"/>
        </w:rPr>
        <w:t>行政事业单位医疗</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84.40</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84.26</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99.83</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在职人员工作变动，本年保险基数上调</w:t>
      </w:r>
      <w:r>
        <w:rPr>
          <w:rFonts w:hint="eastAsia" w:ascii="仿宋_GB2312" w:eastAsia="仿宋_GB2312"/>
          <w:color w:val="auto"/>
          <w:sz w:val="28"/>
          <w:szCs w:val="28"/>
        </w:rPr>
        <w:t>。</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lang w:val="en-US" w:eastAsia="zh-CN"/>
        </w:rPr>
        <w:t>3</w:t>
      </w:r>
      <w:r>
        <w:rPr>
          <w:rFonts w:hint="eastAsia" w:ascii="仿宋_GB2312" w:eastAsia="仿宋_GB2312"/>
          <w:color w:val="auto"/>
          <w:sz w:val="28"/>
          <w:szCs w:val="28"/>
        </w:rPr>
        <w:t>、</w:t>
      </w:r>
      <w:r>
        <w:rPr>
          <w:rFonts w:hint="eastAsia" w:ascii="仿宋_GB2312" w:eastAsia="仿宋_GB2312"/>
          <w:color w:val="auto"/>
          <w:sz w:val="28"/>
          <w:szCs w:val="28"/>
          <w:lang w:val="en-US" w:eastAsia="zh-CN"/>
        </w:rPr>
        <w:t>“农林水支出”</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978.02</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878.24</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89.80</w:t>
      </w:r>
      <w:r>
        <w:rPr>
          <w:rFonts w:hint="eastAsia" w:ascii="仿宋_GB2312" w:eastAsia="仿宋_GB2312"/>
          <w:color w:val="auto"/>
          <w:sz w:val="28"/>
          <w:szCs w:val="28"/>
        </w:rPr>
        <w:t>%。其中：</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eastAsia="zh-CN"/>
        </w:rPr>
        <w:t>农业农村</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978.02</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878.24</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89.80</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本年在职人员变动，工资费用减少</w:t>
      </w:r>
      <w:r>
        <w:rPr>
          <w:rFonts w:hint="eastAsia" w:ascii="仿宋_GB2312" w:eastAsia="仿宋_GB2312"/>
          <w:color w:val="auto"/>
          <w:sz w:val="28"/>
          <w:szCs w:val="28"/>
        </w:rPr>
        <w:t>。</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lang w:val="en-US" w:eastAsia="zh-CN"/>
        </w:rPr>
        <w:t>4</w:t>
      </w:r>
      <w:r>
        <w:rPr>
          <w:rFonts w:hint="eastAsia" w:ascii="仿宋_GB2312" w:eastAsia="仿宋_GB2312"/>
          <w:color w:val="auto"/>
          <w:sz w:val="28"/>
          <w:szCs w:val="28"/>
        </w:rPr>
        <w:t>、</w:t>
      </w:r>
      <w:r>
        <w:rPr>
          <w:rFonts w:hint="eastAsia" w:ascii="仿宋_GB2312" w:eastAsia="仿宋_GB2312"/>
          <w:color w:val="auto"/>
          <w:sz w:val="28"/>
          <w:szCs w:val="28"/>
          <w:lang w:val="en-US" w:eastAsia="zh-CN"/>
        </w:rPr>
        <w:t>住房保障支出</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0.00</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112.77</w:t>
      </w:r>
      <w:r>
        <w:rPr>
          <w:rFonts w:hint="eastAsia" w:ascii="仿宋_GB2312" w:eastAsia="仿宋_GB2312"/>
          <w:color w:val="auto"/>
          <w:sz w:val="28"/>
          <w:szCs w:val="28"/>
        </w:rPr>
        <w:t>万元。其中：</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eastAsia="zh-CN"/>
        </w:rPr>
        <w:t>住房改革支出</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0.00</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112.77</w:t>
      </w:r>
      <w:r>
        <w:rPr>
          <w:rFonts w:hint="eastAsia" w:ascii="仿宋_GB2312" w:eastAsia="仿宋_GB2312"/>
          <w:color w:val="auto"/>
          <w:sz w:val="28"/>
          <w:szCs w:val="28"/>
        </w:rPr>
        <w:t>万元。主要原因：</w:t>
      </w:r>
      <w:r>
        <w:rPr>
          <w:rFonts w:hint="eastAsia" w:ascii="仿宋_GB2312" w:eastAsia="仿宋_GB2312"/>
          <w:color w:val="auto"/>
          <w:sz w:val="28"/>
          <w:szCs w:val="28"/>
          <w:lang w:val="en-US" w:eastAsia="zh-CN"/>
        </w:rPr>
        <w:t>发放在职职工</w:t>
      </w:r>
      <w:r>
        <w:rPr>
          <w:rFonts w:hint="eastAsia" w:ascii="仿宋_GB2312" w:eastAsia="仿宋_GB2312"/>
          <w:color w:val="auto"/>
          <w:sz w:val="28"/>
          <w:szCs w:val="28"/>
          <w:lang w:eastAsia="zh-CN"/>
        </w:rPr>
        <w:t>购房补贴</w:t>
      </w:r>
      <w:r>
        <w:rPr>
          <w:rFonts w:hint="eastAsia" w:ascii="仿宋_GB2312" w:eastAsia="仿宋_GB2312"/>
          <w:color w:val="auto"/>
          <w:sz w:val="28"/>
          <w:szCs w:val="28"/>
        </w:rPr>
        <w:t>。</w:t>
      </w:r>
    </w:p>
    <w:p>
      <w:pPr>
        <w:spacing w:line="580" w:lineRule="exact"/>
        <w:ind w:firstLine="560" w:firstLineChars="200"/>
        <w:rPr>
          <w:rFonts w:hint="eastAsia" w:ascii="仿宋_GB2312" w:eastAsia="仿宋_GB2312"/>
          <w:color w:val="auto"/>
          <w:sz w:val="28"/>
          <w:szCs w:val="28"/>
        </w:rPr>
      </w:pPr>
    </w:p>
    <w:p>
      <w:pPr>
        <w:spacing w:line="580" w:lineRule="exact"/>
        <w:ind w:firstLine="560" w:firstLineChars="200"/>
        <w:rPr>
          <w:rFonts w:hint="eastAsia" w:ascii="仿宋_GB2312" w:eastAsia="仿宋_GB2312"/>
          <w:color w:val="auto"/>
          <w:sz w:val="28"/>
          <w:szCs w:val="28"/>
        </w:rPr>
      </w:pPr>
      <w:r>
        <w:rPr>
          <w:rFonts w:hint="eastAsia" w:ascii="黑体" w:eastAsia="黑体"/>
          <w:b/>
          <w:color w:val="auto"/>
          <w:sz w:val="28"/>
          <w:szCs w:val="28"/>
        </w:rPr>
        <w:t>五、政府性基金预算财政拨款支出决算情况说明</w:t>
      </w:r>
    </w:p>
    <w:p>
      <w:pPr>
        <w:numPr>
          <w:ilvl w:val="0"/>
          <w:numId w:val="0"/>
        </w:numPr>
        <w:spacing w:line="560" w:lineRule="exact"/>
        <w:ind w:firstLine="560" w:firstLineChars="200"/>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本单位2024年度无政府性基金预算财政拨款安排的支出</w:t>
      </w:r>
      <w:r>
        <w:rPr>
          <w:rFonts w:hint="eastAsia" w:ascii="仿宋_GB2312" w:eastAsia="仿宋_GB2312"/>
          <w:color w:val="000000" w:themeColor="text1"/>
          <w:sz w:val="28"/>
          <w:szCs w:val="28"/>
          <w:lang w:eastAsia="zh-CN"/>
          <w14:textFill>
            <w14:solidFill>
              <w14:schemeClr w14:val="tx1"/>
            </w14:solidFill>
          </w14:textFill>
        </w:rPr>
        <w:t>。</w:t>
      </w:r>
    </w:p>
    <w:p>
      <w:pPr>
        <w:spacing w:line="580" w:lineRule="exact"/>
        <w:ind w:firstLine="560" w:firstLineChars="200"/>
        <w:rPr>
          <w:rFonts w:hint="eastAsia" w:ascii="黑体" w:eastAsia="黑体"/>
          <w:b/>
          <w:color w:val="auto"/>
          <w:sz w:val="28"/>
          <w:szCs w:val="28"/>
        </w:rPr>
      </w:pPr>
      <w:r>
        <w:rPr>
          <w:rFonts w:hint="eastAsia" w:ascii="黑体" w:eastAsia="黑体"/>
          <w:b/>
          <w:color w:val="auto"/>
          <w:sz w:val="28"/>
          <w:szCs w:val="28"/>
        </w:rPr>
        <w:t>六、国有资本经营预算财</w:t>
      </w:r>
      <w:r>
        <w:rPr>
          <w:rFonts w:ascii="黑体" w:eastAsia="黑体"/>
          <w:b/>
          <w:color w:val="auto"/>
          <w:sz w:val="28"/>
          <w:szCs w:val="28"/>
        </w:rPr>
        <w:t>政拨款</w:t>
      </w:r>
      <w:r>
        <w:rPr>
          <w:rFonts w:hint="eastAsia" w:ascii="黑体" w:eastAsia="黑体"/>
          <w:b/>
          <w:color w:val="auto"/>
          <w:sz w:val="28"/>
          <w:szCs w:val="28"/>
        </w:rPr>
        <w:t>收支情况</w:t>
      </w:r>
    </w:p>
    <w:p>
      <w:pPr>
        <w:ind w:firstLine="537" w:firstLineChars="192"/>
        <w:rPr>
          <w:rFonts w:ascii="仿宋_GB2312" w:eastAsia="仿宋_GB2312"/>
          <w:color w:val="auto"/>
          <w:sz w:val="28"/>
          <w:szCs w:val="28"/>
        </w:rPr>
      </w:pP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年度国有资本经营预算财政</w:t>
      </w:r>
      <w:r>
        <w:rPr>
          <w:rFonts w:ascii="仿宋_GB2312" w:eastAsia="仿宋_GB2312"/>
          <w:color w:val="auto"/>
          <w:sz w:val="28"/>
          <w:szCs w:val="28"/>
        </w:rPr>
        <w:t>拨款</w:t>
      </w:r>
      <w:r>
        <w:rPr>
          <w:rFonts w:hint="eastAsia" w:ascii="仿宋_GB2312" w:eastAsia="仿宋_GB2312"/>
          <w:color w:val="auto"/>
          <w:sz w:val="28"/>
          <w:szCs w:val="28"/>
        </w:rPr>
        <w:t>收入总</w:t>
      </w:r>
      <w:r>
        <w:rPr>
          <w:rFonts w:ascii="仿宋_GB2312" w:eastAsia="仿宋_GB2312"/>
          <w:color w:val="auto"/>
          <w:sz w:val="28"/>
          <w:szCs w:val="28"/>
        </w:rPr>
        <w:t>计0</w:t>
      </w:r>
      <w:r>
        <w:rPr>
          <w:rFonts w:hint="eastAsia" w:ascii="仿宋_GB2312" w:eastAsia="仿宋_GB2312"/>
          <w:color w:val="auto"/>
          <w:sz w:val="28"/>
          <w:szCs w:val="28"/>
        </w:rPr>
        <w:t>万元，国有资本经营预算财政</w:t>
      </w:r>
      <w:r>
        <w:rPr>
          <w:rFonts w:ascii="仿宋_GB2312" w:eastAsia="仿宋_GB2312"/>
          <w:color w:val="auto"/>
          <w:sz w:val="28"/>
          <w:szCs w:val="28"/>
        </w:rPr>
        <w:t>拨款</w:t>
      </w:r>
      <w:r>
        <w:rPr>
          <w:rFonts w:hint="eastAsia" w:ascii="仿宋_GB2312" w:eastAsia="仿宋_GB2312"/>
          <w:color w:val="auto"/>
          <w:sz w:val="28"/>
          <w:szCs w:val="28"/>
        </w:rPr>
        <w:t>支出总</w:t>
      </w:r>
      <w:r>
        <w:rPr>
          <w:rFonts w:ascii="仿宋_GB2312" w:eastAsia="仿宋_GB2312"/>
          <w:color w:val="auto"/>
          <w:sz w:val="28"/>
          <w:szCs w:val="28"/>
        </w:rPr>
        <w:t>计0</w:t>
      </w:r>
      <w:r>
        <w:rPr>
          <w:rFonts w:hint="eastAsia" w:ascii="仿宋_GB2312" w:eastAsia="仿宋_GB2312"/>
          <w:color w:val="auto"/>
          <w:sz w:val="28"/>
          <w:szCs w:val="28"/>
        </w:rPr>
        <w:t>万元。</w:t>
      </w:r>
    </w:p>
    <w:p>
      <w:pPr>
        <w:spacing w:line="580" w:lineRule="exact"/>
        <w:ind w:firstLine="548" w:firstLineChars="196"/>
        <w:rPr>
          <w:rFonts w:hint="eastAsia" w:ascii="黑体" w:eastAsia="黑体"/>
          <w:color w:val="auto"/>
          <w:sz w:val="28"/>
          <w:szCs w:val="28"/>
        </w:rPr>
      </w:pPr>
      <w:r>
        <w:rPr>
          <w:rFonts w:hint="eastAsia" w:ascii="黑体" w:eastAsia="黑体"/>
          <w:b/>
          <w:color w:val="auto"/>
          <w:sz w:val="28"/>
          <w:szCs w:val="28"/>
        </w:rPr>
        <w:t>七、财政拨款基本支出决算情况说明</w:t>
      </w:r>
    </w:p>
    <w:p>
      <w:pPr>
        <w:numPr>
          <w:ilvl w:val="0"/>
          <w:numId w:val="0"/>
        </w:numPr>
        <w:ind w:leftChars="150" w:firstLine="560" w:firstLineChars="200"/>
        <w:rPr>
          <w:rFonts w:hint="eastAsia" w:ascii="仿宋_GB2312" w:eastAsia="仿宋_GB2312"/>
          <w:color w:val="auto"/>
          <w:sz w:val="28"/>
          <w:szCs w:val="28"/>
        </w:rPr>
      </w:pP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年度使用一般公共预算财政拨款安排基本支出</w:t>
      </w:r>
      <w:r>
        <w:rPr>
          <w:rFonts w:ascii="仿宋_GB2312" w:eastAsia="仿宋_GB2312"/>
          <w:color w:val="auto"/>
          <w:sz w:val="28"/>
          <w:szCs w:val="28"/>
        </w:rPr>
        <w:t>1138.45</w:t>
      </w:r>
      <w:r>
        <w:rPr>
          <w:rFonts w:hint="eastAsia" w:ascii="仿宋_GB2312" w:eastAsia="仿宋_GB2312"/>
          <w:color w:val="auto"/>
          <w:sz w:val="28"/>
          <w:szCs w:val="28"/>
        </w:rPr>
        <w:t>万元，使用政府性基金财政拨款安排基本支出</w:t>
      </w:r>
      <w:r>
        <w:rPr>
          <w:rFonts w:ascii="仿宋_GB2312" w:eastAsia="仿宋_GB2312"/>
          <w:color w:val="auto"/>
          <w:sz w:val="28"/>
          <w:szCs w:val="28"/>
        </w:rPr>
        <w:t>0</w:t>
      </w:r>
      <w:r>
        <w:rPr>
          <w:rFonts w:hint="eastAsia" w:ascii="仿宋_GB2312" w:eastAsia="仿宋_GB2312"/>
          <w:color w:val="auto"/>
          <w:sz w:val="28"/>
          <w:szCs w:val="28"/>
        </w:rPr>
        <w:t>万元，（1）工资福利支出包括基本工资</w:t>
      </w:r>
      <w:r>
        <w:rPr>
          <w:rFonts w:ascii="仿宋_GB2312" w:eastAsia="仿宋_GB2312"/>
          <w:color w:val="auto"/>
          <w:sz w:val="28"/>
          <w:szCs w:val="28"/>
        </w:rPr>
        <w:t>、津贴补贴、绩效工资、</w:t>
      </w:r>
      <w:r>
        <w:rPr>
          <w:rFonts w:hint="eastAsia" w:ascii="仿宋_GB2312" w:eastAsia="仿宋_GB2312"/>
          <w:color w:val="auto"/>
          <w:sz w:val="28"/>
          <w:szCs w:val="28"/>
          <w:lang w:val="en-US" w:eastAsia="zh-CN"/>
        </w:rPr>
        <w:t>机关事业单位基本养老保险费、职业年金缴费、职工基本医疗保险缴费、公务员医疗补助缴费、</w:t>
      </w:r>
      <w:r>
        <w:rPr>
          <w:rFonts w:hint="eastAsia" w:ascii="仿宋_GB2312" w:eastAsia="仿宋_GB2312"/>
          <w:color w:val="auto"/>
          <w:sz w:val="28"/>
          <w:szCs w:val="28"/>
        </w:rPr>
        <w:t>其他</w:t>
      </w:r>
      <w:r>
        <w:rPr>
          <w:rFonts w:ascii="仿宋_GB2312" w:eastAsia="仿宋_GB2312"/>
          <w:color w:val="auto"/>
          <w:sz w:val="28"/>
          <w:szCs w:val="28"/>
        </w:rPr>
        <w:t>社会保障缴费、</w:t>
      </w:r>
      <w:r>
        <w:rPr>
          <w:rFonts w:hint="eastAsia" w:ascii="仿宋_GB2312" w:eastAsia="仿宋_GB2312"/>
          <w:color w:val="auto"/>
          <w:sz w:val="28"/>
          <w:szCs w:val="28"/>
          <w:lang w:val="en-US" w:eastAsia="zh-CN"/>
        </w:rPr>
        <w:t>住房公积金</w:t>
      </w:r>
      <w:r>
        <w:rPr>
          <w:rFonts w:hint="eastAsia" w:ascii="仿宋_GB2312" w:eastAsia="仿宋_GB2312"/>
          <w:color w:val="auto"/>
          <w:sz w:val="28"/>
          <w:szCs w:val="28"/>
        </w:rPr>
        <w:t>等</w:t>
      </w:r>
      <w:r>
        <w:rPr>
          <w:rFonts w:ascii="仿宋_GB2312" w:eastAsia="仿宋_GB2312"/>
          <w:color w:val="auto"/>
          <w:sz w:val="28"/>
          <w:szCs w:val="28"/>
        </w:rPr>
        <w:t>支出</w:t>
      </w:r>
      <w:r>
        <w:rPr>
          <w:rFonts w:hint="eastAsia" w:ascii="仿宋_GB2312" w:eastAsia="仿宋_GB2312"/>
          <w:color w:val="auto"/>
          <w:sz w:val="28"/>
          <w:szCs w:val="28"/>
        </w:rPr>
        <w:t>；（2）商品和服务支出包括</w:t>
      </w:r>
      <w:r>
        <w:rPr>
          <w:rFonts w:ascii="仿宋_GB2312" w:eastAsia="仿宋_GB2312"/>
          <w:color w:val="auto"/>
          <w:sz w:val="28"/>
          <w:szCs w:val="28"/>
        </w:rPr>
        <w:t>办公费、</w:t>
      </w:r>
      <w:r>
        <w:rPr>
          <w:rFonts w:hint="eastAsia" w:ascii="仿宋_GB2312" w:eastAsia="仿宋_GB2312"/>
          <w:color w:val="auto"/>
          <w:sz w:val="28"/>
          <w:szCs w:val="28"/>
          <w:lang w:val="en-US" w:eastAsia="zh-CN"/>
        </w:rPr>
        <w:t>印刷费、</w:t>
      </w:r>
      <w:r>
        <w:rPr>
          <w:rFonts w:ascii="仿宋_GB2312" w:eastAsia="仿宋_GB2312"/>
          <w:color w:val="auto"/>
          <w:sz w:val="28"/>
          <w:szCs w:val="28"/>
        </w:rPr>
        <w:t>电费、邮电费、</w:t>
      </w:r>
      <w:r>
        <w:rPr>
          <w:rFonts w:hint="eastAsia" w:ascii="仿宋_GB2312" w:eastAsia="仿宋_GB2312"/>
          <w:color w:val="auto"/>
          <w:sz w:val="28"/>
          <w:szCs w:val="28"/>
          <w:lang w:val="en-US" w:eastAsia="zh-CN"/>
        </w:rPr>
        <w:t>维修（护）费、</w:t>
      </w:r>
      <w:r>
        <w:rPr>
          <w:rFonts w:ascii="仿宋_GB2312" w:eastAsia="仿宋_GB2312"/>
          <w:color w:val="auto"/>
          <w:sz w:val="28"/>
          <w:szCs w:val="28"/>
        </w:rPr>
        <w:t>劳务费、委托业务费、工会经费、福利费、公务用车运行维护费、</w:t>
      </w:r>
      <w:r>
        <w:rPr>
          <w:rFonts w:hint="eastAsia" w:ascii="仿宋_GB2312" w:eastAsia="仿宋_GB2312"/>
          <w:color w:val="auto"/>
          <w:sz w:val="28"/>
          <w:szCs w:val="28"/>
          <w:lang w:val="en-US" w:eastAsia="zh-CN"/>
        </w:rPr>
        <w:t>其他交通费用、</w:t>
      </w:r>
      <w:r>
        <w:rPr>
          <w:rFonts w:ascii="仿宋_GB2312" w:eastAsia="仿宋_GB2312"/>
          <w:color w:val="auto"/>
          <w:sz w:val="28"/>
          <w:szCs w:val="28"/>
        </w:rPr>
        <w:t>其他商品和服务</w:t>
      </w:r>
      <w:r>
        <w:rPr>
          <w:rFonts w:hint="eastAsia" w:ascii="仿宋_GB2312" w:eastAsia="仿宋_GB2312"/>
          <w:color w:val="auto"/>
          <w:sz w:val="28"/>
          <w:szCs w:val="28"/>
        </w:rPr>
        <w:t>等</w:t>
      </w:r>
      <w:r>
        <w:rPr>
          <w:rFonts w:ascii="仿宋_GB2312" w:eastAsia="仿宋_GB2312"/>
          <w:color w:val="auto"/>
          <w:sz w:val="28"/>
          <w:szCs w:val="28"/>
        </w:rPr>
        <w:t>支出</w:t>
      </w:r>
      <w:r>
        <w:rPr>
          <w:rFonts w:hint="eastAsia" w:ascii="仿宋_GB2312" w:eastAsia="仿宋_GB2312"/>
          <w:color w:val="auto"/>
          <w:sz w:val="28"/>
          <w:szCs w:val="28"/>
        </w:rPr>
        <w:t>；（3）对个人和家庭补助支出包括</w:t>
      </w:r>
      <w:r>
        <w:rPr>
          <w:rFonts w:ascii="仿宋_GB2312" w:eastAsia="仿宋_GB2312"/>
          <w:color w:val="auto"/>
          <w:sz w:val="28"/>
          <w:szCs w:val="28"/>
        </w:rPr>
        <w:t>退休费、奖励金</w:t>
      </w:r>
      <w:r>
        <w:rPr>
          <w:rFonts w:hint="eastAsia" w:ascii="仿宋_GB2312" w:eastAsia="仿宋_GB2312"/>
          <w:color w:val="auto"/>
          <w:sz w:val="28"/>
          <w:szCs w:val="28"/>
        </w:rPr>
        <w:t>等</w:t>
      </w:r>
      <w:r>
        <w:rPr>
          <w:rFonts w:ascii="仿宋_GB2312" w:eastAsia="仿宋_GB2312"/>
          <w:color w:val="auto"/>
          <w:sz w:val="28"/>
          <w:szCs w:val="28"/>
        </w:rPr>
        <w:t>支出</w:t>
      </w:r>
      <w:r>
        <w:rPr>
          <w:rFonts w:hint="eastAsia" w:ascii="仿宋_GB2312" w:eastAsia="仿宋_GB2312"/>
          <w:color w:val="auto"/>
          <w:sz w:val="28"/>
          <w:szCs w:val="28"/>
        </w:rPr>
        <w:t>。</w:t>
      </w:r>
    </w:p>
    <w:p>
      <w:pPr>
        <w:tabs>
          <w:tab w:val="center" w:pos="6979"/>
        </w:tabs>
        <w:spacing w:line="580" w:lineRule="exact"/>
        <w:ind w:firstLine="548" w:firstLineChars="196"/>
        <w:rPr>
          <w:rFonts w:hint="eastAsia" w:ascii="黑体" w:eastAsia="黑体"/>
          <w:b/>
          <w:color w:val="auto"/>
          <w:sz w:val="28"/>
          <w:szCs w:val="28"/>
        </w:rPr>
      </w:pPr>
    </w:p>
    <w:p>
      <w:pPr>
        <w:autoSpaceDE w:val="0"/>
        <w:autoSpaceDN w:val="0"/>
        <w:adjustRightInd w:val="0"/>
        <w:spacing w:line="580" w:lineRule="exact"/>
        <w:jc w:val="both"/>
        <w:rPr>
          <w:rFonts w:hint="eastAsia" w:ascii="宋体" w:hAnsi="宋体"/>
          <w:b/>
          <w:color w:val="auto"/>
          <w:spacing w:val="40"/>
          <w:sz w:val="32"/>
          <w:szCs w:val="32"/>
        </w:rPr>
      </w:pPr>
      <w:r>
        <w:rPr>
          <w:rFonts w:ascii="仿宋_GB2312" w:eastAsia="仿宋_GB2312"/>
          <w:b/>
          <w:color w:val="auto"/>
          <w:sz w:val="32"/>
          <w:szCs w:val="32"/>
        </w:rPr>
        <w:tab/>
      </w:r>
    </w:p>
    <w:p>
      <w:pPr>
        <w:tabs>
          <w:tab w:val="center" w:pos="6979"/>
        </w:tabs>
        <w:jc w:val="center"/>
        <w:rPr>
          <w:rFonts w:hint="eastAsia" w:ascii="宋体" w:hAnsi="宋体" w:cs="宋体"/>
          <w:b/>
          <w:color w:val="auto"/>
          <w:spacing w:val="40"/>
          <w:kern w:val="0"/>
          <w:sz w:val="32"/>
          <w:szCs w:val="32"/>
        </w:rPr>
      </w:pPr>
      <w:r>
        <w:rPr>
          <w:rFonts w:hint="eastAsia" w:ascii="宋体" w:hAnsi="宋体" w:cs="宋体"/>
          <w:b/>
          <w:bCs/>
          <w:color w:val="auto"/>
          <w:spacing w:val="40"/>
          <w:kern w:val="0"/>
          <w:sz w:val="32"/>
          <w:szCs w:val="32"/>
        </w:rPr>
        <w:t>第三部分</w:t>
      </w:r>
      <w:r>
        <w:rPr>
          <w:rFonts w:hint="eastAsia" w:ascii="宋体" w:hAnsi="宋体"/>
          <w:b/>
          <w:color w:val="auto"/>
          <w:spacing w:val="40"/>
          <w:sz w:val="32"/>
          <w:szCs w:val="32"/>
        </w:rPr>
        <w:t>202</w:t>
      </w:r>
      <w:r>
        <w:rPr>
          <w:rFonts w:hint="eastAsia" w:ascii="宋体" w:hAnsi="宋体"/>
          <w:b/>
          <w:color w:val="auto"/>
          <w:spacing w:val="40"/>
          <w:sz w:val="32"/>
          <w:szCs w:val="32"/>
          <w:lang w:val="en-US" w:eastAsia="zh-CN"/>
        </w:rPr>
        <w:t>4</w:t>
      </w:r>
      <w:r>
        <w:rPr>
          <w:rFonts w:hint="eastAsia" w:ascii="宋体" w:hAnsi="宋体"/>
          <w:b/>
          <w:color w:val="auto"/>
          <w:spacing w:val="40"/>
          <w:sz w:val="32"/>
          <w:szCs w:val="32"/>
        </w:rPr>
        <w:t>年度</w:t>
      </w:r>
      <w:r>
        <w:rPr>
          <w:rFonts w:hint="eastAsia" w:ascii="宋体" w:hAnsi="宋体" w:cs="宋体"/>
          <w:b/>
          <w:color w:val="auto"/>
          <w:spacing w:val="40"/>
          <w:kern w:val="0"/>
          <w:sz w:val="32"/>
          <w:szCs w:val="32"/>
        </w:rPr>
        <w:t>其他重要事项的情况说明</w:t>
      </w:r>
    </w:p>
    <w:p>
      <w:pPr>
        <w:spacing w:line="560" w:lineRule="exact"/>
        <w:ind w:firstLine="560" w:firstLineChars="200"/>
        <w:rPr>
          <w:rFonts w:hint="eastAsia" w:ascii="黑体" w:eastAsia="黑体"/>
          <w:color w:val="auto"/>
          <w:sz w:val="28"/>
          <w:szCs w:val="28"/>
        </w:rPr>
      </w:pPr>
      <w:r>
        <w:rPr>
          <w:rFonts w:hint="eastAsia" w:ascii="黑体" w:eastAsia="黑体"/>
          <w:color w:val="auto"/>
          <w:sz w:val="28"/>
          <w:szCs w:val="28"/>
        </w:rPr>
        <w:t>一、“三公”经费财政拨款决算情况</w:t>
      </w:r>
    </w:p>
    <w:p>
      <w:pPr>
        <w:spacing w:line="560" w:lineRule="exact"/>
        <w:ind w:firstLine="600"/>
        <w:rPr>
          <w:rFonts w:ascii="仿宋_GB2312" w:eastAsia="仿宋_GB2312"/>
          <w:color w:val="auto"/>
          <w:sz w:val="28"/>
          <w:szCs w:val="28"/>
        </w:rPr>
      </w:pPr>
      <w:r>
        <w:rPr>
          <w:rFonts w:hint="eastAsia" w:ascii="仿宋_GB2312" w:eastAsia="仿宋_GB2312"/>
          <w:color w:val="auto"/>
          <w:sz w:val="28"/>
          <w:szCs w:val="28"/>
          <w:lang w:eastAsia="zh-CN"/>
        </w:rPr>
        <w:t>2024</w:t>
      </w:r>
      <w:r>
        <w:rPr>
          <w:rFonts w:hint="eastAsia" w:ascii="仿宋_GB2312" w:eastAsia="仿宋_GB2312"/>
          <w:color w:val="auto"/>
          <w:sz w:val="28"/>
          <w:szCs w:val="28"/>
        </w:rPr>
        <w:t>年度“三公”经费财政拨款决算数</w:t>
      </w:r>
      <w:r>
        <w:rPr>
          <w:rFonts w:ascii="仿宋_GB2312" w:eastAsia="仿宋_GB2312"/>
          <w:color w:val="auto"/>
          <w:sz w:val="28"/>
          <w:szCs w:val="28"/>
        </w:rPr>
        <w:t>1.95</w:t>
      </w:r>
      <w:r>
        <w:rPr>
          <w:rFonts w:hint="eastAsia" w:ascii="仿宋_GB2312" w:eastAsia="仿宋_GB2312"/>
          <w:color w:val="auto"/>
          <w:sz w:val="28"/>
          <w:szCs w:val="28"/>
        </w:rPr>
        <w:t>万元，比</w:t>
      </w:r>
      <w:r>
        <w:rPr>
          <w:rFonts w:hint="eastAsia" w:ascii="仿宋_GB2312" w:eastAsia="仿宋_GB2312"/>
          <w:color w:val="auto"/>
          <w:sz w:val="28"/>
          <w:szCs w:val="28"/>
          <w:lang w:eastAsia="zh-CN"/>
        </w:rPr>
        <w:t>2024</w:t>
      </w:r>
      <w:r>
        <w:rPr>
          <w:rFonts w:hint="eastAsia" w:ascii="仿宋_GB2312" w:eastAsia="仿宋_GB2312"/>
          <w:color w:val="auto"/>
          <w:sz w:val="28"/>
          <w:szCs w:val="28"/>
        </w:rPr>
        <w:t>年度“三公”经费财政拨款年初预算</w:t>
      </w:r>
      <w:r>
        <w:rPr>
          <w:rFonts w:ascii="仿宋_GB2312" w:eastAsia="仿宋_GB2312"/>
          <w:color w:val="auto"/>
          <w:sz w:val="28"/>
          <w:szCs w:val="28"/>
        </w:rPr>
        <w:t>3.6</w:t>
      </w:r>
      <w:r>
        <w:rPr>
          <w:rFonts w:hint="eastAsia" w:ascii="仿宋_GB2312" w:eastAsia="仿宋_GB2312"/>
          <w:color w:val="auto"/>
          <w:sz w:val="28"/>
          <w:szCs w:val="28"/>
        </w:rPr>
        <w:t>万元减少</w:t>
      </w:r>
      <w:r>
        <w:rPr>
          <w:rFonts w:hint="eastAsia" w:ascii="仿宋_GB2312" w:eastAsia="仿宋_GB2312"/>
          <w:color w:val="auto"/>
          <w:sz w:val="28"/>
          <w:szCs w:val="28"/>
          <w:lang w:val="en-US" w:eastAsia="zh-CN"/>
        </w:rPr>
        <w:t>1.65</w:t>
      </w:r>
      <w:r>
        <w:rPr>
          <w:rFonts w:hint="eastAsia" w:ascii="仿宋_GB2312" w:eastAsia="仿宋_GB2312"/>
          <w:color w:val="auto"/>
          <w:sz w:val="28"/>
          <w:szCs w:val="28"/>
        </w:rPr>
        <w:t>万元。其中：</w:t>
      </w:r>
    </w:p>
    <w:p>
      <w:pPr>
        <w:spacing w:line="560" w:lineRule="exact"/>
        <w:ind w:firstLine="600"/>
        <w:rPr>
          <w:rFonts w:hint="eastAsia" w:ascii="仿宋_GB2312" w:eastAsia="仿宋_GB2312"/>
          <w:color w:val="auto"/>
          <w:sz w:val="28"/>
          <w:szCs w:val="28"/>
        </w:rPr>
      </w:pPr>
      <w:r>
        <w:rPr>
          <w:rFonts w:hint="eastAsia" w:ascii="仿宋_GB2312" w:eastAsia="仿宋_GB2312"/>
          <w:color w:val="auto"/>
          <w:sz w:val="28"/>
          <w:szCs w:val="28"/>
        </w:rPr>
        <w:t>1.因公出国（境）费用。202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年度决算数</w:t>
      </w:r>
      <w:r>
        <w:rPr>
          <w:rFonts w:hint="eastAsia" w:ascii="仿宋_GB2312" w:eastAsia="仿宋_GB2312"/>
          <w:color w:val="auto"/>
          <w:sz w:val="28"/>
          <w:szCs w:val="28"/>
          <w:lang w:val="en-US" w:eastAsia="zh-CN"/>
        </w:rPr>
        <w:t>0.00</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年度年初预算数</w:t>
      </w:r>
      <w:r>
        <w:rPr>
          <w:rFonts w:hint="eastAsia" w:ascii="仿宋_GB2312" w:eastAsia="仿宋_GB2312"/>
          <w:color w:val="auto"/>
          <w:sz w:val="28"/>
          <w:szCs w:val="28"/>
          <w:lang w:val="en-US" w:eastAsia="zh-CN"/>
        </w:rPr>
        <w:t>0.00</w:t>
      </w:r>
      <w:r>
        <w:rPr>
          <w:rFonts w:hint="eastAsia" w:ascii="仿宋_GB2312" w:eastAsia="仿宋_GB2312"/>
          <w:color w:val="auto"/>
          <w:sz w:val="28"/>
          <w:szCs w:val="28"/>
        </w:rPr>
        <w:t>万元增加</w:t>
      </w:r>
      <w:r>
        <w:rPr>
          <w:rFonts w:hint="eastAsia" w:ascii="仿宋_GB2312" w:eastAsia="仿宋_GB2312"/>
          <w:color w:val="auto"/>
          <w:sz w:val="28"/>
          <w:szCs w:val="28"/>
          <w:lang w:val="en-US" w:eastAsia="zh-CN"/>
        </w:rPr>
        <w:t>0.00</w:t>
      </w:r>
      <w:r>
        <w:rPr>
          <w:rFonts w:hint="eastAsia" w:ascii="仿宋_GB2312" w:eastAsia="仿宋_GB2312"/>
          <w:color w:val="auto"/>
          <w:sz w:val="28"/>
          <w:szCs w:val="28"/>
        </w:rPr>
        <w:t>万元。主要原因：</w:t>
      </w:r>
      <w:r>
        <w:rPr>
          <w:rFonts w:hint="eastAsia" w:ascii="仿宋_GB2312" w:eastAsia="仿宋_GB2312"/>
          <w:color w:val="auto"/>
          <w:sz w:val="28"/>
          <w:szCs w:val="28"/>
          <w:lang w:val="en-US" w:eastAsia="zh-CN"/>
        </w:rPr>
        <w:t>2024年，本单位无此项支出，</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年度组织因公出国（境）团组</w:t>
      </w:r>
      <w:r>
        <w:rPr>
          <w:rFonts w:hint="eastAsia" w:ascii="仿宋_GB2312" w:eastAsia="仿宋_GB2312"/>
          <w:color w:val="auto"/>
          <w:sz w:val="28"/>
          <w:szCs w:val="28"/>
          <w:lang w:eastAsia="zh-CN"/>
        </w:rPr>
        <w:t>0</w:t>
      </w:r>
      <w:r>
        <w:rPr>
          <w:rFonts w:hint="eastAsia" w:ascii="仿宋_GB2312" w:eastAsia="仿宋_GB2312"/>
          <w:color w:val="auto"/>
          <w:sz w:val="28"/>
          <w:szCs w:val="28"/>
        </w:rPr>
        <w:t>个、</w:t>
      </w:r>
      <w:r>
        <w:rPr>
          <w:rFonts w:hint="eastAsia" w:ascii="仿宋_GB2312" w:eastAsia="仿宋_GB2312"/>
          <w:color w:val="auto"/>
          <w:sz w:val="28"/>
          <w:szCs w:val="28"/>
          <w:lang w:eastAsia="zh-CN"/>
        </w:rPr>
        <w:t>0</w:t>
      </w:r>
      <w:r>
        <w:rPr>
          <w:rFonts w:hint="eastAsia" w:ascii="仿宋_GB2312" w:eastAsia="仿宋_GB2312"/>
          <w:color w:val="auto"/>
          <w:sz w:val="28"/>
          <w:szCs w:val="28"/>
        </w:rPr>
        <w:t>人次。</w:t>
      </w:r>
    </w:p>
    <w:p>
      <w:pPr>
        <w:spacing w:line="560" w:lineRule="exact"/>
        <w:ind w:firstLine="600"/>
        <w:rPr>
          <w:rFonts w:hint="eastAsia" w:ascii="仿宋_GB2312" w:eastAsia="仿宋_GB2312"/>
          <w:color w:val="auto"/>
          <w:sz w:val="28"/>
          <w:szCs w:val="28"/>
        </w:rPr>
      </w:pPr>
      <w:r>
        <w:rPr>
          <w:rFonts w:hint="eastAsia" w:ascii="仿宋_GB2312" w:eastAsia="仿宋_GB2312"/>
          <w:color w:val="auto"/>
          <w:sz w:val="28"/>
          <w:szCs w:val="28"/>
        </w:rPr>
        <w:t>2.公务接待费。202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年度决算数</w:t>
      </w:r>
      <w:r>
        <w:rPr>
          <w:rFonts w:hint="eastAsia" w:ascii="仿宋_GB2312" w:eastAsia="仿宋_GB2312"/>
          <w:color w:val="auto"/>
          <w:sz w:val="28"/>
          <w:szCs w:val="28"/>
          <w:lang w:val="en-US" w:eastAsia="zh-CN"/>
        </w:rPr>
        <w:t>0.00</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年度年初预算数</w:t>
      </w:r>
      <w:r>
        <w:rPr>
          <w:rFonts w:hint="eastAsia" w:ascii="仿宋_GB2312" w:eastAsia="仿宋_GB2312"/>
          <w:color w:val="auto"/>
          <w:sz w:val="28"/>
          <w:szCs w:val="28"/>
          <w:lang w:val="en-US" w:eastAsia="zh-CN"/>
        </w:rPr>
        <w:t>0.00</w:t>
      </w:r>
      <w:r>
        <w:rPr>
          <w:rFonts w:hint="eastAsia" w:ascii="仿宋_GB2312" w:eastAsia="仿宋_GB2312"/>
          <w:color w:val="auto"/>
          <w:sz w:val="28"/>
          <w:szCs w:val="28"/>
        </w:rPr>
        <w:t>万元增加</w:t>
      </w:r>
      <w:r>
        <w:rPr>
          <w:rFonts w:hint="eastAsia" w:ascii="仿宋_GB2312" w:eastAsia="仿宋_GB2312"/>
          <w:color w:val="auto"/>
          <w:sz w:val="28"/>
          <w:szCs w:val="28"/>
          <w:lang w:val="en-US" w:eastAsia="zh-CN"/>
        </w:rPr>
        <w:t>0.00</w:t>
      </w:r>
      <w:r>
        <w:rPr>
          <w:rFonts w:hint="eastAsia" w:ascii="仿宋_GB2312" w:eastAsia="仿宋_GB2312"/>
          <w:color w:val="auto"/>
          <w:sz w:val="28"/>
          <w:szCs w:val="28"/>
        </w:rPr>
        <w:t>万元。主要原因：</w:t>
      </w:r>
      <w:r>
        <w:rPr>
          <w:rFonts w:hint="eastAsia" w:ascii="仿宋_GB2312" w:eastAsia="仿宋_GB2312"/>
          <w:color w:val="auto"/>
          <w:sz w:val="28"/>
          <w:szCs w:val="28"/>
          <w:lang w:val="en-US" w:eastAsia="zh-CN"/>
        </w:rPr>
        <w:t>2024年，本单位无此项支出</w:t>
      </w:r>
      <w:r>
        <w:rPr>
          <w:rFonts w:hint="eastAsia" w:ascii="仿宋_GB2312" w:eastAsia="仿宋_GB2312"/>
          <w:color w:val="auto"/>
          <w:sz w:val="28"/>
          <w:szCs w:val="28"/>
        </w:rPr>
        <w:t>。公务接待</w:t>
      </w:r>
      <w:r>
        <w:rPr>
          <w:rFonts w:hint="eastAsia" w:ascii="仿宋_GB2312" w:eastAsia="仿宋_GB2312"/>
          <w:color w:val="auto"/>
          <w:sz w:val="28"/>
          <w:szCs w:val="28"/>
          <w:lang w:eastAsia="zh-CN"/>
        </w:rPr>
        <w:t>0</w:t>
      </w:r>
      <w:r>
        <w:rPr>
          <w:rFonts w:hint="eastAsia" w:ascii="仿宋_GB2312" w:eastAsia="仿宋_GB2312"/>
          <w:color w:val="auto"/>
          <w:sz w:val="28"/>
          <w:szCs w:val="28"/>
        </w:rPr>
        <w:t>批次，公务接待</w:t>
      </w:r>
      <w:r>
        <w:rPr>
          <w:rFonts w:hint="eastAsia" w:ascii="仿宋_GB2312" w:eastAsia="仿宋_GB2312"/>
          <w:color w:val="auto"/>
          <w:sz w:val="28"/>
          <w:szCs w:val="28"/>
          <w:lang w:eastAsia="zh-CN"/>
        </w:rPr>
        <w:t>0</w:t>
      </w:r>
      <w:r>
        <w:rPr>
          <w:rFonts w:hint="eastAsia" w:ascii="仿宋_GB2312" w:eastAsia="仿宋_GB2312"/>
          <w:color w:val="auto"/>
          <w:sz w:val="28"/>
          <w:szCs w:val="28"/>
        </w:rPr>
        <w:t>人次。</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3.公务用车购置及运行维护费。202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年度决算数</w:t>
      </w:r>
      <w:r>
        <w:rPr>
          <w:rFonts w:hint="eastAsia" w:ascii="仿宋_GB2312" w:eastAsia="仿宋_GB2312"/>
          <w:color w:val="auto"/>
          <w:sz w:val="28"/>
          <w:szCs w:val="28"/>
          <w:lang w:val="en-US" w:eastAsia="zh-CN"/>
        </w:rPr>
        <w:t>1.95</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年度年初预算数</w:t>
      </w:r>
      <w:r>
        <w:rPr>
          <w:rFonts w:hint="eastAsia" w:ascii="仿宋_GB2312" w:eastAsia="仿宋_GB2312"/>
          <w:color w:val="auto"/>
          <w:sz w:val="28"/>
          <w:szCs w:val="28"/>
          <w:lang w:val="en-US" w:eastAsia="zh-CN"/>
        </w:rPr>
        <w:t>3.60</w:t>
      </w:r>
      <w:r>
        <w:rPr>
          <w:rFonts w:hint="eastAsia" w:ascii="仿宋_GB2312" w:eastAsia="仿宋_GB2312"/>
          <w:color w:val="auto"/>
          <w:sz w:val="28"/>
          <w:szCs w:val="28"/>
        </w:rPr>
        <w:t>万元减少</w:t>
      </w:r>
      <w:r>
        <w:rPr>
          <w:rFonts w:hint="eastAsia" w:ascii="仿宋_GB2312" w:eastAsia="仿宋_GB2312"/>
          <w:color w:val="auto"/>
          <w:sz w:val="28"/>
          <w:szCs w:val="28"/>
          <w:lang w:val="en-US" w:eastAsia="zh-CN"/>
        </w:rPr>
        <w:t>1.65</w:t>
      </w:r>
      <w:r>
        <w:rPr>
          <w:rFonts w:hint="eastAsia" w:ascii="仿宋_GB2312" w:eastAsia="仿宋_GB2312"/>
          <w:color w:val="auto"/>
          <w:sz w:val="28"/>
          <w:szCs w:val="28"/>
        </w:rPr>
        <w:t>万元。其中，公务用车购置费202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年度决算数</w:t>
      </w:r>
      <w:r>
        <w:rPr>
          <w:rFonts w:hint="eastAsia" w:ascii="仿宋_GB2312" w:eastAsia="仿宋_GB2312"/>
          <w:color w:val="auto"/>
          <w:sz w:val="28"/>
          <w:szCs w:val="28"/>
          <w:lang w:val="en-US" w:eastAsia="zh-CN"/>
        </w:rPr>
        <w:t>0.00</w:t>
      </w:r>
      <w:r>
        <w:rPr>
          <w:rFonts w:hint="eastAsia" w:ascii="仿宋_GB2312" w:eastAsia="仿宋_GB2312"/>
          <w:color w:val="auto"/>
          <w:sz w:val="28"/>
          <w:szCs w:val="28"/>
        </w:rPr>
        <w:t>万元，主要原因：</w:t>
      </w:r>
      <w:r>
        <w:rPr>
          <w:rFonts w:hint="eastAsia" w:ascii="仿宋_GB2312" w:eastAsia="仿宋_GB2312"/>
          <w:color w:val="auto"/>
          <w:sz w:val="28"/>
          <w:szCs w:val="28"/>
          <w:lang w:val="en-US" w:eastAsia="zh-CN"/>
        </w:rPr>
        <w:t>本年度无公务用车购置</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年度购置（更新）</w:t>
      </w:r>
      <w:r>
        <w:rPr>
          <w:rFonts w:hint="eastAsia" w:ascii="仿宋_GB2312" w:eastAsia="仿宋_GB2312"/>
          <w:color w:val="auto"/>
          <w:sz w:val="28"/>
          <w:szCs w:val="28"/>
          <w:lang w:eastAsia="zh-CN"/>
        </w:rPr>
        <w:t>0</w:t>
      </w:r>
      <w:r>
        <w:rPr>
          <w:rFonts w:hint="eastAsia" w:ascii="仿宋_GB2312" w:eastAsia="仿宋_GB2312"/>
          <w:color w:val="auto"/>
          <w:sz w:val="28"/>
          <w:szCs w:val="28"/>
        </w:rPr>
        <w:t>辆。公务用车运行维护费202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年度决算数</w:t>
      </w:r>
      <w:r>
        <w:rPr>
          <w:rFonts w:hint="eastAsia" w:ascii="仿宋_GB2312" w:eastAsia="仿宋_GB2312"/>
          <w:color w:val="auto"/>
          <w:sz w:val="28"/>
          <w:szCs w:val="28"/>
          <w:lang w:val="en-US" w:eastAsia="zh-CN"/>
        </w:rPr>
        <w:t>1.95</w:t>
      </w:r>
      <w:r>
        <w:rPr>
          <w:rFonts w:hint="eastAsia" w:ascii="仿宋_GB2312" w:eastAsia="仿宋_GB2312"/>
          <w:color w:val="auto"/>
          <w:sz w:val="28"/>
          <w:szCs w:val="28"/>
        </w:rPr>
        <w:t>万元，主要原因：</w:t>
      </w:r>
      <w:r>
        <w:rPr>
          <w:rFonts w:hint="eastAsia" w:ascii="仿宋_GB2312" w:eastAsia="仿宋_GB2312"/>
          <w:color w:val="auto"/>
          <w:sz w:val="28"/>
          <w:szCs w:val="28"/>
          <w:lang w:val="en-US" w:eastAsia="zh-CN"/>
        </w:rPr>
        <w:t>落实政府过紧日子要求，厉行勤俭节约要求，严格控制经费支出，年末将本单位公务用车3辆调拨</w:t>
      </w:r>
      <w:r>
        <w:rPr>
          <w:rFonts w:hint="eastAsia" w:ascii="仿宋_GB2312" w:eastAsia="仿宋_GB2312"/>
          <w:color w:val="000000" w:themeColor="text1"/>
          <w:sz w:val="28"/>
          <w:szCs w:val="28"/>
          <w:lang w:val="en-US" w:eastAsia="zh-CN"/>
          <w14:textFill>
            <w14:solidFill>
              <w14:schemeClr w14:val="tx1"/>
            </w14:solidFill>
          </w14:textFill>
        </w:rPr>
        <w:t>至大兴区机关事务管理服务中心</w:t>
      </w:r>
      <w:r>
        <w:rPr>
          <w:rFonts w:hint="eastAsia" w:ascii="仿宋_GB2312" w:eastAsia="仿宋_GB2312"/>
          <w:color w:val="000000" w:themeColor="text1"/>
          <w:sz w:val="28"/>
          <w:szCs w:val="28"/>
          <w14:textFill>
            <w14:solidFill>
              <w14:schemeClr w14:val="tx1"/>
            </w14:solidFill>
          </w14:textFill>
        </w:rPr>
        <w:t>。</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年度公务用车保有量</w:t>
      </w:r>
      <w:r>
        <w:rPr>
          <w:rFonts w:ascii="仿宋_GB2312" w:eastAsia="仿宋_GB2312"/>
          <w:color w:val="auto"/>
          <w:sz w:val="28"/>
          <w:szCs w:val="28"/>
        </w:rPr>
        <w:t>4</w:t>
      </w:r>
      <w:r>
        <w:rPr>
          <w:rFonts w:hint="eastAsia" w:ascii="仿宋_GB2312" w:eastAsia="仿宋_GB2312"/>
          <w:color w:val="auto"/>
          <w:sz w:val="28"/>
          <w:szCs w:val="28"/>
        </w:rPr>
        <w:t>辆。</w:t>
      </w:r>
    </w:p>
    <w:p>
      <w:pPr>
        <w:tabs>
          <w:tab w:val="center" w:pos="6979"/>
        </w:tabs>
        <w:ind w:firstLine="554" w:firstLineChars="198"/>
        <w:rPr>
          <w:rFonts w:hint="eastAsia" w:ascii="黑体" w:eastAsia="黑体"/>
          <w:color w:val="auto"/>
          <w:sz w:val="28"/>
          <w:szCs w:val="28"/>
        </w:rPr>
      </w:pPr>
      <w:r>
        <w:rPr>
          <w:rFonts w:hint="eastAsia" w:ascii="黑体" w:eastAsia="黑体"/>
          <w:color w:val="auto"/>
          <w:sz w:val="28"/>
          <w:szCs w:val="28"/>
        </w:rPr>
        <w:t>二、机关运行经费支出情况</w:t>
      </w:r>
    </w:p>
    <w:p>
      <w:pPr>
        <w:ind w:firstLine="537" w:firstLineChars="192"/>
        <w:rPr>
          <w:rFonts w:hint="eastAsia" w:ascii="仿宋_GB2312" w:eastAsia="仿宋_GB2312"/>
          <w:color w:val="auto"/>
          <w:sz w:val="28"/>
          <w:szCs w:val="28"/>
        </w:rPr>
      </w:pPr>
      <w:r>
        <w:rPr>
          <w:rFonts w:hint="eastAsia" w:ascii="仿宋_GB2312" w:eastAsia="仿宋_GB2312"/>
          <w:color w:val="000000" w:themeColor="text1"/>
          <w:sz w:val="28"/>
          <w:szCs w:val="28"/>
          <w:lang w:eastAsia="zh-CN"/>
          <w14:textFill>
            <w14:solidFill>
              <w14:schemeClr w14:val="tx1"/>
            </w14:solidFill>
          </w14:textFill>
        </w:rPr>
        <w:t>本单位</w:t>
      </w:r>
      <w:r>
        <w:rPr>
          <w:rFonts w:hint="eastAsia" w:ascii="仿宋_GB2312" w:eastAsia="仿宋_GB2312"/>
          <w:color w:val="auto"/>
          <w:sz w:val="28"/>
          <w:szCs w:val="28"/>
        </w:rPr>
        <w:t>不在机关运行经费统计范围之内。</w:t>
      </w:r>
    </w:p>
    <w:p>
      <w:pPr>
        <w:ind w:left="540"/>
        <w:rPr>
          <w:rFonts w:hint="eastAsia" w:ascii="黑体" w:eastAsia="黑体"/>
          <w:color w:val="auto"/>
          <w:sz w:val="28"/>
          <w:szCs w:val="28"/>
        </w:rPr>
      </w:pPr>
      <w:r>
        <w:rPr>
          <w:rFonts w:hint="eastAsia" w:ascii="黑体" w:eastAsia="黑体"/>
          <w:color w:val="auto"/>
          <w:sz w:val="28"/>
          <w:szCs w:val="28"/>
        </w:rPr>
        <w:t>三、政府采购支出情况</w:t>
      </w:r>
    </w:p>
    <w:p>
      <w:pPr>
        <w:ind w:firstLine="537" w:firstLineChars="192"/>
        <w:rPr>
          <w:rFonts w:hint="eastAsia" w:ascii="仿宋_GB2312" w:eastAsia="仿宋_GB2312"/>
          <w:color w:val="auto"/>
          <w:sz w:val="28"/>
          <w:szCs w:val="28"/>
        </w:rPr>
      </w:pP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年度政府采购支出总额</w:t>
      </w:r>
      <w:r>
        <w:rPr>
          <w:rFonts w:ascii="仿宋_GB2312" w:eastAsia="仿宋_GB2312"/>
          <w:color w:val="auto"/>
          <w:sz w:val="28"/>
          <w:szCs w:val="28"/>
        </w:rPr>
        <w:t>12.88</w:t>
      </w:r>
      <w:r>
        <w:rPr>
          <w:rFonts w:hint="eastAsia" w:ascii="仿宋_GB2312" w:eastAsia="仿宋_GB2312"/>
          <w:color w:val="auto"/>
          <w:sz w:val="28"/>
          <w:szCs w:val="28"/>
        </w:rPr>
        <w:t>万元，其中：政府采购货物支出</w:t>
      </w:r>
      <w:r>
        <w:rPr>
          <w:rFonts w:hint="eastAsia" w:ascii="仿宋_GB2312" w:eastAsia="仿宋_GB2312"/>
          <w:color w:val="auto"/>
          <w:sz w:val="28"/>
          <w:szCs w:val="28"/>
          <w:highlight w:val="none"/>
          <w:lang w:val="en-US" w:eastAsia="zh-CN"/>
        </w:rPr>
        <w:t>0.39</w:t>
      </w:r>
      <w:r>
        <w:rPr>
          <w:rFonts w:hint="eastAsia" w:ascii="仿宋_GB2312" w:eastAsia="仿宋_GB2312"/>
          <w:color w:val="auto"/>
          <w:sz w:val="28"/>
          <w:szCs w:val="28"/>
        </w:rPr>
        <w:t>万元，政府采购工程支出</w:t>
      </w:r>
      <w:r>
        <w:rPr>
          <w:rFonts w:hint="eastAsia" w:ascii="仿宋_GB2312" w:eastAsia="仿宋_GB2312"/>
          <w:color w:val="auto"/>
          <w:sz w:val="28"/>
          <w:szCs w:val="28"/>
          <w:lang w:val="en-US" w:eastAsia="zh-CN"/>
        </w:rPr>
        <w:t>0.00</w:t>
      </w:r>
      <w:r>
        <w:rPr>
          <w:rFonts w:hint="eastAsia" w:ascii="仿宋_GB2312" w:eastAsia="仿宋_GB2312"/>
          <w:color w:val="auto"/>
          <w:sz w:val="28"/>
          <w:szCs w:val="28"/>
        </w:rPr>
        <w:t>万元，政府采购服务支出</w:t>
      </w:r>
      <w:r>
        <w:rPr>
          <w:rFonts w:hint="eastAsia" w:ascii="仿宋_GB2312" w:eastAsia="仿宋_GB2312"/>
          <w:color w:val="auto"/>
          <w:sz w:val="28"/>
          <w:szCs w:val="28"/>
          <w:lang w:val="en-US" w:eastAsia="zh-CN"/>
        </w:rPr>
        <w:t>12.49</w:t>
      </w:r>
      <w:r>
        <w:rPr>
          <w:rFonts w:hint="eastAsia" w:ascii="仿宋_GB2312" w:eastAsia="仿宋_GB2312"/>
          <w:color w:val="auto"/>
          <w:sz w:val="28"/>
          <w:szCs w:val="28"/>
        </w:rPr>
        <w:t>万元。授予中小企业合同金额</w:t>
      </w:r>
      <w:r>
        <w:rPr>
          <w:rFonts w:ascii="仿宋_GB2312" w:eastAsia="仿宋_GB2312"/>
          <w:color w:val="auto"/>
          <w:sz w:val="28"/>
          <w:szCs w:val="28"/>
        </w:rPr>
        <w:t>11.52</w:t>
      </w:r>
      <w:r>
        <w:rPr>
          <w:rFonts w:hint="eastAsia" w:ascii="仿宋_GB2312" w:eastAsia="仿宋_GB2312"/>
          <w:color w:val="auto"/>
          <w:sz w:val="28"/>
          <w:szCs w:val="28"/>
        </w:rPr>
        <w:t>万元，占政府采购支出总额的</w:t>
      </w:r>
      <w:r>
        <w:rPr>
          <w:rFonts w:hint="eastAsia" w:ascii="仿宋_GB2312" w:eastAsia="仿宋_GB2312"/>
          <w:color w:val="auto"/>
          <w:sz w:val="28"/>
          <w:szCs w:val="28"/>
          <w:lang w:eastAsia="zh-CN"/>
        </w:rPr>
        <w:t>89.4</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%，其中：授予小微企业合同金额</w:t>
      </w:r>
      <w:r>
        <w:rPr>
          <w:rFonts w:ascii="仿宋_GB2312" w:eastAsia="仿宋_GB2312"/>
          <w:color w:val="auto"/>
          <w:sz w:val="28"/>
          <w:szCs w:val="28"/>
        </w:rPr>
        <w:t>11.52</w:t>
      </w:r>
      <w:r>
        <w:rPr>
          <w:rFonts w:hint="eastAsia" w:ascii="仿宋_GB2312" w:eastAsia="仿宋_GB2312"/>
          <w:color w:val="auto"/>
          <w:sz w:val="28"/>
          <w:szCs w:val="28"/>
        </w:rPr>
        <w:t>万元，占政府采购支出总额的</w:t>
      </w:r>
      <w:r>
        <w:rPr>
          <w:rFonts w:ascii="仿宋_GB2312" w:eastAsia="仿宋_GB2312"/>
          <w:color w:val="auto"/>
          <w:sz w:val="28"/>
          <w:szCs w:val="28"/>
        </w:rPr>
        <w:t>89.4</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w:t>
      </w:r>
    </w:p>
    <w:p>
      <w:pPr>
        <w:ind w:firstLine="560" w:firstLineChars="200"/>
        <w:rPr>
          <w:rFonts w:hint="eastAsia" w:ascii="黑体" w:eastAsia="黑体"/>
          <w:color w:val="auto"/>
          <w:sz w:val="28"/>
          <w:szCs w:val="28"/>
          <w:highlight w:val="yellow"/>
        </w:rPr>
      </w:pPr>
      <w:r>
        <w:rPr>
          <w:rFonts w:hint="eastAsia" w:ascii="黑体" w:eastAsia="黑体"/>
          <w:color w:val="auto"/>
          <w:sz w:val="28"/>
          <w:szCs w:val="28"/>
          <w:highlight w:val="none"/>
        </w:rPr>
        <w:t>四、国有资产占用情况</w:t>
      </w:r>
    </w:p>
    <w:p>
      <w:pPr>
        <w:ind w:firstLine="560" w:firstLineChars="200"/>
        <w:rPr>
          <w:rFonts w:ascii="仿宋_GB2312" w:eastAsia="仿宋_GB2312"/>
          <w:color w:val="auto"/>
          <w:sz w:val="32"/>
          <w:szCs w:val="32"/>
        </w:rPr>
      </w:pPr>
      <w:r>
        <w:rPr>
          <w:rFonts w:hint="eastAsia" w:ascii="仿宋_GB2312" w:eastAsia="仿宋_GB2312"/>
          <w:color w:val="auto"/>
          <w:sz w:val="28"/>
          <w:szCs w:val="28"/>
          <w:lang w:eastAsia="zh-CN"/>
        </w:rPr>
        <w:t>截至</w:t>
      </w:r>
      <w:r>
        <w:rPr>
          <w:rFonts w:hint="eastAsia" w:ascii="仿宋_GB2312" w:eastAsia="仿宋_GB2312"/>
          <w:color w:val="auto"/>
          <w:sz w:val="28"/>
          <w:szCs w:val="28"/>
          <w:lang w:val="en-US" w:eastAsia="zh-CN"/>
        </w:rPr>
        <w:t>12月31日，北京市大兴区农业环境与设施管理服务站</w:t>
      </w:r>
      <w:r>
        <w:rPr>
          <w:rFonts w:hint="eastAsia" w:ascii="仿宋_GB2312" w:eastAsia="仿宋_GB2312"/>
          <w:color w:val="auto"/>
          <w:sz w:val="28"/>
          <w:szCs w:val="28"/>
          <w:lang w:eastAsia="zh-CN"/>
        </w:rPr>
        <w:t>共有</w:t>
      </w:r>
      <w:r>
        <w:rPr>
          <w:rFonts w:hint="eastAsia" w:ascii="仿宋_GB2312" w:eastAsia="仿宋_GB2312"/>
          <w:color w:val="auto"/>
          <w:sz w:val="28"/>
          <w:szCs w:val="28"/>
        </w:rPr>
        <w:t>车辆</w:t>
      </w:r>
      <w:r>
        <w:rPr>
          <w:rFonts w:hint="eastAsia" w:ascii="仿宋_GB2312" w:eastAsia="仿宋_GB2312"/>
          <w:color w:val="auto"/>
          <w:sz w:val="28"/>
          <w:szCs w:val="28"/>
          <w:lang w:val="en-US" w:eastAsia="zh-CN"/>
        </w:rPr>
        <w:t>1</w:t>
      </w:r>
      <w:r>
        <w:rPr>
          <w:rFonts w:hint="eastAsia" w:ascii="仿宋_GB2312" w:eastAsia="仿宋_GB2312"/>
          <w:color w:val="auto"/>
          <w:sz w:val="28"/>
          <w:szCs w:val="28"/>
        </w:rPr>
        <w:t>台；单位价值100万元</w:t>
      </w:r>
      <w:r>
        <w:rPr>
          <w:rFonts w:hint="eastAsia" w:ascii="仿宋_GB2312" w:eastAsia="仿宋_GB2312"/>
          <w:color w:val="auto"/>
          <w:sz w:val="28"/>
          <w:szCs w:val="28"/>
          <w:lang w:eastAsia="zh-CN"/>
        </w:rPr>
        <w:t>（含）</w:t>
      </w:r>
      <w:r>
        <w:rPr>
          <w:rFonts w:hint="eastAsia" w:ascii="仿宋_GB2312" w:eastAsia="仿宋_GB2312"/>
          <w:color w:val="auto"/>
          <w:sz w:val="28"/>
          <w:szCs w:val="28"/>
        </w:rPr>
        <w:t>以上的设备</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台（套）。</w:t>
      </w:r>
    </w:p>
    <w:p>
      <w:pPr>
        <w:ind w:firstLine="537" w:firstLineChars="192"/>
        <w:rPr>
          <w:rFonts w:ascii="黑体" w:eastAsia="黑体"/>
          <w:color w:val="auto"/>
          <w:sz w:val="28"/>
          <w:szCs w:val="28"/>
        </w:rPr>
      </w:pPr>
      <w:r>
        <w:rPr>
          <w:rFonts w:hint="eastAsia" w:ascii="黑体" w:eastAsia="黑体"/>
          <w:color w:val="auto"/>
          <w:sz w:val="28"/>
          <w:szCs w:val="28"/>
        </w:rPr>
        <w:t>五</w:t>
      </w:r>
      <w:r>
        <w:rPr>
          <w:rFonts w:ascii="黑体" w:eastAsia="黑体"/>
          <w:color w:val="auto"/>
          <w:sz w:val="28"/>
          <w:szCs w:val="28"/>
        </w:rPr>
        <w:t>、政府购买服务</w:t>
      </w:r>
      <w:r>
        <w:rPr>
          <w:rFonts w:hint="eastAsia" w:ascii="黑体" w:eastAsia="黑体"/>
          <w:color w:val="auto"/>
          <w:sz w:val="28"/>
          <w:szCs w:val="28"/>
        </w:rPr>
        <w:t>支出</w:t>
      </w:r>
      <w:r>
        <w:rPr>
          <w:rFonts w:ascii="黑体" w:eastAsia="黑体"/>
          <w:color w:val="auto"/>
          <w:sz w:val="28"/>
          <w:szCs w:val="28"/>
        </w:rPr>
        <w:t>说明</w:t>
      </w:r>
    </w:p>
    <w:p>
      <w:pPr>
        <w:ind w:firstLine="537" w:firstLineChars="192"/>
        <w:rPr>
          <w:rFonts w:hint="eastAsia" w:ascii="仿宋_GB2312" w:eastAsia="仿宋_GB2312"/>
          <w:color w:val="auto"/>
          <w:sz w:val="28"/>
          <w:szCs w:val="28"/>
        </w:rPr>
      </w:pP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w:t>
      </w:r>
      <w:r>
        <w:rPr>
          <w:rFonts w:ascii="仿宋_GB2312" w:eastAsia="仿宋_GB2312"/>
          <w:color w:val="auto"/>
          <w:sz w:val="28"/>
          <w:szCs w:val="28"/>
        </w:rPr>
        <w:t>政府购买服务决算0</w:t>
      </w:r>
      <w:r>
        <w:rPr>
          <w:rFonts w:hint="eastAsia" w:ascii="仿宋_GB2312" w:eastAsia="仿宋_GB2312"/>
          <w:color w:val="auto"/>
          <w:sz w:val="28"/>
          <w:szCs w:val="28"/>
        </w:rPr>
        <w:t>万元。</w:t>
      </w:r>
    </w:p>
    <w:p>
      <w:pPr>
        <w:ind w:firstLine="560" w:firstLineChars="200"/>
        <w:jc w:val="left"/>
        <w:rPr>
          <w:rFonts w:hint="eastAsia" w:ascii="仿宋_GB2312" w:eastAsia="仿宋_GB2312"/>
          <w:color w:val="auto"/>
          <w:sz w:val="32"/>
          <w:szCs w:val="32"/>
        </w:rPr>
      </w:pPr>
      <w:r>
        <w:rPr>
          <w:rFonts w:hint="eastAsia" w:ascii="黑体" w:eastAsia="黑体"/>
          <w:color w:val="auto"/>
          <w:sz w:val="28"/>
          <w:szCs w:val="28"/>
        </w:rPr>
        <w:t>六、</w:t>
      </w:r>
      <w:r>
        <w:rPr>
          <w:rFonts w:ascii="黑体" w:eastAsia="黑体"/>
          <w:color w:val="auto"/>
          <w:sz w:val="28"/>
          <w:szCs w:val="28"/>
        </w:rPr>
        <w:t>专业名词解释</w:t>
      </w:r>
    </w:p>
    <w:p>
      <w:pPr>
        <w:ind w:firstLine="560" w:firstLineChars="200"/>
        <w:rPr>
          <w:rFonts w:hint="eastAsia" w:ascii="仿宋_GB2312" w:eastAsia="仿宋_GB2312"/>
          <w:color w:val="auto"/>
          <w:sz w:val="28"/>
          <w:szCs w:val="28"/>
        </w:rPr>
      </w:pPr>
      <w:r>
        <w:rPr>
          <w:rFonts w:hint="eastAsia" w:ascii="仿宋_GB2312" w:eastAsia="仿宋_GB2312"/>
          <w:color w:val="auto"/>
          <w:sz w:val="28"/>
          <w:szCs w:val="28"/>
        </w:rPr>
        <w:t>1.基本支出：指为保障机构正常运转、完成日常工作任务而发生的人员支出和公用支出。</w:t>
      </w:r>
    </w:p>
    <w:p>
      <w:pPr>
        <w:ind w:firstLine="560" w:firstLineChars="200"/>
        <w:rPr>
          <w:rFonts w:hint="eastAsia" w:ascii="仿宋_GB2312" w:eastAsia="仿宋_GB2312"/>
          <w:color w:val="auto"/>
          <w:sz w:val="28"/>
          <w:szCs w:val="28"/>
        </w:rPr>
      </w:pPr>
      <w:r>
        <w:rPr>
          <w:rFonts w:hint="eastAsia" w:ascii="仿宋_GB2312" w:eastAsia="仿宋_GB2312"/>
          <w:color w:val="auto"/>
          <w:sz w:val="28"/>
          <w:szCs w:val="28"/>
        </w:rPr>
        <w:t>2.项目支出：指在基本支出之外为完成特定行政任务或事业发展目标所发生的支出。</w:t>
      </w:r>
    </w:p>
    <w:p>
      <w:pPr>
        <w:ind w:firstLine="560" w:firstLineChars="200"/>
        <w:rPr>
          <w:rFonts w:hint="eastAsia" w:ascii="仿宋_GB2312" w:hAnsi="宋体" w:eastAsia="仿宋_GB2312"/>
          <w:color w:val="auto"/>
          <w:sz w:val="28"/>
          <w:szCs w:val="28"/>
        </w:rPr>
      </w:pPr>
      <w:r>
        <w:rPr>
          <w:rFonts w:hint="eastAsia" w:ascii="仿宋_GB2312" w:eastAsia="仿宋_GB2312"/>
          <w:color w:val="auto"/>
          <w:sz w:val="28"/>
          <w:szCs w:val="28"/>
        </w:rPr>
        <w:t>3.“三公”经费：</w:t>
      </w:r>
      <w:r>
        <w:rPr>
          <w:rFonts w:hint="eastAsia" w:ascii="仿宋_GB2312" w:hAnsi="宋体" w:eastAsia="仿宋_GB2312"/>
          <w:color w:val="auto"/>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color w:val="auto"/>
          <w:sz w:val="28"/>
          <w:szCs w:val="28"/>
        </w:rPr>
      </w:pPr>
      <w:r>
        <w:rPr>
          <w:rFonts w:hint="eastAsia" w:ascii="仿宋_GB2312" w:eastAsia="仿宋_GB2312"/>
          <w:color w:val="auto"/>
          <w:sz w:val="28"/>
          <w:szCs w:val="28"/>
        </w:rPr>
        <w:t>4</w:t>
      </w:r>
      <w:r>
        <w:rPr>
          <w:rFonts w:ascii="仿宋_GB2312" w:eastAsia="仿宋_GB2312"/>
          <w:color w:val="auto"/>
          <w:sz w:val="28"/>
          <w:szCs w:val="28"/>
        </w:rPr>
        <w:t>.</w:t>
      </w:r>
      <w:r>
        <w:rPr>
          <w:rFonts w:hint="eastAsia" w:ascii="仿宋_GB2312" w:eastAsia="仿宋_GB2312"/>
          <w:color w:val="auto"/>
          <w:sz w:val="28"/>
          <w:szCs w:val="28"/>
        </w:rPr>
        <w:t>机关运行经费：</w:t>
      </w:r>
      <w:r>
        <w:rPr>
          <w:rFonts w:hint="eastAsia" w:ascii="仿宋_GB2312" w:hAnsi="宋体" w:eastAsia="仿宋_GB2312"/>
          <w:color w:val="auto"/>
          <w:sz w:val="28"/>
          <w:szCs w:val="28"/>
        </w:rPr>
        <w:t>指为</w:t>
      </w:r>
      <w:r>
        <w:rPr>
          <w:rFonts w:ascii="仿宋_GB2312" w:hAnsi="宋体" w:eastAsia="仿宋_GB2312"/>
          <w:color w:val="auto"/>
          <w:sz w:val="28"/>
          <w:szCs w:val="28"/>
        </w:rPr>
        <w:t>保障</w:t>
      </w:r>
      <w:r>
        <w:rPr>
          <w:rFonts w:hint="eastAsia" w:ascii="仿宋_GB2312" w:hAnsi="宋体" w:eastAsia="仿宋_GB2312"/>
          <w:color w:val="auto"/>
          <w:sz w:val="28"/>
          <w:szCs w:val="28"/>
        </w:rPr>
        <w:t>行政单位（含参照公务员法管理事业单位）运行用于</w:t>
      </w:r>
      <w:r>
        <w:rPr>
          <w:rFonts w:ascii="仿宋_GB2312" w:hAnsi="宋体" w:eastAsia="仿宋_GB2312"/>
          <w:color w:val="auto"/>
          <w:sz w:val="28"/>
          <w:szCs w:val="28"/>
        </w:rPr>
        <w:t>购买货物和服务的各项资金</w:t>
      </w:r>
      <w:r>
        <w:rPr>
          <w:rFonts w:hint="eastAsia" w:ascii="仿宋_GB2312" w:hAnsi="宋体" w:eastAsia="仿宋_GB2312"/>
          <w:color w:val="auto"/>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color w:val="auto"/>
          <w:sz w:val="28"/>
          <w:szCs w:val="28"/>
        </w:rPr>
      </w:pPr>
      <w:r>
        <w:rPr>
          <w:rFonts w:hint="eastAsia" w:ascii="仿宋_GB2312" w:eastAsia="仿宋_GB2312"/>
          <w:color w:val="auto"/>
          <w:sz w:val="28"/>
          <w:szCs w:val="28"/>
        </w:rPr>
        <w:t>5</w:t>
      </w:r>
      <w:r>
        <w:rPr>
          <w:rFonts w:ascii="仿宋_GB2312" w:eastAsia="仿宋_GB2312"/>
          <w:color w:val="auto"/>
          <w:sz w:val="28"/>
          <w:szCs w:val="28"/>
        </w:rPr>
        <w:t>.</w:t>
      </w:r>
      <w:r>
        <w:rPr>
          <w:rFonts w:hint="eastAsia" w:ascii="仿宋_GB2312" w:eastAsia="仿宋_GB2312"/>
          <w:color w:val="auto"/>
          <w:sz w:val="28"/>
          <w:szCs w:val="28"/>
        </w:rPr>
        <w:t>政府采购</w:t>
      </w:r>
      <w:r>
        <w:rPr>
          <w:rFonts w:ascii="仿宋_GB2312" w:eastAsia="仿宋_GB2312"/>
          <w:color w:val="auto"/>
          <w:sz w:val="28"/>
          <w:szCs w:val="28"/>
        </w:rPr>
        <w:t>：</w:t>
      </w:r>
      <w:r>
        <w:rPr>
          <w:rFonts w:hint="eastAsia" w:ascii="仿宋_GB2312" w:eastAsia="仿宋_GB2312"/>
          <w:color w:val="auto"/>
          <w:sz w:val="28"/>
          <w:szCs w:val="28"/>
        </w:rPr>
        <w:t>指</w:t>
      </w:r>
      <w:r>
        <w:rPr>
          <w:rFonts w:ascii="仿宋_GB2312" w:eastAsia="仿宋_GB2312"/>
          <w:color w:val="auto"/>
          <w:sz w:val="28"/>
          <w:szCs w:val="28"/>
        </w:rPr>
        <w:t>各级国家机关、事业单位和团体组织，使用</w:t>
      </w:r>
      <w:r>
        <w:rPr>
          <w:rFonts w:hint="eastAsia" w:ascii="仿宋_GB2312" w:eastAsia="仿宋_GB2312"/>
          <w:color w:val="auto"/>
          <w:sz w:val="28"/>
          <w:szCs w:val="28"/>
        </w:rPr>
        <w:t>财政性</w:t>
      </w:r>
      <w:r>
        <w:rPr>
          <w:rFonts w:ascii="仿宋_GB2312" w:eastAsia="仿宋_GB2312"/>
          <w:color w:val="auto"/>
          <w:sz w:val="28"/>
          <w:szCs w:val="28"/>
        </w:rPr>
        <w:t>资金采购依法制定的集中目录以内的或者采购限额标准以上的货物、工程和服务的行为</w:t>
      </w:r>
      <w:r>
        <w:rPr>
          <w:rFonts w:hint="eastAsia" w:ascii="仿宋_GB2312" w:eastAsia="仿宋_GB2312"/>
          <w:color w:val="auto"/>
          <w:sz w:val="28"/>
          <w:szCs w:val="28"/>
        </w:rPr>
        <w:t>，</w:t>
      </w:r>
      <w:r>
        <w:rPr>
          <w:rFonts w:ascii="仿宋_GB2312" w:eastAsia="仿宋_GB2312"/>
          <w:color w:val="auto"/>
          <w:sz w:val="28"/>
          <w:szCs w:val="28"/>
        </w:rPr>
        <w:t>是规范财政支出管理和强化预算约束的有效措施。</w:t>
      </w:r>
    </w:p>
    <w:p>
      <w:pPr>
        <w:ind w:firstLine="420" w:firstLineChars="150"/>
        <w:rPr>
          <w:rFonts w:hint="eastAsia" w:ascii="仿宋_GB2312" w:eastAsia="仿宋_GB2312"/>
          <w:color w:val="auto"/>
          <w:sz w:val="28"/>
          <w:szCs w:val="28"/>
        </w:rPr>
      </w:pPr>
      <w:r>
        <w:rPr>
          <w:rFonts w:hint="eastAsia" w:ascii="仿宋_GB2312" w:eastAsia="仿宋_GB2312"/>
          <w:color w:val="auto"/>
          <w:sz w:val="28"/>
          <w:szCs w:val="28"/>
        </w:rPr>
        <w:t>6</w:t>
      </w:r>
      <w:r>
        <w:rPr>
          <w:rFonts w:ascii="仿宋_GB2312" w:eastAsia="仿宋_GB2312"/>
          <w:color w:val="auto"/>
          <w:sz w:val="28"/>
          <w:szCs w:val="28"/>
        </w:rPr>
        <w:t>.政府购买服务：</w:t>
      </w:r>
      <w:r>
        <w:rPr>
          <w:rFonts w:hint="eastAsia" w:ascii="仿宋_GB2312" w:eastAsia="仿宋_GB2312"/>
          <w:color w:val="auto"/>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color w:val="auto"/>
          <w:sz w:val="28"/>
          <w:szCs w:val="28"/>
        </w:rPr>
      </w:pPr>
      <w:r>
        <w:rPr>
          <w:rFonts w:hint="eastAsia" w:ascii="仿宋_GB2312" w:eastAsia="仿宋_GB2312"/>
          <w:color w:val="auto"/>
          <w:sz w:val="28"/>
          <w:szCs w:val="28"/>
          <w:lang w:val="en-US" w:eastAsia="zh-CN"/>
        </w:rPr>
        <w:t>7.</w:t>
      </w:r>
      <w:r>
        <w:rPr>
          <w:rFonts w:hint="eastAsia" w:ascii="仿宋_GB2312" w:eastAsia="仿宋_GB2312"/>
          <w:color w:val="auto"/>
          <w:sz w:val="28"/>
          <w:szCs w:val="28"/>
        </w:rPr>
        <w:t>社会保障和就业支出（类）行政事业单位养老支出（款）</w:t>
      </w:r>
      <w:r>
        <w:rPr>
          <w:rFonts w:hint="eastAsia" w:ascii="仿宋_GB2312" w:eastAsia="仿宋_GB2312"/>
          <w:color w:val="auto"/>
          <w:sz w:val="28"/>
          <w:szCs w:val="28"/>
          <w:lang w:val="en-US" w:eastAsia="zh-CN"/>
        </w:rPr>
        <w:t>事业单位离退休（项）</w:t>
      </w:r>
      <w:r>
        <w:rPr>
          <w:rFonts w:hint="eastAsia" w:ascii="仿宋_GB2312" w:eastAsia="仿宋_GB2312"/>
          <w:color w:val="auto"/>
          <w:sz w:val="28"/>
          <w:szCs w:val="28"/>
        </w:rPr>
        <w:t>：反映</w:t>
      </w:r>
      <w:r>
        <w:rPr>
          <w:rFonts w:hint="eastAsia" w:ascii="仿宋_GB2312" w:eastAsia="仿宋_GB2312"/>
          <w:color w:val="auto"/>
          <w:sz w:val="28"/>
          <w:szCs w:val="28"/>
          <w:lang w:val="en-US" w:eastAsia="zh-CN"/>
        </w:rPr>
        <w:t>事业单位开支的离退休经费</w:t>
      </w:r>
      <w:r>
        <w:rPr>
          <w:rFonts w:hint="eastAsia" w:ascii="仿宋_GB2312" w:eastAsia="仿宋_GB2312"/>
          <w:color w:val="auto"/>
          <w:sz w:val="28"/>
          <w:szCs w:val="28"/>
        </w:rPr>
        <w:t>。</w:t>
      </w:r>
    </w:p>
    <w:p>
      <w:pPr>
        <w:ind w:firstLine="420" w:firstLineChars="150"/>
        <w:rPr>
          <w:rFonts w:hint="eastAsia" w:ascii="仿宋_GB2312" w:eastAsia="仿宋_GB2312"/>
          <w:color w:val="auto"/>
          <w:sz w:val="28"/>
          <w:szCs w:val="28"/>
        </w:rPr>
      </w:pPr>
      <w:r>
        <w:rPr>
          <w:rFonts w:hint="eastAsia" w:ascii="仿宋_GB2312" w:eastAsia="仿宋_GB2312"/>
          <w:color w:val="auto"/>
          <w:sz w:val="28"/>
          <w:szCs w:val="28"/>
          <w:lang w:val="en-US" w:eastAsia="zh-CN"/>
        </w:rPr>
        <w:t>8.</w:t>
      </w:r>
      <w:r>
        <w:rPr>
          <w:rFonts w:hint="eastAsia" w:ascii="仿宋_GB2312" w:eastAsia="仿宋_GB2312"/>
          <w:color w:val="auto"/>
          <w:sz w:val="28"/>
          <w:szCs w:val="28"/>
        </w:rPr>
        <w:t>社会保障和就业支出（类）行政事业单位养老支出（款）</w:t>
      </w:r>
      <w:r>
        <w:rPr>
          <w:rFonts w:hint="eastAsia" w:ascii="仿宋_GB2312" w:eastAsia="仿宋_GB2312"/>
          <w:color w:val="auto"/>
          <w:sz w:val="28"/>
          <w:szCs w:val="28"/>
          <w:lang w:val="en-US" w:eastAsia="zh-CN"/>
        </w:rPr>
        <w:t>机关事业单位基本养老保险缴费支出（项）</w:t>
      </w:r>
      <w:r>
        <w:rPr>
          <w:rFonts w:hint="eastAsia" w:ascii="仿宋_GB2312" w:eastAsia="仿宋_GB2312"/>
          <w:color w:val="auto"/>
          <w:sz w:val="28"/>
          <w:szCs w:val="28"/>
        </w:rPr>
        <w:t>：反映</w:t>
      </w:r>
      <w:r>
        <w:rPr>
          <w:rFonts w:hint="eastAsia" w:ascii="仿宋_GB2312" w:eastAsia="仿宋_GB2312"/>
          <w:color w:val="auto"/>
          <w:sz w:val="28"/>
          <w:szCs w:val="28"/>
          <w:lang w:val="en-US" w:eastAsia="zh-CN"/>
        </w:rPr>
        <w:t>机关事业单位实施养老保险制度由单位缴纳的基本养老保险费支出</w:t>
      </w:r>
      <w:r>
        <w:rPr>
          <w:rFonts w:hint="eastAsia" w:ascii="仿宋_GB2312" w:eastAsia="仿宋_GB2312"/>
          <w:color w:val="auto"/>
          <w:sz w:val="28"/>
          <w:szCs w:val="28"/>
        </w:rPr>
        <w:t>。</w:t>
      </w:r>
    </w:p>
    <w:p>
      <w:pPr>
        <w:ind w:firstLine="420" w:firstLineChars="150"/>
        <w:rPr>
          <w:rFonts w:hint="eastAsia" w:ascii="仿宋_GB2312" w:eastAsia="仿宋_GB2312"/>
          <w:color w:val="auto"/>
          <w:sz w:val="28"/>
          <w:szCs w:val="28"/>
        </w:rPr>
      </w:pPr>
      <w:r>
        <w:rPr>
          <w:rFonts w:hint="eastAsia" w:ascii="仿宋_GB2312" w:eastAsia="仿宋_GB2312"/>
          <w:color w:val="auto"/>
          <w:sz w:val="28"/>
          <w:szCs w:val="28"/>
          <w:lang w:val="en-US" w:eastAsia="zh-CN"/>
        </w:rPr>
        <w:t>9.</w:t>
      </w:r>
      <w:r>
        <w:rPr>
          <w:rFonts w:hint="eastAsia" w:ascii="仿宋_GB2312" w:eastAsia="仿宋_GB2312"/>
          <w:color w:val="auto"/>
          <w:sz w:val="28"/>
          <w:szCs w:val="28"/>
        </w:rPr>
        <w:t>社会保障和就业支出（类）行政事业单位养老支出（款）</w:t>
      </w:r>
      <w:r>
        <w:rPr>
          <w:rFonts w:hint="eastAsia" w:ascii="仿宋_GB2312" w:eastAsia="仿宋_GB2312"/>
          <w:color w:val="auto"/>
          <w:sz w:val="28"/>
          <w:szCs w:val="28"/>
          <w:lang w:val="en-US" w:eastAsia="zh-CN"/>
        </w:rPr>
        <w:t>机关事业单位职业年金缴费支出（项）</w:t>
      </w:r>
      <w:r>
        <w:rPr>
          <w:rFonts w:hint="eastAsia" w:ascii="仿宋_GB2312" w:eastAsia="仿宋_GB2312"/>
          <w:color w:val="auto"/>
          <w:sz w:val="28"/>
          <w:szCs w:val="28"/>
        </w:rPr>
        <w:t>：反映</w:t>
      </w:r>
      <w:r>
        <w:rPr>
          <w:rFonts w:hint="eastAsia" w:ascii="仿宋_GB2312" w:eastAsia="仿宋_GB2312"/>
          <w:color w:val="auto"/>
          <w:sz w:val="28"/>
          <w:szCs w:val="28"/>
          <w:lang w:val="en-US" w:eastAsia="zh-CN"/>
        </w:rPr>
        <w:t>机关事业单位实施养老保险制度由单位实际缴纳的职业年金支出（含职业年金补记支出）</w:t>
      </w:r>
      <w:r>
        <w:rPr>
          <w:rFonts w:hint="eastAsia" w:ascii="仿宋_GB2312" w:eastAsia="仿宋_GB2312"/>
          <w:color w:val="auto"/>
          <w:sz w:val="28"/>
          <w:szCs w:val="28"/>
        </w:rPr>
        <w:t>。</w:t>
      </w:r>
    </w:p>
    <w:p>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10.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11.卫生健康支出（类）行政事业单位医疗（款）公务员医疗补助（项）：反映财政部门安排的公务员医疗补助经费。</w:t>
      </w:r>
    </w:p>
    <w:p>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12.农林水支出（类）农业农村（款）事业运行（项）：反映用于农业事业单位基本支出，事业单位设施、系统运行与资产维护等方面的支出。</w:t>
      </w:r>
    </w:p>
    <w:p>
      <w:pPr>
        <w:ind w:firstLine="420" w:firstLineChars="15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13.农林水支出（类）农业农村（款）其他农业农村支出（项）：反映除上述项目以外其他用于农业农村方面的支出。</w:t>
      </w:r>
    </w:p>
    <w:p>
      <w:pPr>
        <w:ind w:firstLine="420" w:firstLineChars="150"/>
        <w:rPr>
          <w:rFonts w:hint="eastAsia" w:ascii="宋体" w:hAnsi="宋体" w:cs="宋体"/>
          <w:b/>
          <w:bCs/>
          <w:color w:val="auto"/>
          <w:spacing w:val="40"/>
          <w:kern w:val="0"/>
          <w:sz w:val="32"/>
          <w:szCs w:val="32"/>
        </w:rPr>
      </w:pPr>
      <w:r>
        <w:rPr>
          <w:rFonts w:hint="eastAsia" w:ascii="仿宋_GB2312" w:eastAsia="仿宋_GB2312"/>
          <w:color w:val="auto"/>
          <w:sz w:val="28"/>
          <w:szCs w:val="28"/>
          <w:lang w:val="en-US" w:eastAsia="zh-CN"/>
        </w:rPr>
        <w:t>14.住房保障支出（类）住房改革支出（款）购房补贴（项）：反映按房改政策规定，行政事业单位向符合条件职工（含离退休人员）、军队（含武警）向转役复员离退休人员发放的用于购买住房的补贴。</w:t>
      </w:r>
    </w:p>
    <w:p>
      <w:pPr>
        <w:tabs>
          <w:tab w:val="center" w:pos="6979"/>
        </w:tabs>
        <w:spacing w:before="156" w:beforeLines="50" w:after="156" w:afterLines="50"/>
        <w:jc w:val="center"/>
        <w:rPr>
          <w:rFonts w:hint="eastAsia" w:ascii="宋体" w:hAnsi="宋体" w:cs="宋体"/>
          <w:b/>
          <w:bCs/>
          <w:color w:val="auto"/>
          <w:spacing w:val="40"/>
          <w:kern w:val="0"/>
          <w:sz w:val="32"/>
          <w:szCs w:val="32"/>
        </w:rPr>
      </w:pPr>
    </w:p>
    <w:p>
      <w:pPr>
        <w:ind w:firstLine="420" w:firstLineChars="150"/>
        <w:rPr>
          <w:rFonts w:hint="eastAsia" w:ascii="仿宋_GB2312" w:eastAsia="仿宋_GB2312"/>
          <w:color w:val="auto"/>
          <w:sz w:val="28"/>
          <w:szCs w:val="28"/>
        </w:rPr>
      </w:pPr>
    </w:p>
    <w:p>
      <w:pPr>
        <w:jc w:val="both"/>
        <w:rPr>
          <w:rFonts w:hint="eastAsia" w:ascii="黑体" w:eastAsia="黑体"/>
          <w:color w:val="auto"/>
          <w:sz w:val="32"/>
          <w:szCs w:val="32"/>
        </w:rPr>
      </w:pPr>
    </w:p>
    <w:p>
      <w:pPr>
        <w:tabs>
          <w:tab w:val="center" w:pos="6979"/>
        </w:tabs>
        <w:spacing w:line="380" w:lineRule="exact"/>
        <w:jc w:val="center"/>
        <w:rPr>
          <w:rFonts w:ascii="宋体" w:hAnsi="宋体" w:cs="宋体"/>
          <w:b/>
          <w:bCs/>
          <w:color w:val="auto"/>
          <w:kern w:val="0"/>
          <w:sz w:val="28"/>
          <w:szCs w:val="28"/>
        </w:rPr>
      </w:pPr>
    </w:p>
    <w:p>
      <w:pPr>
        <w:tabs>
          <w:tab w:val="center" w:pos="6979"/>
        </w:tabs>
        <w:spacing w:line="380" w:lineRule="exact"/>
        <w:jc w:val="center"/>
        <w:rPr>
          <w:rFonts w:ascii="宋体" w:hAnsi="宋体" w:cs="宋体"/>
          <w:b/>
          <w:bCs/>
          <w:color w:val="auto"/>
          <w:kern w:val="0"/>
          <w:sz w:val="28"/>
          <w:szCs w:val="28"/>
        </w:rPr>
      </w:pPr>
    </w:p>
    <w:p>
      <w:pPr>
        <w:tabs>
          <w:tab w:val="center" w:pos="6979"/>
        </w:tabs>
        <w:spacing w:line="380" w:lineRule="exact"/>
        <w:jc w:val="center"/>
        <w:rPr>
          <w:rFonts w:ascii="宋体" w:hAnsi="宋体" w:cs="宋体"/>
          <w:b/>
          <w:bCs/>
          <w:color w:val="auto"/>
          <w:kern w:val="0"/>
          <w:sz w:val="28"/>
          <w:szCs w:val="28"/>
        </w:rPr>
      </w:pPr>
    </w:p>
    <w:p>
      <w:pPr>
        <w:tabs>
          <w:tab w:val="center" w:pos="6979"/>
        </w:tabs>
        <w:spacing w:line="380" w:lineRule="exact"/>
        <w:jc w:val="center"/>
        <w:rPr>
          <w:rFonts w:ascii="宋体" w:hAnsi="宋体" w:cs="宋体"/>
          <w:b/>
          <w:bCs/>
          <w:color w:val="auto"/>
          <w:kern w:val="0"/>
          <w:sz w:val="28"/>
          <w:szCs w:val="28"/>
        </w:rPr>
      </w:pPr>
    </w:p>
    <w:p>
      <w:pPr>
        <w:tabs>
          <w:tab w:val="center" w:pos="6979"/>
        </w:tabs>
        <w:spacing w:line="380" w:lineRule="exact"/>
        <w:jc w:val="center"/>
        <w:rPr>
          <w:rFonts w:ascii="宋体" w:hAnsi="宋体" w:cs="宋体"/>
          <w:b/>
          <w:bCs/>
          <w:color w:val="auto"/>
          <w:kern w:val="0"/>
          <w:sz w:val="28"/>
          <w:szCs w:val="28"/>
        </w:rPr>
      </w:pPr>
    </w:p>
    <w:p>
      <w:pPr>
        <w:tabs>
          <w:tab w:val="center" w:pos="6979"/>
        </w:tabs>
        <w:spacing w:line="380" w:lineRule="exact"/>
        <w:jc w:val="center"/>
        <w:rPr>
          <w:rFonts w:ascii="宋体" w:hAnsi="宋体" w:cs="宋体"/>
          <w:b/>
          <w:bCs/>
          <w:color w:val="auto"/>
          <w:kern w:val="0"/>
          <w:sz w:val="28"/>
          <w:szCs w:val="28"/>
        </w:rPr>
      </w:pPr>
    </w:p>
    <w:p>
      <w:pPr>
        <w:tabs>
          <w:tab w:val="center" w:pos="6979"/>
        </w:tabs>
        <w:spacing w:line="380" w:lineRule="exact"/>
        <w:jc w:val="center"/>
        <w:rPr>
          <w:rFonts w:ascii="宋体" w:hAnsi="宋体" w:cs="宋体"/>
          <w:b/>
          <w:bCs/>
          <w:color w:val="auto"/>
          <w:kern w:val="0"/>
          <w:sz w:val="28"/>
          <w:szCs w:val="28"/>
        </w:rPr>
      </w:pPr>
    </w:p>
    <w:p>
      <w:pPr>
        <w:tabs>
          <w:tab w:val="center" w:pos="6979"/>
        </w:tabs>
        <w:spacing w:line="380" w:lineRule="exact"/>
        <w:jc w:val="center"/>
        <w:rPr>
          <w:rFonts w:ascii="宋体" w:hAnsi="宋体" w:cs="宋体"/>
          <w:b/>
          <w:bCs/>
          <w:color w:val="auto"/>
          <w:kern w:val="0"/>
          <w:sz w:val="28"/>
          <w:szCs w:val="28"/>
        </w:rPr>
      </w:pPr>
    </w:p>
    <w:p>
      <w:pPr>
        <w:tabs>
          <w:tab w:val="center" w:pos="6979"/>
        </w:tabs>
        <w:spacing w:line="380" w:lineRule="exact"/>
        <w:jc w:val="center"/>
        <w:rPr>
          <w:rFonts w:ascii="宋体" w:hAnsi="宋体" w:cs="宋体"/>
          <w:b/>
          <w:bCs/>
          <w:color w:val="auto"/>
          <w:kern w:val="0"/>
          <w:sz w:val="28"/>
          <w:szCs w:val="28"/>
        </w:rPr>
      </w:pPr>
    </w:p>
    <w:p>
      <w:pPr>
        <w:tabs>
          <w:tab w:val="center" w:pos="6979"/>
        </w:tabs>
        <w:spacing w:line="380" w:lineRule="exact"/>
        <w:jc w:val="center"/>
        <w:rPr>
          <w:rFonts w:ascii="宋体" w:hAnsi="宋体" w:cs="宋体"/>
          <w:b/>
          <w:bCs/>
          <w:color w:val="auto"/>
          <w:kern w:val="0"/>
          <w:sz w:val="28"/>
          <w:szCs w:val="28"/>
        </w:rPr>
      </w:pPr>
    </w:p>
    <w:p>
      <w:pPr>
        <w:jc w:val="both"/>
        <w:rPr>
          <w:rFonts w:hint="eastAsia" w:ascii="黑体" w:eastAsia="黑体"/>
          <w:color w:val="auto"/>
          <w:sz w:val="32"/>
          <w:szCs w:val="32"/>
        </w:rPr>
      </w:pPr>
    </w:p>
    <w:p>
      <w:pPr>
        <w:ind w:firstLine="640" w:firstLineChars="200"/>
        <w:jc w:val="center"/>
        <w:rPr>
          <w:rFonts w:hint="eastAsia" w:ascii="黑体" w:eastAsia="黑体"/>
          <w:color w:val="auto"/>
          <w:sz w:val="32"/>
          <w:szCs w:val="32"/>
        </w:rPr>
      </w:pPr>
    </w:p>
    <w:p>
      <w:pPr>
        <w:ind w:firstLine="640" w:firstLineChars="200"/>
        <w:jc w:val="center"/>
        <w:rPr>
          <w:rFonts w:hint="eastAsia" w:ascii="黑体" w:eastAsia="黑体"/>
          <w:color w:val="auto"/>
          <w:sz w:val="32"/>
          <w:szCs w:val="32"/>
        </w:rPr>
      </w:pPr>
      <w:r>
        <w:rPr>
          <w:rFonts w:hint="eastAsia" w:ascii="黑体" w:eastAsia="黑体"/>
          <w:color w:val="auto"/>
          <w:sz w:val="32"/>
          <w:szCs w:val="32"/>
        </w:rPr>
        <w:t>第四部分  202</w:t>
      </w:r>
      <w:r>
        <w:rPr>
          <w:rFonts w:hint="eastAsia" w:ascii="黑体" w:eastAsia="黑体"/>
          <w:color w:val="auto"/>
          <w:sz w:val="32"/>
          <w:szCs w:val="32"/>
          <w:lang w:val="en-US" w:eastAsia="zh-CN"/>
        </w:rPr>
        <w:t>4</w:t>
      </w:r>
      <w:r>
        <w:rPr>
          <w:rFonts w:hint="eastAsia" w:ascii="黑体" w:eastAsia="黑体"/>
          <w:color w:val="auto"/>
          <w:sz w:val="32"/>
          <w:szCs w:val="32"/>
        </w:rPr>
        <w:t>年度</w:t>
      </w:r>
      <w:r>
        <w:rPr>
          <w:rFonts w:hint="eastAsia" w:ascii="黑体" w:eastAsia="黑体"/>
          <w:color w:val="auto"/>
          <w:sz w:val="32"/>
          <w:szCs w:val="32"/>
          <w:lang w:val="en-US" w:eastAsia="zh-CN"/>
        </w:rPr>
        <w:t>单位</w:t>
      </w:r>
      <w:r>
        <w:rPr>
          <w:rFonts w:hint="eastAsia" w:ascii="黑体" w:eastAsia="黑体"/>
          <w:color w:val="auto"/>
          <w:sz w:val="32"/>
          <w:szCs w:val="32"/>
        </w:rPr>
        <w:t>绩效评价情况</w:t>
      </w:r>
    </w:p>
    <w:p>
      <w:pPr>
        <w:ind w:firstLine="560" w:firstLineChars="200"/>
        <w:rPr>
          <w:rFonts w:hint="eastAsia" w:ascii="黑体" w:eastAsia="黑体"/>
          <w:color w:val="auto"/>
          <w:sz w:val="28"/>
          <w:szCs w:val="28"/>
          <w:highlight w:val="yellow"/>
        </w:rPr>
      </w:pPr>
    </w:p>
    <w:p>
      <w:pPr>
        <w:numPr>
          <w:ilvl w:val="0"/>
          <w:numId w:val="0"/>
        </w:numPr>
        <w:ind w:firstLine="560" w:firstLineChars="200"/>
        <w:rPr>
          <w:rFonts w:ascii="黑体" w:eastAsia="黑体"/>
          <w:color w:val="auto"/>
          <w:sz w:val="28"/>
          <w:szCs w:val="28"/>
          <w:highlight w:val="none"/>
        </w:rPr>
      </w:pPr>
      <w:r>
        <w:rPr>
          <w:rFonts w:hint="eastAsia" w:ascii="黑体" w:eastAsia="黑体"/>
          <w:color w:val="auto"/>
          <w:sz w:val="28"/>
          <w:szCs w:val="28"/>
          <w:highlight w:val="none"/>
        </w:rPr>
        <w:t>项目</w:t>
      </w:r>
      <w:r>
        <w:rPr>
          <w:rFonts w:ascii="黑体" w:eastAsia="黑体"/>
          <w:color w:val="auto"/>
          <w:sz w:val="28"/>
          <w:szCs w:val="28"/>
          <w:highlight w:val="none"/>
        </w:rPr>
        <w:t>支出绩效自评表</w:t>
      </w:r>
      <w:r>
        <w:rPr>
          <w:rFonts w:hint="eastAsia" w:ascii="黑体" w:eastAsia="黑体"/>
          <w:color w:val="auto"/>
          <w:sz w:val="28"/>
          <w:szCs w:val="28"/>
          <w:highlight w:val="none"/>
          <w:lang w:eastAsia="zh-CN"/>
        </w:rPr>
        <w:t>（详见附件</w:t>
      </w:r>
      <w:r>
        <w:rPr>
          <w:rFonts w:hint="eastAsia" w:ascii="黑体" w:eastAsia="黑体"/>
          <w:color w:val="auto"/>
          <w:sz w:val="28"/>
          <w:szCs w:val="28"/>
          <w:highlight w:val="none"/>
          <w:lang w:val="en-US" w:eastAsia="zh-CN"/>
        </w:rPr>
        <w:t>2</w:t>
      </w:r>
      <w:r>
        <w:rPr>
          <w:rFonts w:hint="eastAsia" w:ascii="黑体" w:eastAsia="黑体"/>
          <w:color w:val="auto"/>
          <w:sz w:val="28"/>
          <w:szCs w:val="28"/>
          <w:highlight w:val="none"/>
          <w:lang w:eastAsia="zh-CN"/>
        </w:rPr>
        <w:t>）</w:t>
      </w:r>
    </w:p>
    <w:p>
      <w:pPr>
        <w:spacing w:line="480" w:lineRule="exact"/>
        <w:rPr>
          <w:color w:val="auto"/>
        </w:rPr>
      </w:pPr>
      <w:r>
        <w:rPr>
          <w:rFonts w:hint="eastAsia" w:ascii="黑体" w:eastAsia="黑体"/>
          <w:color w:val="auto"/>
          <w:sz w:val="28"/>
          <w:szCs w:val="28"/>
        </w:rPr>
        <w:t xml:space="preserve"> </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Droid Sans">
    <w:altName w:val="微软雅黑"/>
    <w:panose1 w:val="00000000000000000000"/>
    <w:charset w:val="00"/>
    <w:family w:val="auto"/>
    <w:pitch w:val="default"/>
    <w:sig w:usb0="00000000" w:usb1="00000000" w:usb2="00000000" w:usb3="00000000" w:csb0="00040001" w:csb1="00000000"/>
  </w:font>
  <w:font w:name="Noto Sans CJK JP Bold">
    <w:altName w:val="宋体"/>
    <w:panose1 w:val="020B0800000000000000"/>
    <w:charset w:val="86"/>
    <w:family w:val="auto"/>
    <w:pitch w:val="default"/>
    <w:sig w:usb0="00000000" w:usb1="00000000" w:usb2="00000016" w:usb3="00000000" w:csb0="602E0107" w:csb1="00000000"/>
  </w:font>
  <w:font w:name="微软雅黑">
    <w:panose1 w:val="020B0503020204020204"/>
    <w:charset w:val="86"/>
    <w:family w:val="auto"/>
    <w:pitch w:val="default"/>
    <w:sig w:usb0="80000287" w:usb1="280F3C52" w:usb2="00000016" w:usb3="00000000" w:csb0="0004001F" w:csb1="00000000"/>
  </w:font>
  <w:font w:name="Verdana">
    <w:panose1 w:val="020B0604030504040204"/>
    <w:charset w:val="00"/>
    <w:family w:val="swiss"/>
    <w:pitch w:val="default"/>
    <w:sig w:usb0="A10006FF" w:usb1="4000205B" w:usb2="00000010" w:usb3="00000000" w:csb0="2000019F" w:csb1="00000000"/>
  </w:font>
  <w:font w:name="文星标宋">
    <w:altName w:val="微软雅黑"/>
    <w:panose1 w:val="02010604000101010101"/>
    <w:charset w:val="00"/>
    <w:family w:val="auto"/>
    <w:pitch w:val="default"/>
    <w:sig w:usb0="00000000" w:usb1="00000000" w:usb2="00000000" w:usb3="00000000" w:csb0="00040001" w:csb1="00000000"/>
  </w:font>
  <w:font w:name="方正小标宋简体">
    <w:altName w:val="微软雅黑"/>
    <w:panose1 w:val="02010601030101010101"/>
    <w:charset w:val="86"/>
    <w:family w:val="auto"/>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Arial">
    <w:panose1 w:val="020B0604020202020204"/>
    <w:charset w:val="00"/>
    <w:family w:val="swiss"/>
    <w:pitch w:val="default"/>
    <w:sig w:usb0="E0002AFF" w:usb1="C0007843" w:usb2="00000009" w:usb3="00000000" w:csb0="400001FF" w:csb1="FFFF0000"/>
  </w:font>
  <w:font w:name="方正黑体_GBK">
    <w:altName w:val="微软雅黑"/>
    <w:panose1 w:val="02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053"/>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663CB5"/>
    <w:rsid w:val="02F120AB"/>
    <w:rsid w:val="032B5196"/>
    <w:rsid w:val="04C3537C"/>
    <w:rsid w:val="0735779D"/>
    <w:rsid w:val="079004AC"/>
    <w:rsid w:val="0BA148CA"/>
    <w:rsid w:val="0BEF4CA9"/>
    <w:rsid w:val="0C1165C4"/>
    <w:rsid w:val="0D6D544B"/>
    <w:rsid w:val="0DC42165"/>
    <w:rsid w:val="0DD136FE"/>
    <w:rsid w:val="0E6D6359"/>
    <w:rsid w:val="0F542F2C"/>
    <w:rsid w:val="0F8E2C57"/>
    <w:rsid w:val="0FCC5687"/>
    <w:rsid w:val="1059665E"/>
    <w:rsid w:val="10AC13BA"/>
    <w:rsid w:val="1446749A"/>
    <w:rsid w:val="145A6C1B"/>
    <w:rsid w:val="14B73493"/>
    <w:rsid w:val="167A2FF9"/>
    <w:rsid w:val="1764587C"/>
    <w:rsid w:val="18581C69"/>
    <w:rsid w:val="1AEC0734"/>
    <w:rsid w:val="1DEF20B0"/>
    <w:rsid w:val="1FF561AE"/>
    <w:rsid w:val="1FF7AB17"/>
    <w:rsid w:val="214243FA"/>
    <w:rsid w:val="21AD613C"/>
    <w:rsid w:val="22467189"/>
    <w:rsid w:val="22EF03B3"/>
    <w:rsid w:val="231D2AC2"/>
    <w:rsid w:val="237D11EE"/>
    <w:rsid w:val="257A14F5"/>
    <w:rsid w:val="27196C26"/>
    <w:rsid w:val="27AE3812"/>
    <w:rsid w:val="281A2C55"/>
    <w:rsid w:val="283A32F8"/>
    <w:rsid w:val="29EF086F"/>
    <w:rsid w:val="2BC01D66"/>
    <w:rsid w:val="2BC2163A"/>
    <w:rsid w:val="2BC34C59"/>
    <w:rsid w:val="2C66290D"/>
    <w:rsid w:val="2D5B5FD2"/>
    <w:rsid w:val="2E700A6A"/>
    <w:rsid w:val="2E8A672E"/>
    <w:rsid w:val="2EFFE297"/>
    <w:rsid w:val="301437CA"/>
    <w:rsid w:val="31572217"/>
    <w:rsid w:val="32B4153E"/>
    <w:rsid w:val="349D1F0A"/>
    <w:rsid w:val="34DD0473"/>
    <w:rsid w:val="35BC072C"/>
    <w:rsid w:val="3A8E35DC"/>
    <w:rsid w:val="3C684897"/>
    <w:rsid w:val="3CC1358A"/>
    <w:rsid w:val="3D510C97"/>
    <w:rsid w:val="3DD5384C"/>
    <w:rsid w:val="41E21729"/>
    <w:rsid w:val="433E495C"/>
    <w:rsid w:val="4808277D"/>
    <w:rsid w:val="489F2FD7"/>
    <w:rsid w:val="4AC27CB3"/>
    <w:rsid w:val="4BF72BEF"/>
    <w:rsid w:val="4C194750"/>
    <w:rsid w:val="4FA90297"/>
    <w:rsid w:val="4FC41A43"/>
    <w:rsid w:val="51DB3C59"/>
    <w:rsid w:val="53135DC6"/>
    <w:rsid w:val="550C0952"/>
    <w:rsid w:val="55762E42"/>
    <w:rsid w:val="57A7B272"/>
    <w:rsid w:val="57C055E8"/>
    <w:rsid w:val="58470068"/>
    <w:rsid w:val="58747CAC"/>
    <w:rsid w:val="5A1720F9"/>
    <w:rsid w:val="5AB741B0"/>
    <w:rsid w:val="5B9C37C2"/>
    <w:rsid w:val="5BA7C654"/>
    <w:rsid w:val="5DF716AE"/>
    <w:rsid w:val="5F9F507E"/>
    <w:rsid w:val="60A54109"/>
    <w:rsid w:val="61D01CDF"/>
    <w:rsid w:val="62792788"/>
    <w:rsid w:val="63E7082A"/>
    <w:rsid w:val="64816DD9"/>
    <w:rsid w:val="64C0607C"/>
    <w:rsid w:val="65756C86"/>
    <w:rsid w:val="674D385B"/>
    <w:rsid w:val="676F09E1"/>
    <w:rsid w:val="70533329"/>
    <w:rsid w:val="70F2511D"/>
    <w:rsid w:val="71691990"/>
    <w:rsid w:val="71793A80"/>
    <w:rsid w:val="7357290B"/>
    <w:rsid w:val="74CC5F2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1082.86</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1138.45</c:v>
                </c:pt>
                <c:pt idx="1">
                  <c:v>57.18</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269</Words>
  <Characters>287</Characters>
  <Lines>44</Lines>
  <Paragraphs>12</Paragraphs>
  <TotalTime>0</TotalTime>
  <ScaleCrop>false</ScaleCrop>
  <LinksUpToDate>false</LinksUpToDate>
  <CharactersWithSpaces>299</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北京市大兴区农业服务中心（主管）</cp:lastModifiedBy>
  <cp:lastPrinted>2025-09-19T07:31:00Z</cp:lastPrinted>
  <dcterms:modified xsi:type="dcterms:W3CDTF">2025-09-23T09:17:36Z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y fmtid="{D5CDD505-2E9C-101B-9397-08002B2CF9AE}" pid="3" name="ICV">
    <vt:lpwstr>1660028E368E470C824B4744DABA5B91_13</vt:lpwstr>
  </property>
  <property fmtid="{D5CDD505-2E9C-101B-9397-08002B2CF9AE}" pid="4" name="KSOTemplateDocerSaveRecord">
    <vt:lpwstr>eyJoZGlkIjoiMTAzNjZmMjU1MTUzOWQ1MWM0NmZlNzdhMWE0OTlkNjQiLCJ1c2VySWQiOiIzMDE4NzIyMjcifQ==</vt:lpwstr>
  </property>
</Properties>
</file>