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28.728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28.728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保证校园及师生生命财产安全，促进校园安全有序运转。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保证校园及师生生命财产安全，促进校园安全有序运转。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指标1：保安在岗人数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指标1：保证校园及周边治安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指标1：按季度拨付保安服务费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按时拨付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指标1：全年保安服务费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不超过28.8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不超过28.8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指标1：保证学生上下学安全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指标1：维护校园及周边安全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指标1：师生满意度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2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2024年临时辅助用工项目经费-大兴一小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40.6758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指标1：各岗位薪资标准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按文件执行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按文件执行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指标2：各岗位配备人员数量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达到规定标准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达到规定标准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指标1：临时工的项目推进进度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按月度拨付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按月度拨付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指标2：工资发放情况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兴宾通按月发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兴宾通按月发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指标1：项目预算资金控制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指标1：人员稳定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指标2：岗位配备充足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指标1：学校对临时辅助用工的工作满意度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指标2：临时辅助工对工作和工资匹配满意程度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追加2024年临时辅助用工项目经费—-大兴一小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0.75768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提高我校办学质量，满足学科需求，助力学生全面发展。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提高我校办学质量，满足学科需求，助力学生全面发展。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指标1：各岗位薪资标准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按文件执行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按文件执行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指标2：各岗位配备人员数量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达到规定标准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达到规定标准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指标1：临时工的项目推进进度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按月度拨付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按月度拨付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指标2：工资发放情况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兴宾通按月发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兴宾通按月发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指标1：项目预算资金控制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指标1：人员稳定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指标2：岗位配备充足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指标1：学校对临时辅助用工的工作满意度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指标2：临时辅助工对工作和工资匹配满意程度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2024年党建活动经费-大兴一小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提高党员素质，提升专业素养，推动我校党建工作和教学管理工作等。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提高党员素质，提升专业素养，推动我校党建工作和教学管理工作等。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指标1：教师参与人数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大于12人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大于12人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指标1：活动内容水平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指标1：按学期活动费用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指标1：推动校园党建工作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指标1：提升党建引领作用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2024年义务教育助学补助-小学-大兴一小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指标1：随班就读人数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lang w:val="en-US" w:eastAsia="zh-CN" w:bidi="ar"/>
              </w:rPr>
              <w:t>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lang w:val="en-US" w:eastAsia="zh-CN" w:bidi="ar"/>
              </w:rPr>
              <w:t>秋季发放率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指标1：短时间生活得到补助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追加-2024年义务教育助学补助-小学-一小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指标1：随班就读人数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指标1：短时间生活得到补助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2024年义务教育非寄宿生生活补助-小学-大兴一小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指标1：随班就读人数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指标1：短时间生活得到补助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追加-2024年义务教育非寄宿生生活补助-小学-一小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按照上级单位工作要求及时申报，按时下发补助资金。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指标1：随班就读人数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秋季发放率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指标1：春季发放时间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指标2：秋季发放时间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12月前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指标1：短时间生活得到补助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1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02"/>
        <w:gridCol w:w="1424"/>
        <w:gridCol w:w="931"/>
        <w:gridCol w:w="1046"/>
        <w:gridCol w:w="282"/>
        <w:gridCol w:w="1656"/>
        <w:gridCol w:w="1656"/>
        <w:gridCol w:w="802"/>
        <w:gridCol w:w="639"/>
        <w:gridCol w:w="162"/>
        <w:gridCol w:w="862"/>
        <w:gridCol w:w="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58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58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3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2024年义务教育教师课后服务专项激励经费-大兴一小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3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1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激励教师有效，高质量做好课后服务工作，保证学生学习质量。</w:t>
            </w:r>
          </w:p>
        </w:tc>
        <w:tc>
          <w:tcPr>
            <w:tcW w:w="47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激励教师有效，高质量做好课后服务工作，保证学生学习质量。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指标1：课后服务每天时间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大于1小时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大于1小时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指标2：在校学生参与课后服务人数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大于300人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指标1：老师看管指导水平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指标2：校内硬件设施水平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指标1：按照每月各项开展计划进行组织课后服务内容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指标2：每月按考勤记入绩效工资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指标1：答疑辅导专项成本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19.3853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指标1：形成良好的社会文化氛围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指标1：通过课后服务引导学生在校享受幸福、健康成长。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指标1：对学生的素养的提升有影响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指标2：对学生的健康意识有深远影响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指标1：学生、家长满意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指标2：群众满意度高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2024年中小学生实践活动项目经费-大兴一小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48.6817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48.681689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48.6817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48.681689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开展社会实践和社团活动，提高学生实践活动能力。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开展社会实践和社团活动，提高学生实践活动能力。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指标1：课外活动计划学科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指标2：课外活动参与学生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≥450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指标1：硬件设施水平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师资优秀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师资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指标2：完成预定目标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指标1：按每月进度完成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指标2：按要求时间结账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指标1：培训合格率高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指标2：提高学生能力好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指标1：形成良好的社会氛围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指标1：培养环保意识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指标1：对学生发展影响深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指标2：对学生健康影响深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指标1：学生家长满意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非常满意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指标2：群众满意度高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非常满意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2024年大兴区教育人才库-大兴一小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指标1：教学水平达到要求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指标1：按月发放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指标1：对学生的学业质量提升有影响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2024年追加人才库项目经费-大兴一小（9月）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指标1：教学水平达到要求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指标1：按月发放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指标1：资助资金使用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指标1：对学生的学业质量提升有影响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指标1：发放对象满意度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一般因素法-2023年旧宫实验小学等33所学校教室改造项目-大兴一小+尾款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9.191767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9.191767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8.83295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9.191767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9.191767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8.83295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指标1：阅览室数量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指标2：阅览室面积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60平米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60平米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指标1：改造阅览室环境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整洁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指标2：涂料无毒无味符合要求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指标1：施工周期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8.83295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8.83295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指标1：改善学生阅读环境，促进阅读兴趣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指标1：激发学生阅读兴趣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一般因素法-2024年大兴区“远航计划”科技艺术百团资金预算-大兴一小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着力打造天文特色社团的目标，普及天文知识和原理，提高学生的天文学习兴趣。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着力打造天文特色社团的目标，普及天文知识和原理，提高学生的天文学习兴趣。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指标1：社团参与人数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指标1：培养学生科学的思维方法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指标1：按照学期支付相关费用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不超过5万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不超过5万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指标1：形成良好的科学文化氛围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指标1：学生对天文学及航天科技产生科学探究兴趣。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2024年名师工作室项目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4.973047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4.973047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保证我校教育教学工作有效运转，提升学校办学水平。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指标1：工作室人数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大于30人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指标1：培养教师专业素养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指标1：按照工作进度执行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4.973047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指标1：通过服务引导教师自我成长。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指标1：教师的教育理念、创新能力。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一般因素法-2024年北京市大兴区第一小学“学科能力提升课程”项目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通过对教师的系统性专业性培训，提高教师教育观念，提升教学质量。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通过对教师的系统性专业性培训，提高教师教育观念，提升教学质量。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指标1：教师参与人数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大于40人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大于40人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指标1：讲师资格水平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指标1：按学期支付费用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6.773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指标1：推动社区文化氛围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指标1：提升教师教学水平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教师专项绩效奖励经费-大兴一小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激励教师有效工作，提高我校教育教学工作水平。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激励教师有效工作，提高我校教育教学工作水平。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指标1：在岗在职教师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指标1：随工资及时下发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0.9686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指标1：提高学生学业质量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指标1：激发教师提高教学水平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2024年中小学教师开放型在线研修经费（2022年下半年、2023年上半年）-大兴一小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通过对教师在线培训、指导、交流等方式，提升教师的教学水平。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通过对教师在线培训、指导、交流等方式，提升教师的教学水平。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指标1：教师参与人数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大于20人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大于20人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指标1：讲师资格水平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指标1：按学期支付费用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0.3755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指标1：推动社区文化氛围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指标1：提升教师教学水平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低碳学校-大兴一小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对师生进行碳中和科普培训，提高师生双碳知识、理念。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对师生进行碳中和科普培训，提高师生双碳知识、理念。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指标1：课外活动参与学生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≥450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指标1：完成预定目标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指标1：按每月进度完成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指标2：按要求时间结账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指标1：总体成本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指标1：培训合格率高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指标2：提高学生能力好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指标1：形成良好的社会氛围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指标1：培养环保意识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指标1：对学生发展影响深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指标2：对学生健康影响深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指标1：学生家长满意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非常满意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指标2：群众满意度高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非常满意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YWEyNzc4OWU4NGM5MDBmYTU3YTAyMzQyMTgyYTQifQ=="/>
  </w:docVars>
  <w:rsids>
    <w:rsidRoot w:val="00000000"/>
    <w:rsid w:val="3D755FD1"/>
    <w:rsid w:val="3E1C5D03"/>
    <w:rsid w:val="59075E29"/>
    <w:rsid w:val="5A31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3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2025-09-18T02:06:00Z</dcterms:created>
  <dc:creator>Administrator</dc:creator>
  <cp:lastModifiedBy>Administrator</cp:lastModifiedBy>
  <dcterms:modified xsi:type="dcterms:W3CDTF">2025-09-22T07:37:59Z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KSOTemplateDocerSaveRecord">
    <vt:lpwstr>eyJoZGlkIjoiYjIxNTdiNzNkMGVmYzVjZjYzOGNkNGQ2OTBiNmNlYmEiLCJ1c2VySWQiOiIxMDUxOTc5NzgyIn0=</vt:lpwstr>
  </property>
  <property fmtid="{D5CDD505-2E9C-101B-9397-08002B2CF9AE}" pid="4" name="ICV">
    <vt:lpwstr>ACC7EE4EFFE4479C94EDF1177AFC194C_12</vt:lpwstr>
  </property>
</Properties>
</file>