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652F2430">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sz w:val="28"/>
          <w:szCs w:val="28"/>
          <w:lang w:val="en-US" w:eastAsia="zh-CN"/>
        </w:rPr>
        <w:t xml:space="preserve"> </w:t>
      </w:r>
      <w:r>
        <w:rPr>
          <w:rFonts w:hint="eastAsia" w:ascii="仿宋_GB2312" w:eastAsia="仿宋_GB2312"/>
          <w:kern w:val="0"/>
          <w:sz w:val="28"/>
          <w:szCs w:val="28"/>
        </w:rPr>
        <w:t>机构设置情况：</w:t>
      </w:r>
    </w:p>
    <w:p w14:paraId="1C58F220">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我校设置校长室、工会、教导处、总务处、少先队办、德育处、安保办等职能部门。</w:t>
      </w:r>
    </w:p>
    <w:p w14:paraId="35D0E8E4">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本单位职责：</w:t>
      </w:r>
    </w:p>
    <w:p w14:paraId="258725BF">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1.全面贯彻国家教育方针，培养学生的创新精神与实践能力，使之成为社会主义事业的建设者和接班人。</w:t>
      </w:r>
    </w:p>
    <w:p w14:paraId="487D6DE6">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 xml:space="preserve">2．负责所属服务片学生义务教育阶段小学教育教学工作。 </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3948.9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14.15</w:t>
      </w:r>
      <w:r>
        <w:rPr>
          <w:rFonts w:hint="eastAsia" w:ascii="仿宋_GB2312" w:eastAsia="仿宋_GB2312"/>
          <w:sz w:val="28"/>
          <w:szCs w:val="28"/>
        </w:rPr>
        <w:t>万元，增长</w:t>
      </w:r>
      <w:r>
        <w:rPr>
          <w:rFonts w:hint="eastAsia" w:ascii="仿宋_GB2312" w:eastAsia="仿宋_GB2312"/>
          <w:sz w:val="28"/>
          <w:szCs w:val="28"/>
          <w:lang w:val="en-US" w:eastAsia="zh-CN"/>
        </w:rPr>
        <w:t>0.36</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3674.81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68.74</w:t>
      </w:r>
      <w:r>
        <w:rPr>
          <w:rFonts w:hint="eastAsia" w:ascii="仿宋_GB2312" w:eastAsia="仿宋_GB2312"/>
          <w:sz w:val="28"/>
          <w:szCs w:val="28"/>
        </w:rPr>
        <w:t>万元，下降</w:t>
      </w:r>
      <w:r>
        <w:rPr>
          <w:rFonts w:hint="eastAsia" w:ascii="仿宋_GB2312" w:eastAsia="仿宋_GB2312"/>
          <w:sz w:val="28"/>
          <w:szCs w:val="28"/>
          <w:lang w:val="en-US" w:eastAsia="zh-CN"/>
        </w:rPr>
        <w:t>1.84</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3674.81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3674.81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3948.9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14.15</w:t>
      </w:r>
      <w:r>
        <w:rPr>
          <w:rFonts w:hint="eastAsia" w:ascii="仿宋_GB2312" w:eastAsia="仿宋_GB2312"/>
          <w:sz w:val="28"/>
          <w:szCs w:val="28"/>
        </w:rPr>
        <w:t>万元，增长</w:t>
      </w:r>
      <w:r>
        <w:rPr>
          <w:rFonts w:hint="eastAsia" w:ascii="仿宋_GB2312" w:eastAsia="仿宋_GB2312"/>
          <w:sz w:val="28"/>
          <w:szCs w:val="28"/>
          <w:lang w:val="en-US" w:eastAsia="zh-CN"/>
        </w:rPr>
        <w:t>0.36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3615.85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91.57</w:t>
      </w:r>
      <w:r>
        <w:rPr>
          <w:rFonts w:hint="eastAsia" w:ascii="仿宋_GB2312" w:eastAsia="仿宋_GB2312"/>
          <w:sz w:val="28"/>
          <w:szCs w:val="28"/>
          <w:highlight w:val="none"/>
        </w:rPr>
        <w:t>%；项目支出</w:t>
      </w:r>
      <w:r>
        <w:rPr>
          <w:rFonts w:ascii="仿宋_GB2312" w:eastAsia="仿宋_GB2312"/>
          <w:sz w:val="28"/>
          <w:szCs w:val="28"/>
          <w:highlight w:val="none"/>
        </w:rPr>
        <w:t>333.05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8.43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3948.9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14.15</w:t>
      </w:r>
      <w:r>
        <w:rPr>
          <w:rFonts w:hint="eastAsia" w:ascii="仿宋_GB2312" w:eastAsia="仿宋_GB2312"/>
          <w:sz w:val="28"/>
          <w:szCs w:val="28"/>
        </w:rPr>
        <w:t>万元，增长</w:t>
      </w:r>
      <w:r>
        <w:rPr>
          <w:rFonts w:hint="eastAsia" w:ascii="仿宋_GB2312" w:eastAsia="仿宋_GB2312"/>
          <w:sz w:val="28"/>
          <w:szCs w:val="28"/>
          <w:lang w:val="en-US" w:eastAsia="zh-CN"/>
        </w:rPr>
        <w:t>0.36</w:t>
      </w:r>
      <w:r>
        <w:rPr>
          <w:rFonts w:hint="eastAsia" w:ascii="仿宋_GB2312" w:eastAsia="仿宋_GB2312"/>
          <w:sz w:val="28"/>
          <w:szCs w:val="28"/>
        </w:rPr>
        <w:t>%。主要原因：</w:t>
      </w:r>
      <w:r>
        <w:rPr>
          <w:rFonts w:hint="eastAsia" w:ascii="仿宋_GB2312" w:eastAsia="仿宋_GB2312"/>
          <w:sz w:val="28"/>
          <w:szCs w:val="28"/>
          <w:lang w:val="en-US" w:eastAsia="zh-CN"/>
        </w:rPr>
        <w:t>2024年度有补发以前年度的住房补贴，导致本年度财政拨款</w:t>
      </w:r>
      <w:r>
        <w:rPr>
          <w:rFonts w:hint="eastAsia" w:ascii="仿宋_GB2312" w:eastAsia="仿宋_GB2312"/>
          <w:sz w:val="28"/>
          <w:szCs w:val="28"/>
        </w:rPr>
        <w:t>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lang w:val="en-US" w:eastAsia="zh-CN"/>
        </w:rPr>
        <w:t>较上年增加</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3948.9</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2929.99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74.2</w:t>
      </w:r>
      <w:r>
        <w:rPr>
          <w:rFonts w:hint="eastAsia" w:ascii="仿宋_GB2312" w:eastAsia="仿宋_GB2312"/>
          <w:sz w:val="28"/>
          <w:szCs w:val="28"/>
        </w:rPr>
        <w:t>%；社会保障和就业支出</w:t>
      </w:r>
      <w:r>
        <w:rPr>
          <w:rFonts w:hint="eastAsia" w:ascii="仿宋_GB2312" w:eastAsia="仿宋_GB2312"/>
          <w:sz w:val="28"/>
          <w:szCs w:val="28"/>
          <w:lang w:val="en-US" w:eastAsia="zh-CN"/>
        </w:rPr>
        <w:t>470.13万元，占</w:t>
      </w:r>
      <w:r>
        <w:rPr>
          <w:rFonts w:hint="eastAsia" w:ascii="仿宋_GB2312" w:eastAsia="仿宋_GB2312"/>
          <w:sz w:val="28"/>
          <w:szCs w:val="28"/>
        </w:rPr>
        <w:t>本年财政拨款支出</w:t>
      </w:r>
      <w:r>
        <w:rPr>
          <w:rFonts w:hint="eastAsia" w:ascii="仿宋_GB2312" w:eastAsia="仿宋_GB2312"/>
          <w:sz w:val="28"/>
          <w:szCs w:val="28"/>
          <w:lang w:val="en-US" w:eastAsia="zh-CN"/>
        </w:rPr>
        <w:t>11.9%；卫生健康支出263.69万元，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6.68</w:t>
      </w:r>
      <w:r>
        <w:rPr>
          <w:rFonts w:hint="eastAsia" w:ascii="仿宋_GB2312" w:eastAsia="仿宋_GB2312"/>
          <w:sz w:val="28"/>
          <w:szCs w:val="28"/>
        </w:rPr>
        <w:t>%</w:t>
      </w:r>
      <w:r>
        <w:rPr>
          <w:rFonts w:hint="eastAsia" w:ascii="仿宋_GB2312" w:eastAsia="仿宋_GB2312"/>
          <w:sz w:val="28"/>
          <w:szCs w:val="28"/>
          <w:lang w:eastAsia="zh-CN"/>
        </w:rPr>
        <w:t>；节能环保支出</w:t>
      </w:r>
      <w:r>
        <w:rPr>
          <w:rFonts w:hint="eastAsia" w:ascii="仿宋_GB2312" w:eastAsia="仿宋_GB2312"/>
          <w:sz w:val="28"/>
          <w:szCs w:val="28"/>
          <w:lang w:val="en-US" w:eastAsia="zh-CN"/>
        </w:rPr>
        <w:t>11万元，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0.28</w:t>
      </w:r>
      <w:r>
        <w:rPr>
          <w:rFonts w:hint="eastAsia" w:ascii="仿宋_GB2312" w:eastAsia="仿宋_GB2312"/>
          <w:sz w:val="28"/>
          <w:szCs w:val="28"/>
        </w:rPr>
        <w:t>%；住房保障支出</w:t>
      </w:r>
      <w:r>
        <w:rPr>
          <w:rFonts w:hint="eastAsia" w:ascii="仿宋_GB2312" w:eastAsia="仿宋_GB2312"/>
          <w:sz w:val="28"/>
          <w:szCs w:val="28"/>
          <w:lang w:val="en-US" w:eastAsia="zh-CN"/>
        </w:rPr>
        <w:t>274.09万元，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6.94%</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hAnsi="Times New Roman" w:eastAsia="仿宋_GB2312" w:cs="Times New Roman"/>
          <w:kern w:val="2"/>
          <w:sz w:val="28"/>
          <w:szCs w:val="28"/>
          <w:lang w:val="en-US" w:eastAsia="zh-CN" w:bidi="ar-SA"/>
        </w:rPr>
        <w:t>2946.09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2929.99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99.45</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hAnsi="Times New Roman" w:eastAsia="仿宋_GB2312" w:cs="Times New Roman"/>
          <w:kern w:val="2"/>
          <w:sz w:val="28"/>
          <w:szCs w:val="28"/>
          <w:lang w:val="en-US" w:eastAsia="zh-CN" w:bidi="ar-SA"/>
        </w:rPr>
        <w:t>2946.09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2929.99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99.45</w:t>
      </w:r>
      <w:r>
        <w:rPr>
          <w:rFonts w:hint="eastAsia" w:ascii="仿宋_GB2312" w:eastAsia="仿宋_GB2312"/>
          <w:sz w:val="28"/>
          <w:szCs w:val="28"/>
        </w:rPr>
        <w:t>%。主要原因：</w:t>
      </w:r>
      <w:r>
        <w:rPr>
          <w:rFonts w:hint="eastAsia" w:ascii="仿宋_GB2312" w:eastAsia="仿宋_GB2312"/>
          <w:sz w:val="28"/>
          <w:szCs w:val="28"/>
          <w:lang w:val="en-US" w:eastAsia="zh-CN"/>
        </w:rPr>
        <w:t>本单位本年度有3名教师退休，导致</w:t>
      </w:r>
      <w:r>
        <w:rPr>
          <w:rFonts w:hint="eastAsia" w:ascii="仿宋_GB2312" w:hAnsi="Times New Roman" w:eastAsia="仿宋_GB2312" w:cs="Times New Roman"/>
          <w:kern w:val="2"/>
          <w:sz w:val="28"/>
          <w:szCs w:val="28"/>
          <w:lang w:val="en-US" w:eastAsia="zh-CN" w:bidi="ar-SA"/>
        </w:rPr>
        <w:t>工资福利支出</w:t>
      </w:r>
      <w:r>
        <w:rPr>
          <w:rFonts w:hint="eastAsia" w:ascii="仿宋_GB2312" w:eastAsia="仿宋_GB2312" w:cs="Times New Roman"/>
          <w:kern w:val="2"/>
          <w:sz w:val="28"/>
          <w:szCs w:val="28"/>
          <w:lang w:val="en-US" w:eastAsia="zh-CN" w:bidi="ar-SA"/>
        </w:rPr>
        <w:t>较年初预算数减少</w:t>
      </w:r>
      <w:r>
        <w:rPr>
          <w:rFonts w:hint="eastAsia" w:ascii="仿宋_GB2312" w:eastAsia="仿宋_GB2312"/>
          <w:sz w:val="28"/>
          <w:szCs w:val="28"/>
          <w:lang w:val="en-US" w:eastAsia="zh-CN"/>
        </w:rPr>
        <w:t>；本单位本年度有一辆公务用车报废，导致</w:t>
      </w:r>
      <w:r>
        <w:rPr>
          <w:rFonts w:hint="eastAsia" w:ascii="仿宋_GB2312" w:hAnsi="Times New Roman" w:eastAsia="仿宋_GB2312" w:cs="Times New Roman"/>
          <w:kern w:val="2"/>
          <w:sz w:val="28"/>
          <w:szCs w:val="28"/>
          <w:lang w:val="en-US" w:eastAsia="zh-CN" w:bidi="ar-SA"/>
        </w:rPr>
        <w:t>公务用车运行维护费</w:t>
      </w:r>
      <w:r>
        <w:rPr>
          <w:rFonts w:hint="eastAsia" w:ascii="仿宋_GB2312" w:eastAsia="仿宋_GB2312" w:cs="Times New Roman"/>
          <w:kern w:val="2"/>
          <w:sz w:val="28"/>
          <w:szCs w:val="28"/>
          <w:lang w:val="en-US" w:eastAsia="zh-CN" w:bidi="ar-SA"/>
        </w:rPr>
        <w:t>较年初预算减少</w:t>
      </w:r>
      <w:r>
        <w:rPr>
          <w:rFonts w:hint="eastAsia" w:ascii="仿宋_GB2312" w:eastAsia="仿宋_GB2312"/>
          <w:sz w:val="28"/>
          <w:szCs w:val="28"/>
          <w:lang w:val="en-US" w:eastAsia="zh-CN"/>
        </w:rPr>
        <w:t>；本单位本年度无公务接待费支出导致</w:t>
      </w:r>
      <w:r>
        <w:rPr>
          <w:rFonts w:hint="eastAsia" w:ascii="仿宋_GB2312" w:hAnsi="Times New Roman" w:eastAsia="仿宋_GB2312" w:cs="Times New Roman"/>
          <w:kern w:val="2"/>
          <w:sz w:val="28"/>
          <w:szCs w:val="28"/>
          <w:lang w:val="en-US" w:eastAsia="zh-CN" w:bidi="ar-SA"/>
        </w:rPr>
        <w:t>公务接待费</w:t>
      </w:r>
      <w:r>
        <w:rPr>
          <w:rFonts w:hint="eastAsia" w:ascii="仿宋_GB2312" w:eastAsia="仿宋_GB2312" w:cs="Times New Roman"/>
          <w:kern w:val="2"/>
          <w:sz w:val="28"/>
          <w:szCs w:val="28"/>
          <w:lang w:val="en-US" w:eastAsia="zh-CN" w:bidi="ar-SA"/>
        </w:rPr>
        <w:t>较年初预算数减少</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467.99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470.13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100.46</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467.99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470.13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100.46</w:t>
      </w:r>
      <w:r>
        <w:rPr>
          <w:rFonts w:hint="eastAsia" w:ascii="仿宋_GB2312" w:eastAsia="仿宋_GB2312"/>
          <w:sz w:val="28"/>
          <w:szCs w:val="28"/>
        </w:rPr>
        <w:t>%。主要原因：</w:t>
      </w:r>
      <w:r>
        <w:rPr>
          <w:rFonts w:hint="eastAsia" w:ascii="仿宋_GB2312" w:eastAsia="仿宋_GB2312"/>
          <w:sz w:val="28"/>
          <w:szCs w:val="28"/>
          <w:lang w:val="en-US" w:eastAsia="zh-CN"/>
        </w:rPr>
        <w:t>本单位本年度增加3名退休人员，导致本单位本年度事业单位退休费较年初预算数增加</w:t>
      </w:r>
      <w:r>
        <w:rPr>
          <w:rFonts w:hint="eastAsia" w:ascii="仿宋_GB2312" w:eastAsia="仿宋_GB2312"/>
          <w:sz w:val="28"/>
          <w:szCs w:val="28"/>
        </w:rPr>
        <w:t>。</w:t>
      </w:r>
    </w:p>
    <w:p w14:paraId="44D4FF0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282.48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263.69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93.35</w:t>
      </w:r>
      <w:r>
        <w:rPr>
          <w:rFonts w:hint="eastAsia" w:ascii="仿宋_GB2312" w:eastAsia="仿宋_GB2312"/>
          <w:sz w:val="28"/>
          <w:szCs w:val="28"/>
        </w:rPr>
        <w:t>%。其中：</w:t>
      </w:r>
    </w:p>
    <w:p w14:paraId="425DCEC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282.48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263.69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93.35</w:t>
      </w:r>
      <w:r>
        <w:rPr>
          <w:rFonts w:hint="eastAsia" w:ascii="仿宋_GB2312" w:eastAsia="仿宋_GB2312"/>
          <w:sz w:val="28"/>
          <w:szCs w:val="28"/>
        </w:rPr>
        <w:t>%。主要原因：</w:t>
      </w:r>
      <w:r>
        <w:rPr>
          <w:rFonts w:hint="eastAsia" w:ascii="仿宋_GB2312" w:eastAsia="仿宋_GB2312"/>
          <w:sz w:val="28"/>
          <w:szCs w:val="28"/>
          <w:lang w:val="en-US" w:eastAsia="zh-CN"/>
        </w:rPr>
        <w:t>本单位本年度增加3名退休人员，导致本单位本年度事业单位</w:t>
      </w:r>
      <w:r>
        <w:rPr>
          <w:rFonts w:hint="eastAsia" w:ascii="仿宋_GB2312" w:eastAsia="仿宋_GB2312"/>
          <w:sz w:val="28"/>
          <w:szCs w:val="28"/>
        </w:rPr>
        <w:t>医疗</w:t>
      </w:r>
      <w:r>
        <w:rPr>
          <w:rFonts w:hint="eastAsia" w:ascii="仿宋_GB2312" w:eastAsia="仿宋_GB2312"/>
          <w:sz w:val="28"/>
          <w:szCs w:val="28"/>
          <w:lang w:val="en-US" w:eastAsia="zh-CN"/>
        </w:rPr>
        <w:t>保险支出较年初预算数减少</w:t>
      </w:r>
      <w:r>
        <w:rPr>
          <w:rFonts w:hint="eastAsia" w:ascii="仿宋_GB2312" w:eastAsia="仿宋_GB2312"/>
          <w:sz w:val="28"/>
          <w:szCs w:val="28"/>
        </w:rPr>
        <w:t>。</w:t>
      </w:r>
    </w:p>
    <w:p w14:paraId="40F7CFA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、“节能环保支出”(类)202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1DA9BDA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“污染防治”（款）202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10DC12E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274.09</w:t>
      </w:r>
      <w:r>
        <w:rPr>
          <w:rFonts w:hint="eastAsia" w:ascii="仿宋_GB2312" w:eastAsia="仿宋_GB2312"/>
          <w:sz w:val="28"/>
          <w:szCs w:val="28"/>
        </w:rPr>
        <w:t>万元。其中：</w:t>
      </w:r>
    </w:p>
    <w:p w14:paraId="2E5D08EA">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“住房改革支出”（款）202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274.09</w:t>
      </w:r>
      <w:r>
        <w:rPr>
          <w:rFonts w:hint="eastAsia" w:ascii="仿宋_GB2312" w:eastAsia="仿宋_GB2312"/>
          <w:sz w:val="28"/>
          <w:szCs w:val="28"/>
        </w:rPr>
        <w:t>万元。主要原因：</w:t>
      </w:r>
      <w:r>
        <w:rPr>
          <w:rFonts w:hint="eastAsia" w:ascii="仿宋_GB2312" w:eastAsia="仿宋_GB2312"/>
          <w:sz w:val="28"/>
          <w:szCs w:val="28"/>
          <w:lang w:val="en-US" w:eastAsia="zh-CN"/>
        </w:rPr>
        <w:t>该项支出为上年结转支出，不做为</w:t>
      </w:r>
      <w:bookmarkStart w:id="0" w:name="_GoBack"/>
      <w:bookmarkEnd w:id="0"/>
      <w:r>
        <w:rPr>
          <w:rFonts w:hint="eastAsia" w:ascii="仿宋_GB2312" w:eastAsia="仿宋_GB2312"/>
          <w:sz w:val="28"/>
          <w:szCs w:val="28"/>
          <w:lang w:val="en-US" w:eastAsia="zh-CN"/>
        </w:rPr>
        <w:t>年初预算。</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212C10A">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color w:val="FF0000"/>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年度使用一般公共预算财政拨款安排基本支出</w:t>
      </w:r>
      <w:r>
        <w:rPr>
          <w:rFonts w:ascii="仿宋_GB2312" w:eastAsia="仿宋_GB2312"/>
          <w:color w:val="auto"/>
          <w:sz w:val="28"/>
          <w:szCs w:val="28"/>
        </w:rPr>
        <w:t>3615.85</w:t>
      </w:r>
      <w:r>
        <w:rPr>
          <w:rFonts w:hint="eastAsia" w:ascii="仿宋_GB2312" w:eastAsia="仿宋_GB2312"/>
          <w:color w:val="auto"/>
          <w:sz w:val="28"/>
          <w:szCs w:val="28"/>
        </w:rPr>
        <w:t>万元，使用政府性基金财政拨款安排基本支出</w:t>
      </w:r>
      <w:r>
        <w:rPr>
          <w:rFonts w:ascii="仿宋_GB2312" w:eastAsia="仿宋_GB2312"/>
          <w:color w:val="auto"/>
          <w:sz w:val="28"/>
          <w:szCs w:val="28"/>
        </w:rPr>
        <w:t>0</w:t>
      </w:r>
      <w:r>
        <w:rPr>
          <w:rFonts w:hint="eastAsia" w:ascii="仿宋_GB2312" w:eastAsia="仿宋_GB2312"/>
          <w:color w:val="auto"/>
          <w:sz w:val="28"/>
          <w:szCs w:val="28"/>
        </w:rPr>
        <w:t>万元，</w:t>
      </w:r>
      <w:r>
        <w:rPr>
          <w:rFonts w:hint="eastAsia" w:ascii="仿宋_GB2312" w:eastAsia="仿宋_GB2312"/>
          <w:sz w:val="28"/>
          <w:szCs w:val="28"/>
        </w:rPr>
        <w:t>（1）工资福利支出包括基本工资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3.06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8.25</w:t>
      </w:r>
      <w:r>
        <w:rPr>
          <w:rFonts w:hint="eastAsia" w:ascii="仿宋_GB2312" w:eastAsia="仿宋_GB2312"/>
          <w:sz w:val="28"/>
          <w:szCs w:val="28"/>
        </w:rPr>
        <w:t>万元减少</w:t>
      </w:r>
      <w:r>
        <w:rPr>
          <w:rFonts w:hint="eastAsia" w:ascii="仿宋_GB2312" w:eastAsia="仿宋_GB2312"/>
          <w:sz w:val="28"/>
          <w:szCs w:val="28"/>
          <w:lang w:val="en-US" w:eastAsia="zh-CN"/>
        </w:rPr>
        <w:t>5.19</w:t>
      </w:r>
      <w:r>
        <w:rPr>
          <w:rFonts w:hint="eastAsia" w:ascii="仿宋_GB2312" w:eastAsia="仿宋_GB2312"/>
          <w:sz w:val="28"/>
          <w:szCs w:val="28"/>
        </w:rPr>
        <w:t>万元。其中：</w:t>
      </w:r>
    </w:p>
    <w:p w14:paraId="615CB121">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122CE848">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0.15万</w:t>
      </w:r>
      <w:r>
        <w:rPr>
          <w:rFonts w:hint="eastAsia" w:ascii="仿宋_GB2312" w:eastAsia="仿宋_GB2312"/>
          <w:sz w:val="28"/>
          <w:szCs w:val="28"/>
        </w:rPr>
        <w:t>元减少</w:t>
      </w:r>
      <w:r>
        <w:rPr>
          <w:rFonts w:hint="eastAsia" w:ascii="仿宋_GB2312" w:eastAsia="仿宋_GB2312"/>
          <w:sz w:val="28"/>
          <w:szCs w:val="28"/>
          <w:lang w:val="en-US" w:eastAsia="zh-CN"/>
        </w:rPr>
        <w:t>0.15</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3.06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8.1</w:t>
      </w:r>
      <w:r>
        <w:rPr>
          <w:rFonts w:hint="eastAsia" w:ascii="仿宋_GB2312" w:eastAsia="仿宋_GB2312"/>
          <w:sz w:val="28"/>
          <w:szCs w:val="28"/>
        </w:rPr>
        <w:t>万元减少</w:t>
      </w:r>
      <w:r>
        <w:rPr>
          <w:rFonts w:hint="eastAsia" w:ascii="仿宋_GB2312" w:eastAsia="仿宋_GB2312"/>
          <w:sz w:val="28"/>
          <w:szCs w:val="28"/>
          <w:lang w:val="en-US" w:eastAsia="zh-CN"/>
        </w:rPr>
        <w:t>5.04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本年度</w:t>
      </w:r>
      <w:r>
        <w:rPr>
          <w:rFonts w:hint="eastAsia" w:ascii="仿宋_GB2312" w:hAnsi="Times New Roman" w:eastAsia="仿宋_GB2312" w:cs="Times New Roman"/>
          <w:kern w:val="2"/>
          <w:sz w:val="28"/>
          <w:szCs w:val="28"/>
          <w:lang w:val="en-US" w:eastAsia="zh-CN" w:bidi="ar"/>
        </w:rPr>
        <w:t>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3.06</w:t>
      </w:r>
      <w:r>
        <w:rPr>
          <w:rFonts w:hint="eastAsia" w:ascii="仿宋_GB2312" w:eastAsia="仿宋_GB2312"/>
          <w:sz w:val="28"/>
          <w:szCs w:val="28"/>
        </w:rPr>
        <w:t>万元，主要原因：</w:t>
      </w:r>
      <w:r>
        <w:rPr>
          <w:rFonts w:hint="eastAsia" w:ascii="仿宋_GB2312" w:eastAsia="仿宋_GB2312"/>
          <w:sz w:val="28"/>
          <w:szCs w:val="28"/>
          <w:lang w:val="en-US" w:eastAsia="zh-CN"/>
        </w:rPr>
        <w:t>本单位本年度报废公务用车1辆，</w:t>
      </w:r>
      <w:r>
        <w:rPr>
          <w:rFonts w:hint="eastAsia" w:ascii="仿宋_GB2312" w:hAnsi="Times New Roman" w:eastAsia="仿宋_GB2312" w:cs="Times New Roman"/>
          <w:color w:val="000000"/>
          <w:kern w:val="2"/>
          <w:sz w:val="28"/>
          <w:szCs w:val="28"/>
          <w:lang w:val="en-US" w:eastAsia="zh-CN" w:bidi="ar"/>
        </w:rPr>
        <w:t>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33.4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33.4</w:t>
      </w:r>
      <w:r>
        <w:rPr>
          <w:rFonts w:hint="eastAsia" w:ascii="仿宋_GB2312" w:eastAsia="仿宋_GB2312"/>
          <w:sz w:val="28"/>
          <w:szCs w:val="28"/>
        </w:rPr>
        <w:t>万元。授予中小企业合同金额</w:t>
      </w:r>
      <w:r>
        <w:rPr>
          <w:rFonts w:ascii="仿宋_GB2312" w:eastAsia="仿宋_GB2312"/>
          <w:sz w:val="28"/>
          <w:szCs w:val="28"/>
        </w:rPr>
        <w:t>32.65</w:t>
      </w:r>
      <w:r>
        <w:rPr>
          <w:rFonts w:hint="eastAsia" w:ascii="仿宋_GB2312" w:eastAsia="仿宋_GB2312"/>
          <w:sz w:val="28"/>
          <w:szCs w:val="28"/>
        </w:rPr>
        <w:t>万元，占政府采购支出总额的</w:t>
      </w:r>
      <w:r>
        <w:rPr>
          <w:rFonts w:hint="eastAsia" w:ascii="仿宋_GB2312" w:eastAsia="仿宋_GB2312"/>
          <w:sz w:val="28"/>
          <w:szCs w:val="28"/>
          <w:lang w:eastAsia="zh-CN"/>
        </w:rPr>
        <w:t>97.74</w:t>
      </w:r>
      <w:r>
        <w:rPr>
          <w:rFonts w:hint="eastAsia" w:ascii="仿宋_GB2312" w:eastAsia="仿宋_GB2312"/>
          <w:sz w:val="28"/>
          <w:szCs w:val="28"/>
        </w:rPr>
        <w:t>%，其中：授予小微企业合同金额</w:t>
      </w:r>
      <w:r>
        <w:rPr>
          <w:rFonts w:ascii="仿宋_GB2312" w:eastAsia="仿宋_GB2312"/>
          <w:sz w:val="28"/>
          <w:szCs w:val="28"/>
        </w:rPr>
        <w:t>31.68</w:t>
      </w:r>
      <w:r>
        <w:rPr>
          <w:rFonts w:hint="eastAsia" w:ascii="仿宋_GB2312" w:eastAsia="仿宋_GB2312"/>
          <w:sz w:val="28"/>
          <w:szCs w:val="28"/>
        </w:rPr>
        <w:t>万元，占政府采购支出总额的</w:t>
      </w:r>
      <w:r>
        <w:rPr>
          <w:rFonts w:ascii="仿宋_GB2312" w:eastAsia="仿宋_GB2312"/>
          <w:sz w:val="28"/>
          <w:szCs w:val="28"/>
        </w:rPr>
        <w:t>94.83</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12月31日，北京市大兴区第三小学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882D19C">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 教育支出（类）普通教育（款）小学教育（项）：反映各部门举办的小学教育支出。</w:t>
      </w:r>
    </w:p>
    <w:p w14:paraId="658DD155">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 教育支出（类）教育费附加安排的支出（款）其他教育费附加安排的支出（项）：反映除上述项目以外的教育费附加。</w:t>
      </w:r>
    </w:p>
    <w:p w14:paraId="6A3B096B">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 社会保障和就业支出（类）行政事业单位养老支出（款）事业单位离退休（项）：反映用于事业单位开支的离退休经费。</w:t>
      </w:r>
    </w:p>
    <w:p w14:paraId="6EBD4C2C">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 社会保障和就业支出（类）行政事业单位养老支出（款）机关事业单位基本养老保险缴费支出（项）：反映机关事业单位实施养老保险制度由单位缴纳的基本养老保险费支出。</w:t>
      </w:r>
    </w:p>
    <w:p w14:paraId="573F053A">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 社会保障和就业支出（类）行政事业单位养老支出（款）机关事业单位职业年金缴费支出（项）：反映机关事业单位实施养老保险制度由单位实际缴纳的职业年金支出。</w:t>
      </w:r>
    </w:p>
    <w:p w14:paraId="35761A87">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 社会保障和就业支出（类）行政事业单位养老支出（款）其他行政事业单位养老支出（项）：反映除上述项目以外其他用于行政事业单位养老方面的支出。</w:t>
      </w:r>
    </w:p>
    <w:p w14:paraId="09644BDB">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297F84E8">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 卫生健康支出（类）行政事业单位医疗（款）公务员医疗补助（项）：反映财政部门安排的公务员医疗补助经费。</w:t>
      </w:r>
    </w:p>
    <w:p w14:paraId="54CE68C3">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.节能环保支出（类）污染防治（款）大气（项）：反应除上述项目以外其他用于城乡社区方面的支出。</w:t>
      </w:r>
    </w:p>
    <w:p w14:paraId="5EE265A8">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16</w:t>
      </w:r>
      <w:r>
        <w:rPr>
          <w:rFonts w:hint="eastAsia" w:ascii="仿宋_GB2312" w:eastAsia="仿宋_GB2312"/>
          <w:sz w:val="28"/>
          <w:szCs w:val="28"/>
        </w:rPr>
        <w:t>.节能环保支出（类）污染防治（款）大气（项）：反</w:t>
      </w:r>
      <w:r>
        <w:rPr>
          <w:rFonts w:hint="eastAsia" w:ascii="仿宋_GB2312" w:eastAsia="仿宋_GB2312"/>
          <w:sz w:val="28"/>
          <w:szCs w:val="28"/>
          <w:lang w:val="en-US" w:eastAsia="zh-CN"/>
        </w:rPr>
        <w:t>映政府在治理空气污染、汽车尾气、酸雨、二氧化硫、沙尘暴等方面的支出</w:t>
      </w:r>
      <w:r>
        <w:rPr>
          <w:rFonts w:hint="eastAsia" w:ascii="仿宋_GB2312" w:eastAsia="仿宋_GB2312"/>
          <w:sz w:val="28"/>
          <w:szCs w:val="28"/>
        </w:rPr>
        <w:t>。</w:t>
      </w:r>
    </w:p>
    <w:p w14:paraId="2AC97DF2">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17</w:t>
      </w:r>
      <w:r>
        <w:rPr>
          <w:rFonts w:hint="eastAsia" w:ascii="仿宋_GB2312" w:eastAsia="仿宋_GB2312"/>
          <w:sz w:val="28"/>
          <w:szCs w:val="28"/>
        </w:rPr>
        <w:t>.住房保障支出（类）住房改革支出（款）购房补贴（项）：反</w:t>
      </w:r>
      <w:r>
        <w:rPr>
          <w:rFonts w:hint="eastAsia" w:ascii="仿宋_GB2312" w:eastAsia="仿宋_GB2312"/>
          <w:sz w:val="28"/>
          <w:szCs w:val="28"/>
          <w:lang w:val="en-US" w:eastAsia="zh-CN"/>
        </w:rPr>
        <w:t>映按房改政策规定，行政事业单位向符合条件职工（含离退休人员）、军队（含武警）向转役复员离退休人员发放的用于购买住房</w:t>
      </w:r>
      <w:r>
        <w:rPr>
          <w:rFonts w:hint="eastAsia" w:ascii="仿宋_GB2312" w:eastAsia="仿宋_GB2312"/>
          <w:sz w:val="28"/>
          <w:szCs w:val="28"/>
        </w:rPr>
        <w:t>的</w:t>
      </w:r>
      <w:r>
        <w:rPr>
          <w:rFonts w:hint="eastAsia" w:ascii="仿宋_GB2312" w:eastAsia="仿宋_GB2312"/>
          <w:sz w:val="28"/>
          <w:szCs w:val="28"/>
          <w:lang w:val="en-US" w:eastAsia="zh-CN"/>
        </w:rPr>
        <w:t>补贴</w:t>
      </w:r>
      <w:r>
        <w:rPr>
          <w:rFonts w:hint="eastAsia" w:ascii="仿宋_GB2312" w:eastAsia="仿宋_GB2312"/>
          <w:sz w:val="28"/>
          <w:szCs w:val="28"/>
        </w:rPr>
        <w:t>。</w:t>
      </w:r>
    </w:p>
    <w:p w14:paraId="055A2332">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 </w:t>
      </w: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0"/>
        </w:numPr>
        <w:ind w:firstLine="840" w:firstLineChars="3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001493F6">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9821C98"/>
    <w:rsid w:val="4AC27CB3"/>
    <w:rsid w:val="4BF72BEF"/>
    <w:rsid w:val="4FA90297"/>
    <w:rsid w:val="4FC41A43"/>
    <w:rsid w:val="50975B6F"/>
    <w:rsid w:val="51DB3C59"/>
    <w:rsid w:val="550C0952"/>
    <w:rsid w:val="55762E42"/>
    <w:rsid w:val="57A7B272"/>
    <w:rsid w:val="57F56101"/>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3674.81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3615.85</c:v>
                </c:pt>
                <c:pt idx="1">
                  <c:v>333.05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4257</Words>
  <Characters>4786</Characters>
  <Lines>44</Lines>
  <Paragraphs>12</Paragraphs>
  <TotalTime>3</TotalTime>
  <ScaleCrop>false</ScaleCrop>
  <LinksUpToDate>false</LinksUpToDate>
  <CharactersWithSpaces>4816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WPS_1679211443</cp:lastModifiedBy>
  <cp:lastPrinted>2020-08-09T03:39:00Z</cp:lastPrinted>
  <dcterms:modified xsi:type="dcterms:W3CDTF">2025-09-24T08:18:47Z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eyJoZGlkIjoiZGZmMWQzNDhhYmYyOTY0NjZjMjQ0ZWU1YWY0ZjE3NmIiLCJ1c2VySWQiOiIxNDgwOTc2OTQxIn0=</vt:lpwstr>
  </property>
</Properties>
</file>