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325BF613">
      <w:pPr>
        <w:jc w:val="center"/>
        <w:rPr>
          <w:rFonts w:ascii="黑体" w:eastAsia="黑体"/>
          <w:sz w:val="72"/>
          <w:szCs w:val="72"/>
        </w:rPr>
      </w:pPr>
      <w:r>
        <w:rPr>
          <w:rFonts w:hint="eastAsia" w:ascii="黑体" w:eastAsia="黑体"/>
          <w:sz w:val="72"/>
          <w:szCs w:val="72"/>
        </w:rPr>
        <w:t>北京市大兴区魏善庄镇成人学校</w:t>
      </w: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5CE713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部门职责：</w:t>
      </w:r>
      <w:r>
        <w:rPr>
          <w:rFonts w:hint="eastAsia" w:ascii="仿宋_GB2312" w:eastAsia="仿宋_GB2312"/>
          <w:sz w:val="28"/>
          <w:szCs w:val="28"/>
        </w:rPr>
        <w:t xml:space="preserve">开展成人学历教育、职业技能培训、社区教育及党建培训等工作。  </w:t>
      </w:r>
    </w:p>
    <w:p w14:paraId="5CEDA8E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机构设置包括：校长室、副校长室、教务处、后勤处、财务室等。  </w:t>
      </w:r>
    </w:p>
    <w:p w14:paraId="18B1EEE9">
      <w:pPr>
        <w:tabs>
          <w:tab w:val="center" w:pos="6979"/>
        </w:tabs>
        <w:spacing w:line="580" w:lineRule="exact"/>
        <w:ind w:firstLine="570"/>
        <w:rPr>
          <w:rFonts w:hint="eastAsia" w:ascii="仿宋_GB2312" w:eastAsia="仿宋_GB2312"/>
          <w:sz w:val="28"/>
          <w:szCs w:val="28"/>
        </w:rPr>
      </w:pP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439.29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11.44</w:t>
      </w:r>
      <w:r>
        <w:rPr>
          <w:rFonts w:hint="eastAsia" w:ascii="仿宋_GB2312" w:eastAsia="仿宋_GB2312"/>
          <w:sz w:val="28"/>
          <w:szCs w:val="28"/>
        </w:rPr>
        <w:t>万元，增长</w:t>
      </w:r>
      <w:r>
        <w:rPr>
          <w:rFonts w:hint="eastAsia" w:ascii="仿宋_GB2312" w:eastAsia="仿宋_GB2312"/>
          <w:sz w:val="28"/>
          <w:szCs w:val="28"/>
          <w:lang w:val="en-US" w:eastAsia="zh-CN"/>
        </w:rPr>
        <w:t>2.67</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408.32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9.7</w:t>
      </w:r>
      <w:r>
        <w:rPr>
          <w:rFonts w:hint="eastAsia" w:ascii="仿宋_GB2312" w:eastAsia="仿宋_GB2312"/>
          <w:sz w:val="28"/>
          <w:szCs w:val="28"/>
        </w:rPr>
        <w:t>万元，下降</w:t>
      </w:r>
      <w:r>
        <w:rPr>
          <w:rFonts w:hint="eastAsia" w:ascii="仿宋_GB2312" w:eastAsia="仿宋_GB2312"/>
          <w:sz w:val="28"/>
          <w:szCs w:val="28"/>
          <w:lang w:val="en-US" w:eastAsia="zh-CN"/>
        </w:rPr>
        <w:t>2.32</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408.32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408.32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439.29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11.44</w:t>
      </w:r>
      <w:r>
        <w:rPr>
          <w:rFonts w:hint="eastAsia" w:ascii="仿宋_GB2312" w:eastAsia="仿宋_GB2312"/>
          <w:sz w:val="28"/>
          <w:szCs w:val="28"/>
        </w:rPr>
        <w:t>万元，增长</w:t>
      </w:r>
      <w:r>
        <w:rPr>
          <w:rFonts w:hint="eastAsia" w:ascii="仿宋_GB2312" w:eastAsia="仿宋_GB2312"/>
          <w:sz w:val="28"/>
          <w:szCs w:val="28"/>
          <w:lang w:val="en-US" w:eastAsia="zh-CN"/>
        </w:rPr>
        <w:t>2.67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434.15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98.83</w:t>
      </w:r>
      <w:r>
        <w:rPr>
          <w:rFonts w:hint="eastAsia" w:ascii="仿宋_GB2312" w:eastAsia="仿宋_GB2312"/>
          <w:sz w:val="28"/>
          <w:szCs w:val="28"/>
          <w:highlight w:val="none"/>
        </w:rPr>
        <w:t>%；项目支出</w:t>
      </w:r>
      <w:r>
        <w:rPr>
          <w:rFonts w:ascii="仿宋_GB2312" w:eastAsia="仿宋_GB2312"/>
          <w:sz w:val="28"/>
          <w:szCs w:val="28"/>
          <w:highlight w:val="none"/>
        </w:rPr>
        <w:t>5.14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1.17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439.29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11.44</w:t>
      </w:r>
      <w:r>
        <w:rPr>
          <w:rFonts w:hint="eastAsia" w:ascii="仿宋_GB2312" w:eastAsia="仿宋_GB2312"/>
          <w:sz w:val="28"/>
          <w:szCs w:val="28"/>
        </w:rPr>
        <w:t>万元，增长</w:t>
      </w:r>
      <w:r>
        <w:rPr>
          <w:rFonts w:hint="eastAsia" w:ascii="仿宋_GB2312" w:eastAsia="仿宋_GB2312"/>
          <w:sz w:val="28"/>
          <w:szCs w:val="28"/>
          <w:lang w:val="en-US" w:eastAsia="zh-CN"/>
        </w:rPr>
        <w:t>2.67</w:t>
      </w:r>
      <w:r>
        <w:rPr>
          <w:rFonts w:hint="eastAsia" w:ascii="仿宋_GB2312" w:eastAsia="仿宋_GB2312"/>
          <w:sz w:val="28"/>
          <w:szCs w:val="28"/>
        </w:rPr>
        <w:t>%。主要原因：</w:t>
      </w:r>
      <w:r>
        <w:rPr>
          <w:rFonts w:hint="eastAsia" w:ascii="仿宋_GB2312" w:eastAsia="仿宋_GB2312"/>
          <w:sz w:val="28"/>
          <w:szCs w:val="28"/>
          <w:lang w:val="en-US" w:eastAsia="zh-CN"/>
        </w:rPr>
        <w:t>2024年9月新调入人员1人，人员经费增加。</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90E944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439.29</w:t>
      </w:r>
      <w:r>
        <w:rPr>
          <w:rFonts w:hint="eastAsia" w:ascii="仿宋_GB2312" w:eastAsia="仿宋_GB2312"/>
          <w:sz w:val="28"/>
          <w:szCs w:val="28"/>
        </w:rPr>
        <w:t>万元，主要用于以下方面：</w:t>
      </w:r>
    </w:p>
    <w:p w14:paraId="1826AA3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1、教育</w:t>
      </w:r>
      <w:r>
        <w:rPr>
          <w:rFonts w:hint="eastAsia" w:ascii="仿宋_GB2312" w:eastAsia="仿宋_GB2312"/>
          <w:sz w:val="28"/>
          <w:szCs w:val="28"/>
        </w:rPr>
        <w:t>支出</w:t>
      </w:r>
      <w:r>
        <w:rPr>
          <w:rFonts w:hint="eastAsia" w:ascii="仿宋_GB2312" w:eastAsia="仿宋_GB2312"/>
          <w:sz w:val="28"/>
          <w:szCs w:val="28"/>
          <w:lang w:val="en-US" w:eastAsia="zh-CN"/>
        </w:rPr>
        <w:t>330.53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75.24</w:t>
      </w:r>
      <w:r>
        <w:rPr>
          <w:rFonts w:hint="eastAsia" w:ascii="仿宋_GB2312" w:eastAsia="仿宋_GB2312"/>
          <w:sz w:val="28"/>
          <w:szCs w:val="28"/>
        </w:rPr>
        <w:t>%；</w:t>
      </w:r>
    </w:p>
    <w:p w14:paraId="490AE5E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w:t>
      </w:r>
      <w:r>
        <w:rPr>
          <w:rFonts w:hint="eastAsia" w:ascii="仿宋_GB2312" w:eastAsia="仿宋_GB2312"/>
          <w:sz w:val="28"/>
          <w:szCs w:val="28"/>
          <w:lang w:val="en-US" w:eastAsia="zh-CN"/>
        </w:rPr>
        <w:t>45.67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10.39</w:t>
      </w:r>
      <w:r>
        <w:rPr>
          <w:rFonts w:hint="eastAsia" w:ascii="仿宋_GB2312" w:eastAsia="仿宋_GB2312"/>
          <w:sz w:val="28"/>
          <w:szCs w:val="28"/>
        </w:rPr>
        <w:t>%；</w:t>
      </w:r>
    </w:p>
    <w:p w14:paraId="76A26A6A">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w:t>
      </w:r>
      <w:r>
        <w:rPr>
          <w:rFonts w:hint="eastAsia" w:ascii="仿宋_GB2312" w:eastAsia="仿宋_GB2312"/>
          <w:sz w:val="28"/>
          <w:szCs w:val="28"/>
        </w:rPr>
        <w:t>卫生健康支出支出</w:t>
      </w:r>
      <w:r>
        <w:rPr>
          <w:rFonts w:hint="eastAsia" w:ascii="仿宋_GB2312" w:eastAsia="仿宋_GB2312"/>
          <w:sz w:val="28"/>
          <w:szCs w:val="28"/>
          <w:lang w:val="en-US" w:eastAsia="zh-CN"/>
        </w:rPr>
        <w:t>32.11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7.31</w:t>
      </w:r>
      <w:r>
        <w:rPr>
          <w:rFonts w:hint="eastAsia" w:ascii="仿宋_GB2312" w:eastAsia="仿宋_GB2312"/>
          <w:sz w:val="28"/>
          <w:szCs w:val="28"/>
        </w:rPr>
        <w:t>%</w:t>
      </w:r>
      <w:r>
        <w:rPr>
          <w:rFonts w:hint="eastAsia" w:ascii="仿宋_GB2312" w:eastAsia="仿宋_GB2312"/>
          <w:sz w:val="28"/>
          <w:szCs w:val="28"/>
          <w:lang w:val="en-US" w:eastAsia="zh-CN"/>
        </w:rPr>
        <w:t>；</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w:t>
      </w:r>
      <w:r>
        <w:rPr>
          <w:rFonts w:hint="eastAsia" w:ascii="仿宋_GB2312" w:eastAsia="仿宋_GB2312"/>
          <w:sz w:val="28"/>
          <w:szCs w:val="28"/>
          <w:lang w:val="en-US" w:eastAsia="zh-CN"/>
        </w:rPr>
        <w:t>30.97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7.05</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314.19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330.53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105.2</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BD66B7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成人教育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314.19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330.53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105.2</w:t>
      </w:r>
      <w:r>
        <w:rPr>
          <w:rFonts w:hint="eastAsia" w:ascii="仿宋_GB2312" w:eastAsia="仿宋_GB2312"/>
          <w:sz w:val="28"/>
          <w:szCs w:val="28"/>
        </w:rPr>
        <w:t>%。主要原因：</w:t>
      </w:r>
      <w:r>
        <w:rPr>
          <w:rFonts w:hint="eastAsia" w:ascii="仿宋_GB2312" w:eastAsia="仿宋_GB2312"/>
          <w:sz w:val="28"/>
          <w:szCs w:val="28"/>
          <w:lang w:val="en-US" w:eastAsia="zh-CN"/>
        </w:rPr>
        <w:t>2024年9月新调入人员1人，人员经费增加</w:t>
      </w:r>
      <w:r>
        <w:rPr>
          <w:rFonts w:hint="eastAsia" w:ascii="仿宋_GB2312" w:eastAsia="仿宋_GB2312"/>
          <w:sz w:val="28"/>
          <w:szCs w:val="28"/>
        </w:rPr>
        <w:t>。</w:t>
      </w:r>
    </w:p>
    <w:p w14:paraId="38669D8A">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114.46</w:t>
      </w:r>
      <w:r>
        <w:rPr>
          <w:rFonts w:hint="eastAsia" w:ascii="仿宋_GB2312" w:eastAsia="仿宋_GB2312"/>
          <w:sz w:val="28"/>
          <w:szCs w:val="28"/>
        </w:rPr>
        <w:t>%。</w:t>
      </w:r>
    </w:p>
    <w:p w14:paraId="4875C893">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29F9A35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114.46</w:t>
      </w:r>
      <w:r>
        <w:rPr>
          <w:rFonts w:hint="eastAsia" w:ascii="仿宋_GB2312" w:eastAsia="仿宋_GB2312"/>
          <w:sz w:val="28"/>
          <w:szCs w:val="28"/>
        </w:rPr>
        <w:t>%。</w:t>
      </w:r>
    </w:p>
    <w:p w14:paraId="5A24100D">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28.73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111.76</w:t>
      </w:r>
      <w:r>
        <w:rPr>
          <w:rFonts w:hint="eastAsia" w:ascii="仿宋_GB2312" w:eastAsia="仿宋_GB2312"/>
          <w:sz w:val="28"/>
          <w:szCs w:val="28"/>
        </w:rPr>
        <w:t>%。</w:t>
      </w:r>
    </w:p>
    <w:p w14:paraId="4BF7F3EA">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1AD353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28.73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111.76</w:t>
      </w:r>
      <w:r>
        <w:rPr>
          <w:rFonts w:hint="eastAsia" w:ascii="仿宋_GB2312" w:eastAsia="仿宋_GB2312"/>
          <w:sz w:val="28"/>
          <w:szCs w:val="28"/>
        </w:rPr>
        <w:t>%。主要原因：</w:t>
      </w:r>
      <w:r>
        <w:rPr>
          <w:rFonts w:hint="eastAsia" w:ascii="仿宋_GB2312" w:eastAsia="仿宋_GB2312"/>
          <w:sz w:val="28"/>
          <w:szCs w:val="28"/>
          <w:lang w:val="en-US" w:eastAsia="zh-CN"/>
        </w:rPr>
        <w:t>人员增加及社保基数调增</w:t>
      </w:r>
      <w:r>
        <w:rPr>
          <w:rFonts w:hint="eastAsia" w:ascii="仿宋_GB2312" w:eastAsia="仿宋_GB2312"/>
          <w:sz w:val="28"/>
          <w:szCs w:val="28"/>
        </w:rPr>
        <w:t>。</w:t>
      </w:r>
    </w:p>
    <w:p w14:paraId="04FDA15A">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“住房保障支出”202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30.97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w:t>
      </w:r>
    </w:p>
    <w:p w14:paraId="05825941">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4BDD283">
      <w:pPr>
        <w:numPr>
          <w:ilvl w:val="0"/>
          <w:numId w:val="0"/>
        </w:numPr>
        <w:spacing w:line="580" w:lineRule="exact"/>
        <w:ind w:firstLine="280" w:firstLineChars="1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30.97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%。主要原因：</w:t>
      </w:r>
      <w:r>
        <w:rPr>
          <w:rFonts w:hint="eastAsia" w:ascii="仿宋_GB2312" w:eastAsia="仿宋_GB2312"/>
          <w:sz w:val="28"/>
          <w:szCs w:val="28"/>
          <w:lang w:val="en-US" w:eastAsia="zh-CN"/>
        </w:rPr>
        <w:t>补发2023年度的住房补贴</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F32080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主要原因：本单位无</w:t>
      </w:r>
      <w:r>
        <w:rPr>
          <w:rFonts w:hint="eastAsia" w:ascii="仿宋_GB2312" w:eastAsia="仿宋_GB2312"/>
          <w:sz w:val="28"/>
          <w:szCs w:val="28"/>
        </w:rPr>
        <w:t>政府性基金预算财政拨款支出。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7BEFA5D">
      <w:pPr>
        <w:numPr>
          <w:ilvl w:val="0"/>
          <w:numId w:val="2"/>
        </w:numPr>
        <w:spacing w:line="580" w:lineRule="exact"/>
        <w:ind w:firstLine="548" w:firstLineChars="196"/>
        <w:rPr>
          <w:rFonts w:hint="eastAsia" w:ascii="黑体" w:eastAsia="黑体"/>
          <w:b/>
          <w:sz w:val="28"/>
          <w:szCs w:val="28"/>
        </w:rPr>
      </w:pPr>
      <w:r>
        <w:rPr>
          <w:rFonts w:hint="eastAsia" w:ascii="黑体" w:eastAsia="黑体"/>
          <w:b/>
          <w:sz w:val="28"/>
          <w:szCs w:val="28"/>
        </w:rPr>
        <w:t>财政拨款基本支出决算情况说明</w:t>
      </w:r>
    </w:p>
    <w:p w14:paraId="4ABE3C53">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434.15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其中：</w:t>
      </w:r>
    </w:p>
    <w:p w14:paraId="2AFD6346">
      <w:pPr>
        <w:numPr>
          <w:ilvl w:val="0"/>
          <w:numId w:val="3"/>
        </w:numPr>
        <w:ind w:firstLine="537" w:firstLineChars="192"/>
        <w:rPr>
          <w:rFonts w:ascii="仿宋_GB2312" w:eastAsia="仿宋_GB2312"/>
          <w:sz w:val="28"/>
          <w:szCs w:val="28"/>
        </w:rPr>
      </w:pPr>
      <w:r>
        <w:rPr>
          <w:rFonts w:hint="eastAsia" w:ascii="仿宋_GB2312" w:eastAsia="仿宋_GB2312"/>
          <w:sz w:val="28"/>
          <w:szCs w:val="28"/>
        </w:rPr>
        <w:t>工资福利支出402.71万元，包括基本工资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14:paraId="712B5FEB">
      <w:pPr>
        <w:numPr>
          <w:ilvl w:val="0"/>
          <w:numId w:val="3"/>
        </w:numPr>
        <w:ind w:firstLine="537" w:firstLineChars="192"/>
        <w:rPr>
          <w:rFonts w:ascii="仿宋_GB2312" w:eastAsia="仿宋_GB2312"/>
          <w:sz w:val="28"/>
          <w:szCs w:val="28"/>
        </w:rPr>
      </w:pPr>
      <w:r>
        <w:rPr>
          <w:rFonts w:hint="eastAsia" w:ascii="仿宋_GB2312" w:eastAsia="仿宋_GB2312"/>
          <w:sz w:val="28"/>
          <w:szCs w:val="28"/>
        </w:rPr>
        <w:t>商品和服务支出31.44万元，包括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p>
    <w:p w14:paraId="49F0FF3B">
      <w:pPr>
        <w:tabs>
          <w:tab w:val="center" w:pos="6979"/>
        </w:tabs>
        <w:spacing w:line="580" w:lineRule="exact"/>
        <w:ind w:firstLine="548" w:firstLineChars="196"/>
        <w:rPr>
          <w:rFonts w:hint="eastAsia" w:ascii="黑体" w:eastAsia="黑体"/>
          <w:b/>
          <w:sz w:val="28"/>
          <w:szCs w:val="28"/>
        </w:rPr>
      </w:pP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hint="eastAsia" w:ascii="仿宋_GB2312" w:eastAsia="仿宋_GB2312"/>
          <w:sz w:val="28"/>
          <w:szCs w:val="28"/>
          <w:lang w:val="en-US" w:eastAsia="zh-CN"/>
        </w:rPr>
        <w:t>2.7</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4378BF45">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w:t>
      </w:r>
      <w:r>
        <w:rPr>
          <w:rFonts w:hint="eastAsia" w:ascii="仿宋_GB2312" w:eastAsia="仿宋_GB2312"/>
          <w:sz w:val="28"/>
          <w:szCs w:val="28"/>
        </w:rPr>
        <w:t>元减少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2.7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w:t>
      </w:r>
      <w:r>
        <w:rPr>
          <w:rFonts w:hint="eastAsia" w:ascii="黑体" w:eastAsia="黑体"/>
          <w:sz w:val="28"/>
          <w:szCs w:val="28"/>
          <w:highlight w:val="none"/>
        </w:rPr>
        <w:t>机关运行经费支出情况</w:t>
      </w:r>
      <w:bookmarkStart w:id="0" w:name="_GoBack"/>
      <w:bookmarkEnd w:id="0"/>
    </w:p>
    <w:p w14:paraId="6D87C7F6">
      <w:pPr>
        <w:ind w:left="540"/>
        <w:rPr>
          <w:rFonts w:hint="default" w:ascii="仿宋_GB2312" w:eastAsia="仿宋_GB2312"/>
          <w:sz w:val="28"/>
          <w:szCs w:val="28"/>
          <w:lang w:val="en-US" w:eastAsia="zh-CN"/>
        </w:rPr>
      </w:pPr>
      <w:r>
        <w:rPr>
          <w:rFonts w:hint="eastAsia" w:ascii="仿宋_GB2312" w:eastAsia="仿宋_GB2312"/>
          <w:sz w:val="28"/>
          <w:szCs w:val="28"/>
          <w:lang w:val="en-US" w:eastAsia="zh-CN"/>
        </w:rPr>
        <w:t>本单位不在机关运行经费范畴内。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12月31日，北京市大兴区魏善庄镇成人学校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5FEB342">
      <w:pPr>
        <w:ind w:firstLine="420" w:firstLineChars="15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52DC824">
      <w:pPr>
        <w:ind w:firstLine="420" w:firstLineChars="15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22EEDF1">
      <w:pPr>
        <w:ind w:firstLine="420" w:firstLineChars="15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A617CBB">
      <w:pPr>
        <w:ind w:firstLine="420" w:firstLineChars="150"/>
        <w:rPr>
          <w:rFonts w:hint="eastAsia" w:ascii="仿宋_GB2312" w:eastAsia="仿宋_GB2312"/>
          <w:sz w:val="28"/>
          <w:szCs w:val="28"/>
        </w:rPr>
      </w:pPr>
      <w:r>
        <w:rPr>
          <w:rFonts w:hint="eastAsia" w:ascii="仿宋_GB2312" w:eastAsia="仿宋_GB2312"/>
          <w:sz w:val="28"/>
          <w:szCs w:val="28"/>
        </w:rPr>
        <w:t xml:space="preserve"> 4.政府采购：指各级国家机关、事业单位和团体组织，使用财政性资金采购依法制定的集中目录以内的或者采购限额标准以上的货物、工程和服务的行为，是规范财政支出管理和强化预算约束的有效措施。</w:t>
      </w:r>
    </w:p>
    <w:p w14:paraId="63BCDCDE">
      <w:pPr>
        <w:ind w:firstLine="420" w:firstLineChars="150"/>
        <w:rPr>
          <w:rFonts w:hint="eastAsia"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68D5D8B3">
      <w:pPr>
        <w:ind w:firstLine="420" w:firstLineChars="150"/>
        <w:rPr>
          <w:rFonts w:hint="eastAsia" w:ascii="仿宋_GB2312" w:eastAsia="仿宋_GB2312"/>
          <w:sz w:val="28"/>
          <w:szCs w:val="28"/>
        </w:rPr>
      </w:pPr>
      <w:r>
        <w:rPr>
          <w:rFonts w:hint="eastAsia" w:ascii="仿宋_GB2312" w:eastAsia="仿宋_GB2312"/>
          <w:sz w:val="28"/>
          <w:szCs w:val="28"/>
        </w:rPr>
        <w:t>6.教育支出（类）普通教育（款）学前教育（项）：反映各部门举办的学前教育支出。政府各部门对社会组织等举办的幼儿园的资助，如捐赠、补贴等，也在本科目中反映。</w:t>
      </w:r>
    </w:p>
    <w:p w14:paraId="5FFE4BCE">
      <w:pPr>
        <w:ind w:firstLine="420" w:firstLineChars="150"/>
        <w:rPr>
          <w:rFonts w:hint="eastAsia" w:ascii="仿宋_GB2312" w:eastAsia="仿宋_GB2312"/>
          <w:sz w:val="28"/>
          <w:szCs w:val="28"/>
        </w:rPr>
      </w:pPr>
      <w:r>
        <w:rPr>
          <w:rFonts w:hint="eastAsia" w:ascii="仿宋_GB2312" w:eastAsia="仿宋_GB2312"/>
          <w:sz w:val="28"/>
          <w:szCs w:val="28"/>
        </w:rPr>
        <w:t>7.教育支出（类）普通教育（款）成人教育（项）：反映各部门举办函授、夜大、自学考试等成人教育的支出。</w:t>
      </w:r>
    </w:p>
    <w:p w14:paraId="24D65EBE">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8.社会保障和就业支出（类）行政事业单位养老支出（款）事业单位离退休（项）：反映事业单位开支的离退休经费</w:t>
      </w:r>
    </w:p>
    <w:p w14:paraId="0B4F7622">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9.社会保障和就业支出（类）行政事业单位养老支出（款）机关事业单位基本养老保险缴费支出（项）：反映机关事业单位实施养老保险制度由单位缴纳的基本养老保险支出。</w:t>
      </w:r>
    </w:p>
    <w:p w14:paraId="5163B56E">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31B5DABE">
      <w:pPr>
        <w:ind w:firstLine="420" w:firstLineChars="150"/>
        <w:rPr>
          <w:rFonts w:hint="eastAsia" w:ascii="仿宋_GB2312" w:eastAsia="仿宋_GB2312"/>
          <w:sz w:val="28"/>
          <w:szCs w:val="28"/>
        </w:rPr>
      </w:pPr>
      <w:r>
        <w:rPr>
          <w:rFonts w:hint="eastAsia" w:ascii="仿宋_GB2312" w:eastAsia="仿宋_GB2312"/>
          <w:sz w:val="28"/>
          <w:szCs w:val="28"/>
        </w:rPr>
        <w:t>11.卫生健康支出（类）公共卫生（款）突发公共卫生事件应急处理（项）：反映用于突发公共卫生事件应急处理的支出。</w:t>
      </w:r>
    </w:p>
    <w:p w14:paraId="58F06C78">
      <w:pPr>
        <w:ind w:firstLine="420" w:firstLineChars="150"/>
        <w:rPr>
          <w:rFonts w:hint="eastAsia"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13.卫生健康支出（类）行政事业单位医疗（款）公务员医疗补助（项）：反映财政部门安排的公务员医疗补助经费。</w:t>
      </w:r>
    </w:p>
    <w:p w14:paraId="42763EC3">
      <w:pPr>
        <w:ind w:firstLine="420" w:firstLineChars="150"/>
        <w:rPr>
          <w:rFonts w:hint="eastAsia" w:ascii="仿宋_GB2312" w:eastAsia="仿宋_GB2312"/>
          <w:sz w:val="28"/>
          <w:szCs w:val="28"/>
        </w:rPr>
      </w:pPr>
    </w:p>
    <w:p w14:paraId="621BA6EF">
      <w:pPr>
        <w:ind w:firstLine="420" w:firstLineChars="150"/>
        <w:rPr>
          <w:rFonts w:hint="eastAsia" w:ascii="仿宋_GB2312" w:eastAsia="仿宋_GB2312"/>
          <w:sz w:val="28"/>
          <w:szCs w:val="28"/>
        </w:rPr>
      </w:pPr>
    </w:p>
    <w:p w14:paraId="163A43C6">
      <w:pPr>
        <w:ind w:firstLine="420" w:firstLineChars="150"/>
        <w:rPr>
          <w:rFonts w:hint="eastAsia" w:ascii="仿宋_GB2312" w:eastAsia="仿宋_GB2312"/>
          <w:sz w:val="28"/>
          <w:szCs w:val="28"/>
        </w:rPr>
      </w:pPr>
    </w:p>
    <w:p w14:paraId="6F003AE4">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001493F6">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7A3161"/>
    <w:multiLevelType w:val="singleLevel"/>
    <w:tmpl w:val="CD7A3161"/>
    <w:lvl w:ilvl="0" w:tentative="0">
      <w:start w:val="1"/>
      <w:numFmt w:val="decimal"/>
      <w:suff w:val="nothing"/>
      <w:lvlText w:val="（%1）"/>
      <w:lvlJc w:val="left"/>
    </w:lvl>
  </w:abstractNum>
  <w:abstractNum w:abstractNumId="1">
    <w:nsid w:val="5C069A77"/>
    <w:multiLevelType w:val="singleLevel"/>
    <w:tmpl w:val="5C069A77"/>
    <w:lvl w:ilvl="0" w:tentative="0">
      <w:start w:val="2"/>
      <w:numFmt w:val="decimal"/>
      <w:suff w:val="nothing"/>
      <w:lvlText w:val="%1、"/>
      <w:lvlJc w:val="left"/>
    </w:lvl>
  </w:abstractNum>
  <w:abstractNum w:abstractNumId="2">
    <w:nsid w:val="5DAB351F"/>
    <w:multiLevelType w:val="singleLevel"/>
    <w:tmpl w:val="5DAB351F"/>
    <w:lvl w:ilvl="0" w:tentative="0">
      <w:start w:val="7"/>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E63BEF"/>
    <w:rsid w:val="02F120AB"/>
    <w:rsid w:val="032B5196"/>
    <w:rsid w:val="03A27F4F"/>
    <w:rsid w:val="04C3537C"/>
    <w:rsid w:val="05080FE1"/>
    <w:rsid w:val="05693656"/>
    <w:rsid w:val="05FD134C"/>
    <w:rsid w:val="079004AC"/>
    <w:rsid w:val="0960117C"/>
    <w:rsid w:val="097C1F9D"/>
    <w:rsid w:val="0BA148CA"/>
    <w:rsid w:val="0C1165C4"/>
    <w:rsid w:val="0D6D544B"/>
    <w:rsid w:val="0DD136FE"/>
    <w:rsid w:val="0F225395"/>
    <w:rsid w:val="0F542F2C"/>
    <w:rsid w:val="0F8E2C57"/>
    <w:rsid w:val="0FD7617F"/>
    <w:rsid w:val="1059665E"/>
    <w:rsid w:val="10AC13BA"/>
    <w:rsid w:val="13FB0A64"/>
    <w:rsid w:val="145A6C1B"/>
    <w:rsid w:val="14B73493"/>
    <w:rsid w:val="167A2FF9"/>
    <w:rsid w:val="1764587C"/>
    <w:rsid w:val="18581C69"/>
    <w:rsid w:val="18AC5CCF"/>
    <w:rsid w:val="1AEC0734"/>
    <w:rsid w:val="1DEF20B0"/>
    <w:rsid w:val="1FF7AB17"/>
    <w:rsid w:val="2097158A"/>
    <w:rsid w:val="214243FA"/>
    <w:rsid w:val="21AD613C"/>
    <w:rsid w:val="22467189"/>
    <w:rsid w:val="257A14F5"/>
    <w:rsid w:val="27196C26"/>
    <w:rsid w:val="29EF086F"/>
    <w:rsid w:val="2B9371C8"/>
    <w:rsid w:val="2BC34C59"/>
    <w:rsid w:val="2ED80176"/>
    <w:rsid w:val="2EFFE297"/>
    <w:rsid w:val="301437CA"/>
    <w:rsid w:val="33C70135"/>
    <w:rsid w:val="349D1F0A"/>
    <w:rsid w:val="34DD0473"/>
    <w:rsid w:val="35827C68"/>
    <w:rsid w:val="3679148F"/>
    <w:rsid w:val="372E5DD5"/>
    <w:rsid w:val="3A8E35DC"/>
    <w:rsid w:val="3C684897"/>
    <w:rsid w:val="433E495C"/>
    <w:rsid w:val="489F2FD7"/>
    <w:rsid w:val="4A0D5D1E"/>
    <w:rsid w:val="4AC27CB3"/>
    <w:rsid w:val="4BF72BEF"/>
    <w:rsid w:val="4ECE7A62"/>
    <w:rsid w:val="4FA501BD"/>
    <w:rsid w:val="4FA90297"/>
    <w:rsid w:val="4FC41A43"/>
    <w:rsid w:val="51DB3C59"/>
    <w:rsid w:val="53E81E61"/>
    <w:rsid w:val="550C0952"/>
    <w:rsid w:val="55762E42"/>
    <w:rsid w:val="57A7B272"/>
    <w:rsid w:val="58470068"/>
    <w:rsid w:val="58747CAC"/>
    <w:rsid w:val="5A1720F9"/>
    <w:rsid w:val="5B264E92"/>
    <w:rsid w:val="5B9C37C2"/>
    <w:rsid w:val="5BA7C654"/>
    <w:rsid w:val="5BDE576D"/>
    <w:rsid w:val="5D887EBE"/>
    <w:rsid w:val="5DF716AE"/>
    <w:rsid w:val="5F9F507E"/>
    <w:rsid w:val="6032008A"/>
    <w:rsid w:val="60A54109"/>
    <w:rsid w:val="61D01CDF"/>
    <w:rsid w:val="64C0607C"/>
    <w:rsid w:val="65756C86"/>
    <w:rsid w:val="65E9368C"/>
    <w:rsid w:val="674D385B"/>
    <w:rsid w:val="676F09E1"/>
    <w:rsid w:val="71691990"/>
    <w:rsid w:val="71793A80"/>
    <w:rsid w:val="7357290B"/>
    <w:rsid w:val="756E3DEA"/>
    <w:rsid w:val="76DC5F6F"/>
    <w:rsid w:val="76FB1693"/>
    <w:rsid w:val="798524E4"/>
    <w:rsid w:val="7A7F1C49"/>
    <w:rsid w:val="7B5B7AE6"/>
    <w:rsid w:val="7B7B6628"/>
    <w:rsid w:val="7BA7071E"/>
    <w:rsid w:val="7BDF6DA8"/>
    <w:rsid w:val="7C7EDC1A"/>
    <w:rsid w:val="7CCED98D"/>
    <w:rsid w:val="7D08410F"/>
    <w:rsid w:val="7DB96DED"/>
    <w:rsid w:val="7DD3AD81"/>
    <w:rsid w:val="7DFFF77E"/>
    <w:rsid w:val="7EBE525E"/>
    <w:rsid w:val="7F53A862"/>
    <w:rsid w:val="7F713C31"/>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408.32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434.15</c:v>
                </c:pt>
                <c:pt idx="1">
                  <c:v>5.14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3698</Words>
  <Characters>4139</Characters>
  <Lines>44</Lines>
  <Paragraphs>12</Paragraphs>
  <TotalTime>29</TotalTime>
  <ScaleCrop>false</ScaleCrop>
  <LinksUpToDate>false</LinksUpToDate>
  <CharactersWithSpaces>4163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李兰兰</cp:lastModifiedBy>
  <cp:lastPrinted>2020-08-09T03:39:00Z</cp:lastPrinted>
  <dcterms:modified xsi:type="dcterms:W3CDTF">2025-09-26T01:21:33Z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77C7D3EE3C884CCD833F1F1168143D92_13</vt:lpwstr>
  </property>
  <property fmtid="{D5CDD505-2E9C-101B-9397-08002B2CF9AE}" pid="4" name="KSOTemplateDocerSaveRecord">
    <vt:lpwstr>eyJoZGlkIjoiYjEwNjRhODdkYmNjZDg2N2QyNjI2ZTg4NzE1NmQwYTciLCJ1c2VySWQiOiIyNjA4OTA2MzYifQ==</vt:lpwstr>
  </property>
</Properties>
</file>