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一</w:t>
      </w:r>
      <w:r>
        <w:rPr>
          <w:rFonts w:hint="eastAsia" w:ascii="仿宋_GB2312" w:eastAsia="仿宋_GB2312"/>
          <w:sz w:val="28"/>
          <w:szCs w:val="28"/>
          <w:lang w:eastAsia="zh-CN"/>
        </w:rPr>
        <w:t>）、</w:t>
      </w:r>
      <w:r>
        <w:rPr>
          <w:rFonts w:hint="eastAsia" w:ascii="仿宋_GB2312" w:eastAsia="仿宋_GB2312"/>
          <w:sz w:val="28"/>
          <w:szCs w:val="28"/>
        </w:rPr>
        <w:t>主要职</w:t>
      </w:r>
      <w:r>
        <w:rPr>
          <w:rFonts w:hint="eastAsia" w:ascii="仿宋_GB2312" w:eastAsia="仿宋_GB2312"/>
          <w:sz w:val="28"/>
          <w:szCs w:val="28"/>
          <w:lang w:val="en-US" w:eastAsia="zh-CN"/>
        </w:rPr>
        <w:t>责</w:t>
      </w:r>
      <w:r>
        <w:rPr>
          <w:rFonts w:hint="eastAsia" w:ascii="仿宋_GB2312" w:eastAsia="仿宋_GB2312"/>
          <w:sz w:val="28"/>
          <w:szCs w:val="28"/>
          <w:lang w:eastAsia="zh-CN"/>
        </w:rPr>
        <w:t>：</w:t>
      </w:r>
      <w:r>
        <w:rPr>
          <w:rFonts w:hint="eastAsia" w:ascii="仿宋_GB2312" w:eastAsia="仿宋_GB2312"/>
          <w:sz w:val="28"/>
          <w:szCs w:val="28"/>
        </w:rPr>
        <w:t>开展小学义务教育教学工作。</w:t>
      </w:r>
    </w:p>
    <w:p>
      <w:pPr>
        <w:tabs>
          <w:tab w:val="center" w:pos="6979"/>
        </w:tabs>
        <w:spacing w:line="580" w:lineRule="exact"/>
        <w:ind w:firstLine="560" w:firstLineChars="200"/>
        <w:rPr>
          <w:rFonts w:hint="eastAsia" w:ascii="仿宋_GB2312" w:eastAsia="仿宋_GB2312"/>
          <w:b/>
          <w:sz w:val="32"/>
          <w:szCs w:val="32"/>
        </w:rPr>
      </w:pPr>
      <w:r>
        <w:rPr>
          <w:rFonts w:hint="eastAsia" w:ascii="仿宋_GB2312" w:eastAsia="仿宋_GB2312"/>
          <w:sz w:val="28"/>
          <w:szCs w:val="28"/>
          <w:lang w:eastAsia="zh-CN"/>
        </w:rPr>
        <w:t>（</w:t>
      </w:r>
      <w:r>
        <w:rPr>
          <w:rFonts w:hint="eastAsia" w:ascii="仿宋_GB2312" w:eastAsia="仿宋_GB2312"/>
          <w:sz w:val="28"/>
          <w:szCs w:val="28"/>
          <w:lang w:val="en-US" w:eastAsia="zh-CN"/>
        </w:rPr>
        <w:t>二</w:t>
      </w:r>
      <w:r>
        <w:rPr>
          <w:rFonts w:hint="eastAsia" w:ascii="仿宋_GB2312" w:eastAsia="仿宋_GB2312"/>
          <w:sz w:val="28"/>
          <w:szCs w:val="28"/>
          <w:lang w:eastAsia="zh-CN"/>
        </w:rPr>
        <w:t>）、</w:t>
      </w:r>
      <w:r>
        <w:rPr>
          <w:rFonts w:hint="eastAsia" w:ascii="仿宋_GB2312" w:eastAsia="仿宋_GB2312"/>
          <w:sz w:val="28"/>
          <w:szCs w:val="28"/>
        </w:rPr>
        <w:t>机构</w:t>
      </w:r>
      <w:r>
        <w:rPr>
          <w:rFonts w:hint="eastAsia" w:ascii="仿宋_GB2312" w:eastAsia="仿宋_GB2312"/>
          <w:sz w:val="28"/>
          <w:szCs w:val="28"/>
          <w:lang w:val="en-US" w:eastAsia="zh-CN"/>
        </w:rPr>
        <w:t>设置</w:t>
      </w:r>
      <w:r>
        <w:rPr>
          <w:rFonts w:hint="eastAsia" w:ascii="仿宋_GB2312" w:eastAsia="仿宋_GB2312"/>
          <w:sz w:val="28"/>
          <w:szCs w:val="28"/>
        </w:rPr>
        <w:t>情况：</w:t>
      </w:r>
      <w:r>
        <w:rPr>
          <w:rFonts w:hint="eastAsia" w:ascii="仿宋_GB2312" w:eastAsia="仿宋_GB2312"/>
          <w:sz w:val="28"/>
          <w:szCs w:val="28"/>
          <w:highlight w:val="none"/>
        </w:rPr>
        <w:t>我单位</w:t>
      </w:r>
      <w:r>
        <w:rPr>
          <w:rFonts w:hint="eastAsia" w:ascii="仿宋_GB2312" w:eastAsia="仿宋_GB2312"/>
          <w:sz w:val="28"/>
          <w:szCs w:val="28"/>
          <w:highlight w:val="none"/>
          <w:lang w:val="en-US" w:eastAsia="zh-CN"/>
        </w:rPr>
        <w:t>内设机构工会、书记办公室、校长办公室、教导处、德育室、总务处、少先队等。</w:t>
      </w:r>
      <w:r>
        <w:rPr>
          <w:rFonts w:hint="eastAsia" w:ascii="仿宋_GB2312" w:eastAsia="仿宋_GB2312"/>
          <w:b/>
          <w:sz w:val="32"/>
          <w:szCs w:val="32"/>
          <w:highlight w:val="none"/>
        </w:rPr>
        <w:t xml:space="preserve">  </w:t>
      </w:r>
      <w:r>
        <w:rPr>
          <w:rFonts w:hint="eastAsia" w:ascii="仿宋_GB2312" w:eastAsia="仿宋_GB2312"/>
          <w:b/>
          <w:sz w:val="32"/>
          <w:szCs w:val="32"/>
        </w:rPr>
        <w:t xml:space="preserve"> </w:t>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8783.59</w:t>
      </w:r>
      <w:r>
        <w:rPr>
          <w:rFonts w:hint="eastAsia" w:ascii="仿宋_GB2312" w:eastAsia="仿宋_GB2312"/>
          <w:sz w:val="28"/>
          <w:szCs w:val="28"/>
        </w:rPr>
        <w:t>万元，比上年增加251.54万元，增长2.95%。</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8238.17</w:t>
      </w:r>
      <w:r>
        <w:rPr>
          <w:rFonts w:hint="eastAsia" w:ascii="仿宋_GB2312" w:eastAsia="仿宋_GB2312"/>
          <w:sz w:val="28"/>
          <w:szCs w:val="28"/>
        </w:rPr>
        <w:t>万元，比上年减少40.98万元，下降0.49%</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8238.17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8238.17万元，占收入合计的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8783.59</w:t>
      </w:r>
      <w:r>
        <w:rPr>
          <w:rFonts w:hint="eastAsia" w:ascii="仿宋_GB2312" w:eastAsia="仿宋_GB2312"/>
          <w:sz w:val="28"/>
          <w:szCs w:val="28"/>
        </w:rPr>
        <w:t>万元，比上年增加251.54万元，增长2.95%，其中：基本支</w:t>
      </w:r>
      <w:r>
        <w:rPr>
          <w:rFonts w:hint="eastAsia" w:ascii="仿宋_GB2312" w:eastAsia="仿宋_GB2312"/>
          <w:sz w:val="28"/>
          <w:szCs w:val="28"/>
          <w:highlight w:val="none"/>
        </w:rPr>
        <w:t>出</w:t>
      </w:r>
      <w:r>
        <w:rPr>
          <w:rFonts w:ascii="仿宋_GB2312" w:eastAsia="仿宋_GB2312"/>
          <w:sz w:val="28"/>
          <w:szCs w:val="28"/>
          <w:highlight w:val="none"/>
        </w:rPr>
        <w:t>8118.94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92.43</w:t>
      </w:r>
      <w:r>
        <w:rPr>
          <w:rFonts w:hint="eastAsia" w:ascii="仿宋_GB2312" w:eastAsia="仿宋_GB2312"/>
          <w:sz w:val="28"/>
          <w:szCs w:val="28"/>
          <w:highlight w:val="none"/>
        </w:rPr>
        <w:t>%；项目支出</w:t>
      </w:r>
      <w:r>
        <w:rPr>
          <w:rFonts w:ascii="仿宋_GB2312" w:eastAsia="仿宋_GB2312"/>
          <w:sz w:val="28"/>
          <w:szCs w:val="28"/>
          <w:highlight w:val="none"/>
        </w:rPr>
        <w:t>664.65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7.57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8783.59</w:t>
      </w:r>
      <w:r>
        <w:rPr>
          <w:rFonts w:hint="eastAsia" w:ascii="仿宋_GB2312" w:eastAsia="仿宋_GB2312"/>
          <w:sz w:val="28"/>
          <w:szCs w:val="28"/>
        </w:rPr>
        <w:t>万元，比上年增加251.54万元，增长2.95%。主要原因：教职工工资调整以及补发房补等原因。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年度一般公共预算财政拨款支出</w:t>
      </w:r>
      <w:r>
        <w:rPr>
          <w:rFonts w:ascii="仿宋_GB2312" w:eastAsia="仿宋_GB2312"/>
          <w:sz w:val="28"/>
          <w:szCs w:val="28"/>
          <w:highlight w:val="none"/>
        </w:rPr>
        <w:t>8783.59</w:t>
      </w:r>
      <w:r>
        <w:rPr>
          <w:rFonts w:hint="eastAsia" w:ascii="仿宋_GB2312" w:eastAsia="仿宋_GB2312"/>
          <w:sz w:val="28"/>
          <w:szCs w:val="28"/>
          <w:highlight w:val="none"/>
        </w:rPr>
        <w:t>万元，主要用于以下方面：</w:t>
      </w:r>
      <w:r>
        <w:rPr>
          <w:rFonts w:hint="eastAsia" w:ascii="仿宋_GB2312" w:eastAsia="仿宋_GB2312"/>
          <w:sz w:val="28"/>
          <w:szCs w:val="28"/>
          <w:highlight w:val="none"/>
          <w:lang w:val="en-US" w:eastAsia="zh-CN"/>
        </w:rPr>
        <w:t>教育</w:t>
      </w:r>
      <w:r>
        <w:rPr>
          <w:rFonts w:hint="eastAsia" w:ascii="仿宋_GB2312" w:eastAsia="仿宋_GB2312"/>
          <w:sz w:val="28"/>
          <w:szCs w:val="28"/>
          <w:highlight w:val="none"/>
        </w:rPr>
        <w:t>支出6,747.89万元，占本年财政拨款支出</w:t>
      </w:r>
      <w:r>
        <w:rPr>
          <w:rFonts w:hint="eastAsia" w:ascii="仿宋_GB2312" w:eastAsia="仿宋_GB2312"/>
          <w:sz w:val="28"/>
          <w:szCs w:val="28"/>
          <w:highlight w:val="none"/>
          <w:lang w:val="en-US" w:eastAsia="zh-CN"/>
        </w:rPr>
        <w:t>76.82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；社会保障和就业支出871.5</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9.92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；卫生健康支出618.75</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7.04</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；住房保障支出545.4</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6.21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“教育支出”2024年度年初预算</w:t>
      </w:r>
      <w:r>
        <w:rPr>
          <w:rFonts w:hint="eastAsia" w:ascii="仿宋_GB2312" w:eastAsia="仿宋_GB2312"/>
          <w:sz w:val="28"/>
          <w:szCs w:val="28"/>
          <w:lang w:val="en-US" w:eastAsia="zh-CN"/>
        </w:rPr>
        <w:t>6606.56</w:t>
      </w:r>
      <w:r>
        <w:rPr>
          <w:rFonts w:hint="eastAsia" w:ascii="仿宋_GB2312" w:eastAsia="仿宋_GB2312"/>
          <w:sz w:val="28"/>
          <w:szCs w:val="28"/>
        </w:rPr>
        <w:t>万元，2024年度决算</w:t>
      </w:r>
      <w:r>
        <w:rPr>
          <w:rFonts w:hint="eastAsia" w:ascii="仿宋_GB2312" w:eastAsia="仿宋_GB2312"/>
          <w:sz w:val="28"/>
          <w:szCs w:val="28"/>
          <w:lang w:val="en-US" w:eastAsia="zh-CN"/>
        </w:rPr>
        <w:t>6747.89</w:t>
      </w:r>
      <w:r>
        <w:rPr>
          <w:rFonts w:hint="eastAsia" w:ascii="仿宋_GB2312" w:eastAsia="仿宋_GB2312"/>
          <w:sz w:val="28"/>
          <w:szCs w:val="28"/>
        </w:rPr>
        <w:t>万元，完成年初预算的1</w:t>
      </w:r>
      <w:r>
        <w:rPr>
          <w:rFonts w:hint="eastAsia" w:ascii="仿宋_GB2312" w:eastAsia="仿宋_GB2312"/>
          <w:sz w:val="28"/>
          <w:szCs w:val="28"/>
          <w:lang w:val="en-US" w:eastAsia="zh-CN"/>
        </w:rPr>
        <w:t>02</w:t>
      </w:r>
      <w:r>
        <w:rPr>
          <w:rFonts w:hint="eastAsia" w:ascii="仿宋_GB2312" w:eastAsia="仿宋_GB2312"/>
          <w:sz w:val="28"/>
          <w:szCs w:val="28"/>
        </w:rPr>
        <w:t>%。</w:t>
      </w:r>
      <w:r>
        <w:rPr>
          <w:rFonts w:hint="eastAsia" w:ascii="仿宋_GB2312" w:eastAsia="仿宋_GB2312"/>
          <w:sz w:val="28"/>
          <w:szCs w:val="28"/>
          <w:lang w:val="en-US" w:eastAsia="zh-CN"/>
        </w:rPr>
        <w:t>其中，“普通教育”2024年度年初预算6606.56万元，2024年度决算6747.89万元，完成年初预算的102%。</w:t>
      </w:r>
      <w:r>
        <w:rPr>
          <w:rFonts w:hint="eastAsia" w:ascii="仿宋_GB2312" w:eastAsia="仿宋_GB2312"/>
          <w:sz w:val="28"/>
          <w:szCs w:val="28"/>
        </w:rPr>
        <w:t>主要原因：教职工工资调整。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889.98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871.53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98.93</w:t>
      </w:r>
      <w:r>
        <w:rPr>
          <w:rFonts w:hint="eastAsia" w:ascii="仿宋_GB2312" w:eastAsia="仿宋_GB2312"/>
          <w:sz w:val="28"/>
          <w:szCs w:val="28"/>
        </w:rPr>
        <w:t>%。</w:t>
      </w:r>
      <w:r>
        <w:rPr>
          <w:rFonts w:hint="eastAsia" w:ascii="仿宋_GB2312" w:eastAsia="仿宋_GB2312"/>
          <w:sz w:val="28"/>
          <w:szCs w:val="28"/>
          <w:lang w:val="en-US" w:eastAsia="zh-CN"/>
        </w:rPr>
        <w:t>其中，</w:t>
      </w: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889.98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871.53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98.93</w:t>
      </w:r>
      <w:r>
        <w:rPr>
          <w:rFonts w:hint="eastAsia" w:ascii="仿宋_GB2312" w:eastAsia="仿宋_GB2312"/>
          <w:sz w:val="28"/>
          <w:szCs w:val="28"/>
        </w:rPr>
        <w:t>%。主要原因：2024年保险基数有所下降。</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624.42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618.75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99.09</w:t>
      </w:r>
      <w:r>
        <w:rPr>
          <w:rFonts w:hint="eastAsia" w:ascii="仿宋_GB2312" w:eastAsia="仿宋_GB2312"/>
          <w:sz w:val="28"/>
          <w:szCs w:val="28"/>
        </w:rPr>
        <w:t>%。</w:t>
      </w:r>
      <w:r>
        <w:rPr>
          <w:rFonts w:hint="eastAsia" w:ascii="仿宋_GB2312" w:eastAsia="仿宋_GB2312"/>
          <w:sz w:val="28"/>
          <w:szCs w:val="28"/>
          <w:lang w:val="en-US" w:eastAsia="zh-CN"/>
        </w:rPr>
        <w:t>其中，</w:t>
      </w: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624.42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618.75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99.09</w:t>
      </w:r>
      <w:r>
        <w:rPr>
          <w:rFonts w:hint="eastAsia" w:ascii="仿宋_GB2312" w:eastAsia="仿宋_GB2312"/>
          <w:sz w:val="28"/>
          <w:szCs w:val="28"/>
        </w:rPr>
        <w:t>%。主要原因：2024年保险基数有所下降。</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“住房保障支出”2024年度年初预算</w:t>
      </w:r>
      <w:r>
        <w:rPr>
          <w:rFonts w:hint="eastAsia" w:ascii="仿宋_GB2312" w:eastAsia="仿宋_GB2312"/>
          <w:sz w:val="28"/>
          <w:szCs w:val="28"/>
          <w:lang w:val="en-US" w:eastAsia="zh-CN"/>
        </w:rPr>
        <w:t>0</w:t>
      </w:r>
      <w:r>
        <w:rPr>
          <w:rFonts w:hint="eastAsia" w:ascii="仿宋_GB2312" w:eastAsia="仿宋_GB2312"/>
          <w:sz w:val="28"/>
          <w:szCs w:val="28"/>
        </w:rPr>
        <w:t>万元，2024年度决算</w:t>
      </w:r>
      <w:r>
        <w:rPr>
          <w:rFonts w:hint="eastAsia" w:ascii="仿宋_GB2312" w:eastAsia="仿宋_GB2312"/>
          <w:sz w:val="28"/>
          <w:szCs w:val="28"/>
          <w:lang w:val="en-US" w:eastAsia="zh-CN"/>
        </w:rPr>
        <w:t>545.42</w:t>
      </w:r>
      <w:r>
        <w:rPr>
          <w:rFonts w:hint="eastAsia" w:ascii="仿宋_GB2312" w:eastAsia="仿宋_GB2312"/>
          <w:sz w:val="28"/>
          <w:szCs w:val="28"/>
        </w:rPr>
        <w:t>万元。</w:t>
      </w:r>
      <w:r>
        <w:rPr>
          <w:rFonts w:hint="eastAsia" w:ascii="仿宋_GB2312" w:eastAsia="仿宋_GB2312"/>
          <w:sz w:val="28"/>
          <w:szCs w:val="28"/>
          <w:lang w:val="en-US" w:eastAsia="zh-CN"/>
        </w:rPr>
        <w:t>其中，</w:t>
      </w:r>
      <w:r>
        <w:rPr>
          <w:rFonts w:hint="eastAsia" w:ascii="仿宋_GB2312" w:eastAsia="仿宋_GB2312"/>
          <w:sz w:val="28"/>
          <w:szCs w:val="28"/>
        </w:rPr>
        <w:t>“住房改革支出”2024年度年初预算</w:t>
      </w:r>
      <w:r>
        <w:rPr>
          <w:rFonts w:hint="eastAsia" w:ascii="仿宋_GB2312" w:eastAsia="仿宋_GB2312"/>
          <w:sz w:val="28"/>
          <w:szCs w:val="28"/>
          <w:lang w:val="en-US" w:eastAsia="zh-CN"/>
        </w:rPr>
        <w:t>0</w:t>
      </w:r>
      <w:r>
        <w:rPr>
          <w:rFonts w:hint="eastAsia" w:ascii="仿宋_GB2312" w:eastAsia="仿宋_GB2312"/>
          <w:sz w:val="28"/>
          <w:szCs w:val="28"/>
        </w:rPr>
        <w:t>万元，2024年度决算</w:t>
      </w:r>
      <w:r>
        <w:rPr>
          <w:rFonts w:hint="eastAsia" w:ascii="仿宋_GB2312" w:eastAsia="仿宋_GB2312"/>
          <w:sz w:val="28"/>
          <w:szCs w:val="28"/>
          <w:lang w:val="en-US" w:eastAsia="zh-CN"/>
        </w:rPr>
        <w:t>545.42</w:t>
      </w:r>
      <w:r>
        <w:rPr>
          <w:rFonts w:hint="eastAsia" w:ascii="仿宋_GB2312" w:eastAsia="仿宋_GB2312"/>
          <w:sz w:val="28"/>
          <w:szCs w:val="28"/>
        </w:rPr>
        <w:t>万元。主要原因：2024年补发以往年度的住房补贴。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8118.94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bookmarkStart w:id="0" w:name="_GoBack"/>
      <w:bookmarkEnd w:id="0"/>
    </w:p>
    <w:p>
      <w:pPr>
        <w:autoSpaceDE w:val="0"/>
        <w:autoSpaceDN w:val="0"/>
        <w:adjustRightInd w:val="0"/>
        <w:spacing w:line="580" w:lineRule="exact"/>
        <w:jc w:val="both"/>
        <w:rPr>
          <w:rFonts w:hint="eastAsia" w:ascii="宋体" w:hAnsi="宋体"/>
          <w:b/>
          <w:spacing w:val="4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highlight w:val="none"/>
        </w:rPr>
      </w:pP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年度“三公”经费财政拨款决算数</w:t>
      </w:r>
      <w:r>
        <w:rPr>
          <w:rFonts w:ascii="仿宋_GB2312" w:eastAsia="仿宋_GB2312"/>
          <w:sz w:val="28"/>
          <w:szCs w:val="28"/>
          <w:highlight w:val="none"/>
        </w:rPr>
        <w:t>1.89</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年度“三公”经费财政拨款年初预算</w:t>
      </w:r>
      <w:r>
        <w:rPr>
          <w:rFonts w:ascii="仿宋_GB2312" w:eastAsia="仿宋_GB2312"/>
          <w:sz w:val="28"/>
          <w:szCs w:val="28"/>
          <w:highlight w:val="none"/>
        </w:rPr>
        <w:t>6.4</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4.51</w:t>
      </w:r>
      <w:r>
        <w:rPr>
          <w:rFonts w:hint="eastAsia" w:ascii="仿宋_GB2312" w:eastAsia="仿宋_GB2312"/>
          <w:sz w:val="28"/>
          <w:szCs w:val="28"/>
          <w:highlight w:val="none"/>
        </w:rPr>
        <w:t>万元。其中：</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1.因公出国（境）费用。202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万元增</w:t>
      </w:r>
      <w:r>
        <w:rPr>
          <w:rFonts w:hint="eastAsia" w:ascii="仿宋_GB2312" w:eastAsia="仿宋_GB2312"/>
          <w:sz w:val="28"/>
          <w:szCs w:val="28"/>
          <w:highlight w:val="none"/>
          <w:lang w:val="en-US" w:eastAsia="zh-CN"/>
        </w:rPr>
        <w:t>增减无变化，保持一致</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是</w:t>
      </w:r>
      <w:r>
        <w:rPr>
          <w:rFonts w:hint="eastAsia" w:ascii="仿宋_GB2312" w:eastAsia="仿宋_GB2312"/>
          <w:sz w:val="28"/>
          <w:szCs w:val="28"/>
          <w:highlight w:val="none"/>
        </w:rPr>
        <w:t>因公出国（境）</w:t>
      </w:r>
      <w:r>
        <w:rPr>
          <w:rFonts w:hint="eastAsia" w:ascii="仿宋_GB2312" w:eastAsia="仿宋_GB2312"/>
          <w:sz w:val="28"/>
          <w:szCs w:val="28"/>
          <w:highlight w:val="none"/>
          <w:lang w:val="en-US" w:eastAsia="zh-CN"/>
        </w:rPr>
        <w:t>费用根据年度出国审批情况作为追加项目管理，单位不做年初预算，本年也没有出国审批项目发生</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年度因公出国（境）费用主要用于出国（境）</w:t>
      </w:r>
      <w:r>
        <w:rPr>
          <w:rFonts w:hint="eastAsia" w:ascii="仿宋_GB2312" w:eastAsia="仿宋_GB2312"/>
          <w:sz w:val="28"/>
          <w:szCs w:val="28"/>
          <w:highlight w:val="none"/>
          <w:lang w:val="en-US" w:eastAsia="zh-CN"/>
        </w:rPr>
        <w:t>的会议、培训交流</w:t>
      </w:r>
      <w:r>
        <w:rPr>
          <w:rFonts w:hint="eastAsia" w:ascii="仿宋_GB2312" w:eastAsia="仿宋_GB2312"/>
          <w:sz w:val="28"/>
          <w:szCs w:val="28"/>
          <w:highlight w:val="none"/>
        </w:rPr>
        <w:t>等</w:t>
      </w:r>
      <w:r>
        <w:rPr>
          <w:rFonts w:hint="eastAsia" w:ascii="仿宋_GB2312" w:eastAsia="仿宋_GB2312"/>
          <w:sz w:val="28"/>
          <w:szCs w:val="28"/>
          <w:highlight w:val="none"/>
          <w:lang w:val="en-US" w:eastAsia="zh-CN"/>
        </w:rPr>
        <w:t>事项等，</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年度组织因公出国（境）团组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个、</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人次。</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2.公务接待费。202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本年度</w:t>
      </w:r>
      <w:r>
        <w:rPr>
          <w:rFonts w:hint="eastAsia" w:ascii="仿宋_GB2312" w:eastAsia="仿宋_GB2312"/>
          <w:sz w:val="28"/>
          <w:szCs w:val="28"/>
          <w:highlight w:val="none"/>
        </w:rPr>
        <w:t>无</w:t>
      </w:r>
      <w:r>
        <w:rPr>
          <w:rFonts w:hint="eastAsia" w:ascii="仿宋_GB2312" w:eastAsia="仿宋_GB2312"/>
          <w:sz w:val="28"/>
          <w:szCs w:val="28"/>
          <w:highlight w:val="none"/>
          <w:lang w:val="en-US" w:eastAsia="zh-CN"/>
        </w:rPr>
        <w:t>公务</w:t>
      </w:r>
      <w:r>
        <w:rPr>
          <w:rFonts w:hint="eastAsia" w:ascii="仿宋_GB2312" w:eastAsia="仿宋_GB2312"/>
          <w:sz w:val="28"/>
          <w:szCs w:val="28"/>
          <w:highlight w:val="none"/>
        </w:rPr>
        <w:t>接待</w:t>
      </w:r>
      <w:r>
        <w:rPr>
          <w:rFonts w:hint="eastAsia" w:ascii="仿宋_GB2312" w:eastAsia="仿宋_GB2312"/>
          <w:sz w:val="28"/>
          <w:szCs w:val="28"/>
          <w:highlight w:val="none"/>
          <w:lang w:val="en-US" w:eastAsia="zh-CN"/>
        </w:rPr>
        <w:t>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年度公务接待费主要用于</w:t>
      </w:r>
      <w:r>
        <w:rPr>
          <w:rFonts w:hint="eastAsia" w:ascii="仿宋_GB2312" w:eastAsia="仿宋_GB2312"/>
          <w:sz w:val="28"/>
          <w:szCs w:val="28"/>
          <w:highlight w:val="none"/>
          <w:lang w:val="en-US" w:eastAsia="zh-CN"/>
        </w:rPr>
        <w:t>公务</w:t>
      </w:r>
      <w:r>
        <w:rPr>
          <w:rFonts w:hint="eastAsia" w:ascii="仿宋_GB2312" w:eastAsia="仿宋_GB2312"/>
          <w:sz w:val="28"/>
          <w:szCs w:val="28"/>
          <w:highlight w:val="none"/>
        </w:rPr>
        <w:t>接待事项。公务接待</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批次，公务接待</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人次。</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年度决算数1.89万元，比202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5.4</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3.51</w:t>
      </w:r>
      <w:r>
        <w:rPr>
          <w:rFonts w:hint="eastAsia" w:ascii="仿宋_GB2312" w:eastAsia="仿宋_GB2312"/>
          <w:sz w:val="28"/>
          <w:szCs w:val="28"/>
          <w:highlight w:val="none"/>
        </w:rPr>
        <w:t>万元。其中，公务用车购置费202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本年度新购车辆</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辆。</w:t>
      </w:r>
      <w:r>
        <w:rPr>
          <w:rFonts w:hint="eastAsia" w:ascii="仿宋_GB2312" w:eastAsia="仿宋_GB2312"/>
          <w:sz w:val="28"/>
          <w:szCs w:val="28"/>
          <w:highlight w:val="none"/>
          <w:lang w:val="en-US" w:eastAsia="zh-CN"/>
        </w:rPr>
        <w:t>2024年度购置（更新）0辆。</w:t>
      </w:r>
      <w:r>
        <w:rPr>
          <w:rFonts w:hint="eastAsia" w:ascii="仿宋_GB2312" w:eastAsia="仿宋_GB2312"/>
          <w:sz w:val="28"/>
          <w:szCs w:val="28"/>
          <w:highlight w:val="none"/>
        </w:rPr>
        <w:t>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1.89</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原因是严格落实公务用车使用规定，认真贯彻厉行节约，发对浪费的有关要求，本着节俭高效的原则，进一步加强公务用车管理，减少费用支出。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年度公务用车保有量</w:t>
      </w:r>
      <w:r>
        <w:rPr>
          <w:rFonts w:ascii="仿宋_GB2312" w:eastAsia="仿宋_GB2312"/>
          <w:sz w:val="28"/>
          <w:szCs w:val="28"/>
          <w:highlight w:val="none"/>
        </w:rPr>
        <w:t>2</w:t>
      </w:r>
      <w:r>
        <w:rPr>
          <w:rFonts w:hint="eastAsia" w:ascii="仿宋_GB2312" w:eastAsia="仿宋_GB2312"/>
          <w:sz w:val="28"/>
          <w:szCs w:val="28"/>
          <w:highlight w:val="none"/>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原因：本单位不在机关运行经费统计范围之内。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201.67</w:t>
      </w:r>
      <w:r>
        <w:rPr>
          <w:rFonts w:hint="eastAsia" w:ascii="仿宋_GB2312" w:eastAsia="仿宋_GB2312"/>
          <w:sz w:val="28"/>
          <w:szCs w:val="28"/>
        </w:rPr>
        <w:t>万元，其中：政府采购货物支出6.4</w:t>
      </w:r>
      <w:r>
        <w:rPr>
          <w:rFonts w:hint="eastAsia" w:ascii="仿宋_GB2312" w:eastAsia="仿宋_GB2312"/>
          <w:sz w:val="28"/>
          <w:szCs w:val="28"/>
          <w:lang w:val="en-US" w:eastAsia="zh-CN"/>
        </w:rPr>
        <w:t>3</w:t>
      </w:r>
      <w:r>
        <w:rPr>
          <w:rFonts w:hint="eastAsia" w:ascii="仿宋_GB2312" w:eastAsia="仿宋_GB2312"/>
          <w:sz w:val="28"/>
          <w:szCs w:val="28"/>
        </w:rPr>
        <w:t>万元，政府采购工程支出195.24万元，政府采购服务支出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201.67</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201.67</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12月31日，北京小学翡翠城分校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.小学教育：反映各部门举办的小学教育支出。政府各部门对社会组织邓举办的小学的资助，如捐赠，补贴等，也在本科目中反映。</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.其他教育费附加安排的支出：反映各部门教育费附加安排的支出。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.事业单位离退休：反映用于事业单位开支的离退休经费。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.机关事业单位基本养老保险缴费支出：反映机关事业单位实施养老保险制度由单位缴纳的基本养老保险费支出。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.机关事业单位职业年金缴费支出：反映机关事业单位实施养老保险制度由单位缴纳的职业年金支出（含职业年金补记支出）。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.事业单位医疗：反映财政部门安排的事业单位基本医疗保险缴费经费，未参加医疗保险的事业单位的公费医疗经费，按国家规定享受离退休人员待遇的医疗经费。</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.公务员医疗补助：反映财政部门安排的公务员医疗补助经费。</w:t>
      </w: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557961"/>
    <w:rsid w:val="02F120AB"/>
    <w:rsid w:val="032B5196"/>
    <w:rsid w:val="04C3537C"/>
    <w:rsid w:val="0739502D"/>
    <w:rsid w:val="079004AC"/>
    <w:rsid w:val="09DB297D"/>
    <w:rsid w:val="0BA148CA"/>
    <w:rsid w:val="0C1165C4"/>
    <w:rsid w:val="0D6D544B"/>
    <w:rsid w:val="0DD136FE"/>
    <w:rsid w:val="0F542F2C"/>
    <w:rsid w:val="0F8E2C57"/>
    <w:rsid w:val="1059665E"/>
    <w:rsid w:val="10AC13BA"/>
    <w:rsid w:val="1383161D"/>
    <w:rsid w:val="145A6C1B"/>
    <w:rsid w:val="14B73493"/>
    <w:rsid w:val="167A2FF9"/>
    <w:rsid w:val="1764587C"/>
    <w:rsid w:val="18581C69"/>
    <w:rsid w:val="1AEC0734"/>
    <w:rsid w:val="1DEF20B0"/>
    <w:rsid w:val="1FF7AB17"/>
    <w:rsid w:val="20D61102"/>
    <w:rsid w:val="214243FA"/>
    <w:rsid w:val="21AD613C"/>
    <w:rsid w:val="22467189"/>
    <w:rsid w:val="257A14F5"/>
    <w:rsid w:val="25CA756B"/>
    <w:rsid w:val="27196C26"/>
    <w:rsid w:val="29EF086F"/>
    <w:rsid w:val="2BC34C59"/>
    <w:rsid w:val="2EFFE297"/>
    <w:rsid w:val="301437CA"/>
    <w:rsid w:val="31440498"/>
    <w:rsid w:val="32DE2698"/>
    <w:rsid w:val="336E4A6E"/>
    <w:rsid w:val="349D1F0A"/>
    <w:rsid w:val="34DD0473"/>
    <w:rsid w:val="38420577"/>
    <w:rsid w:val="3A8E35DC"/>
    <w:rsid w:val="3B804A0C"/>
    <w:rsid w:val="3C684897"/>
    <w:rsid w:val="40D51AB9"/>
    <w:rsid w:val="433E495C"/>
    <w:rsid w:val="45CA03DB"/>
    <w:rsid w:val="489F2FD7"/>
    <w:rsid w:val="4AC27CB3"/>
    <w:rsid w:val="4BF72BEF"/>
    <w:rsid w:val="4FA90297"/>
    <w:rsid w:val="4FC41A43"/>
    <w:rsid w:val="51DB3C59"/>
    <w:rsid w:val="550C0952"/>
    <w:rsid w:val="55762E42"/>
    <w:rsid w:val="578C160C"/>
    <w:rsid w:val="57A7B272"/>
    <w:rsid w:val="58470068"/>
    <w:rsid w:val="58747CAC"/>
    <w:rsid w:val="5A1720F9"/>
    <w:rsid w:val="5A5F4DCD"/>
    <w:rsid w:val="5B9C37C2"/>
    <w:rsid w:val="5BA7C654"/>
    <w:rsid w:val="5CF768A9"/>
    <w:rsid w:val="5DF04C8F"/>
    <w:rsid w:val="5DF716AE"/>
    <w:rsid w:val="5F9F507E"/>
    <w:rsid w:val="60A54109"/>
    <w:rsid w:val="61D01CDF"/>
    <w:rsid w:val="63406051"/>
    <w:rsid w:val="64C0607C"/>
    <w:rsid w:val="65756C86"/>
    <w:rsid w:val="669B1548"/>
    <w:rsid w:val="674D385B"/>
    <w:rsid w:val="676F09E1"/>
    <w:rsid w:val="69B31843"/>
    <w:rsid w:val="71691990"/>
    <w:rsid w:val="71793A80"/>
    <w:rsid w:val="71F32E14"/>
    <w:rsid w:val="72CE323B"/>
    <w:rsid w:val="7357290B"/>
    <w:rsid w:val="751966FB"/>
    <w:rsid w:val="756E3DEA"/>
    <w:rsid w:val="76FB1693"/>
    <w:rsid w:val="78220794"/>
    <w:rsid w:val="7837200F"/>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8238.17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8118.94</c:v>
                </c:pt>
                <c:pt idx="1">
                  <c:v>664.65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贾子</cp:lastModifiedBy>
  <cp:lastPrinted>2020-08-09T03:39:00Z</cp:lastPrinted>
  <dcterms:modified xsi:type="dcterms:W3CDTF">2025-09-28T08:45:46Z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