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C12" w:rsidRDefault="00704C12">
      <w:pPr>
        <w:jc w:val="center"/>
        <w:rPr>
          <w:rFonts w:ascii="仿宋_GB2312" w:eastAsia="仿宋_GB2312"/>
          <w:b/>
          <w:sz w:val="32"/>
          <w:szCs w:val="32"/>
        </w:rPr>
      </w:pPr>
    </w:p>
    <w:p w:rsidR="00704C12" w:rsidRDefault="00704C12">
      <w:pPr>
        <w:jc w:val="center"/>
        <w:rPr>
          <w:rFonts w:ascii="黑体" w:eastAsia="黑体"/>
          <w:sz w:val="72"/>
          <w:szCs w:val="72"/>
        </w:rPr>
      </w:pPr>
    </w:p>
    <w:p w:rsidR="00704C12" w:rsidRDefault="00704C12">
      <w:pPr>
        <w:jc w:val="center"/>
        <w:rPr>
          <w:rFonts w:ascii="黑体" w:eastAsia="黑体"/>
          <w:sz w:val="72"/>
          <w:szCs w:val="72"/>
        </w:rPr>
      </w:pPr>
    </w:p>
    <w:p w:rsidR="00704C12" w:rsidRDefault="00704C12">
      <w:pPr>
        <w:jc w:val="center"/>
        <w:rPr>
          <w:rFonts w:ascii="黑体" w:eastAsia="黑体"/>
          <w:sz w:val="72"/>
          <w:szCs w:val="72"/>
        </w:rPr>
      </w:pPr>
    </w:p>
    <w:p w:rsidR="00704C12" w:rsidRDefault="00704C12">
      <w:pPr>
        <w:jc w:val="center"/>
        <w:rPr>
          <w:rFonts w:ascii="黑体" w:eastAsia="黑体"/>
          <w:sz w:val="72"/>
          <w:szCs w:val="72"/>
        </w:rPr>
      </w:pPr>
    </w:p>
    <w:p w:rsidR="00704C12" w:rsidRDefault="005A137C">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704C12" w:rsidRDefault="00704C12">
      <w:pPr>
        <w:jc w:val="center"/>
        <w:rPr>
          <w:rFonts w:ascii="黑体" w:eastAsia="黑体"/>
          <w:sz w:val="52"/>
          <w:szCs w:val="52"/>
        </w:rPr>
      </w:pPr>
    </w:p>
    <w:p w:rsidR="00704C12" w:rsidRDefault="00704C12">
      <w:pPr>
        <w:jc w:val="center"/>
        <w:rPr>
          <w:rFonts w:ascii="黑体" w:eastAsia="黑体"/>
          <w:sz w:val="52"/>
          <w:szCs w:val="52"/>
        </w:rPr>
      </w:pPr>
    </w:p>
    <w:p w:rsidR="00704C12" w:rsidRDefault="00704C12">
      <w:pPr>
        <w:jc w:val="center"/>
        <w:rPr>
          <w:rFonts w:ascii="黑体" w:eastAsia="黑体"/>
          <w:sz w:val="52"/>
          <w:szCs w:val="52"/>
        </w:rPr>
      </w:pPr>
    </w:p>
    <w:p w:rsidR="00704C12" w:rsidRDefault="00704C12">
      <w:pPr>
        <w:jc w:val="center"/>
        <w:rPr>
          <w:rFonts w:ascii="黑体" w:eastAsia="黑体"/>
          <w:sz w:val="52"/>
          <w:szCs w:val="52"/>
        </w:rPr>
      </w:pPr>
    </w:p>
    <w:p w:rsidR="00704C12" w:rsidRDefault="00704C12">
      <w:pPr>
        <w:jc w:val="center"/>
        <w:rPr>
          <w:rFonts w:ascii="黑体" w:eastAsia="黑体"/>
          <w:sz w:val="32"/>
          <w:szCs w:val="32"/>
        </w:rPr>
      </w:pPr>
    </w:p>
    <w:p w:rsidR="00704C12" w:rsidRDefault="005A137C">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704C12" w:rsidRDefault="00704C12">
      <w:pPr>
        <w:spacing w:line="500" w:lineRule="exact"/>
        <w:ind w:firstLine="645"/>
        <w:jc w:val="center"/>
        <w:rPr>
          <w:rFonts w:ascii="宋体" w:hAnsi="宋体" w:cs="宋体"/>
          <w:b/>
          <w:bCs/>
          <w:kern w:val="0"/>
          <w:sz w:val="36"/>
          <w:szCs w:val="36"/>
        </w:rPr>
      </w:pPr>
    </w:p>
    <w:p w:rsidR="00704C12" w:rsidRDefault="005A137C">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704C12" w:rsidRDefault="005A137C">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704C12" w:rsidRDefault="005A137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704C12" w:rsidRDefault="005A137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704C12" w:rsidRDefault="005A137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704C12" w:rsidRDefault="005A137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704C12" w:rsidRDefault="005A137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704C12" w:rsidRDefault="005A137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704C12" w:rsidRDefault="005A137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704C12" w:rsidRDefault="005A137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704C12" w:rsidRDefault="005A137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704C12" w:rsidRDefault="005A137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704C12" w:rsidRDefault="005A137C">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704C12" w:rsidRDefault="005A137C">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704C12" w:rsidRDefault="005A137C">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704C12" w:rsidRDefault="005A137C">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704C12" w:rsidRDefault="00704C12">
      <w:pPr>
        <w:tabs>
          <w:tab w:val="center" w:pos="6979"/>
        </w:tabs>
        <w:spacing w:beforeLines="50" w:before="156" w:afterLines="50" w:after="156"/>
        <w:jc w:val="center"/>
        <w:rPr>
          <w:rFonts w:ascii="宋体" w:hAnsi="宋体" w:cs="宋体"/>
          <w:b/>
          <w:bCs/>
          <w:spacing w:val="40"/>
          <w:kern w:val="0"/>
          <w:sz w:val="32"/>
          <w:szCs w:val="32"/>
        </w:rPr>
      </w:pPr>
    </w:p>
    <w:p w:rsidR="00704C12" w:rsidRDefault="00704C12">
      <w:pPr>
        <w:tabs>
          <w:tab w:val="center" w:pos="6979"/>
        </w:tabs>
        <w:spacing w:beforeLines="50" w:before="156" w:afterLines="50" w:after="156"/>
        <w:jc w:val="center"/>
        <w:rPr>
          <w:rFonts w:ascii="宋体" w:hAnsi="宋体" w:cs="宋体"/>
          <w:b/>
          <w:bCs/>
          <w:spacing w:val="40"/>
          <w:kern w:val="0"/>
          <w:sz w:val="32"/>
          <w:szCs w:val="32"/>
        </w:rPr>
      </w:pPr>
    </w:p>
    <w:p w:rsidR="00704C12" w:rsidRDefault="00704C12">
      <w:pPr>
        <w:tabs>
          <w:tab w:val="center" w:pos="6979"/>
        </w:tabs>
        <w:spacing w:beforeLines="50" w:before="156" w:afterLines="50" w:after="156"/>
        <w:jc w:val="center"/>
        <w:rPr>
          <w:rFonts w:ascii="宋体" w:hAnsi="宋体" w:cs="宋体"/>
          <w:b/>
          <w:bCs/>
          <w:spacing w:val="40"/>
          <w:kern w:val="0"/>
          <w:sz w:val="32"/>
          <w:szCs w:val="32"/>
        </w:rPr>
      </w:pPr>
    </w:p>
    <w:p w:rsidR="00704C12" w:rsidRDefault="00704C12">
      <w:pPr>
        <w:tabs>
          <w:tab w:val="center" w:pos="6979"/>
        </w:tabs>
        <w:spacing w:beforeLines="50" w:before="156" w:afterLines="50" w:after="156"/>
        <w:jc w:val="center"/>
        <w:rPr>
          <w:rFonts w:ascii="宋体" w:hAnsi="宋体" w:cs="宋体"/>
          <w:b/>
          <w:bCs/>
          <w:spacing w:val="40"/>
          <w:kern w:val="0"/>
          <w:sz w:val="32"/>
          <w:szCs w:val="32"/>
        </w:rPr>
      </w:pPr>
    </w:p>
    <w:p w:rsidR="00704C12" w:rsidRDefault="00704C12">
      <w:pPr>
        <w:tabs>
          <w:tab w:val="center" w:pos="6979"/>
        </w:tabs>
        <w:spacing w:beforeLines="50" w:before="156" w:afterLines="50" w:after="156"/>
        <w:jc w:val="center"/>
        <w:rPr>
          <w:rFonts w:ascii="宋体" w:hAnsi="宋体" w:cs="宋体"/>
          <w:b/>
          <w:bCs/>
          <w:spacing w:val="40"/>
          <w:kern w:val="0"/>
          <w:sz w:val="32"/>
          <w:szCs w:val="32"/>
        </w:rPr>
      </w:pPr>
    </w:p>
    <w:p w:rsidR="00704C12" w:rsidRDefault="005A137C">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704C12" w:rsidRDefault="005A137C">
      <w:pPr>
        <w:pStyle w:val="2"/>
        <w:rPr>
          <w:b w:val="0"/>
          <w:bCs w:val="0"/>
        </w:rPr>
        <w:sectPr w:rsidR="00704C12">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704C12" w:rsidRDefault="005A137C">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704C12" w:rsidRDefault="002F382E" w:rsidP="0064629A">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w:t>
      </w:r>
      <w:r w:rsidR="005A137C">
        <w:rPr>
          <w:rFonts w:ascii="黑体" w:eastAsia="黑体" w:hint="eastAsia"/>
          <w:b/>
          <w:sz w:val="28"/>
          <w:szCs w:val="28"/>
        </w:rPr>
        <w:t>单位基本情况</w:t>
      </w:r>
    </w:p>
    <w:p w:rsidR="00704C12" w:rsidRDefault="005A137C">
      <w:pPr>
        <w:tabs>
          <w:tab w:val="center" w:pos="6979"/>
        </w:tabs>
        <w:spacing w:line="580" w:lineRule="exact"/>
        <w:ind w:firstLineChars="250" w:firstLine="700"/>
        <w:rPr>
          <w:rFonts w:ascii="仿宋_GB2312" w:eastAsia="仿宋_GB2312"/>
          <w:sz w:val="28"/>
          <w:szCs w:val="28"/>
        </w:rPr>
      </w:pPr>
      <w:r>
        <w:rPr>
          <w:rFonts w:ascii="仿宋_GB2312" w:eastAsia="仿宋_GB2312" w:hint="eastAsia"/>
          <w:sz w:val="28"/>
          <w:szCs w:val="28"/>
        </w:rPr>
        <w:t>机构设置情况：纳入2024年度部门预算汇编范围的独立核算单位共1个，本单位内设教学处、德育处、教科室、总务处、办公室、财务室、安全保卫处、党委办公室、团委、体育教研组、信息中心、校工会12个科室。</w:t>
      </w:r>
    </w:p>
    <w:p w:rsidR="00704C12" w:rsidRDefault="005A137C">
      <w:pPr>
        <w:tabs>
          <w:tab w:val="center" w:pos="6979"/>
        </w:tabs>
        <w:spacing w:line="580" w:lineRule="exact"/>
        <w:ind w:firstLineChars="200" w:firstLine="560"/>
      </w:pPr>
      <w:r>
        <w:rPr>
          <w:rFonts w:ascii="仿宋_GB2312" w:eastAsia="仿宋_GB2312" w:hint="eastAsia"/>
          <w:kern w:val="0"/>
          <w:sz w:val="28"/>
          <w:szCs w:val="28"/>
        </w:rPr>
        <w:t>本单位职责：贯彻执行党和国家的教育方针、教育政策、教育法律和法规，贯彻执行上级教育行政部门的各项规章制度；在上级教育主管部门的领导下，为师生的学习和工作提供优美和谐的环境；实施义务教育，促进基础教育发展。</w:t>
      </w:r>
    </w:p>
    <w:p w:rsidR="00704C12" w:rsidRDefault="005A137C">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704C12" w:rsidRDefault="005A137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13992.49</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减少72.27万元，下降0.51%。</w:t>
      </w:r>
    </w:p>
    <w:p w:rsidR="00704C12" w:rsidRDefault="005A137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704C12" w:rsidRDefault="005A137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12825.4</w:t>
      </w:r>
      <w:r>
        <w:rPr>
          <w:rFonts w:ascii="仿宋_GB2312" w:eastAsia="仿宋_GB2312" w:hint="eastAsia"/>
          <w:sz w:val="28"/>
          <w:szCs w:val="28"/>
        </w:rPr>
        <w:t>0万元，</w:t>
      </w:r>
      <w:r>
        <w:rPr>
          <w:rFonts w:ascii="仿宋_GB2312" w:eastAsia="仿宋_GB2312"/>
          <w:sz w:val="28"/>
          <w:szCs w:val="28"/>
        </w:rPr>
        <w:t>比上年</w:t>
      </w:r>
      <w:r>
        <w:rPr>
          <w:rFonts w:ascii="仿宋_GB2312" w:eastAsia="仿宋_GB2312" w:hint="eastAsia"/>
          <w:sz w:val="28"/>
          <w:szCs w:val="28"/>
        </w:rPr>
        <w:t>减少517.58万元，下降3.88%。</w:t>
      </w:r>
    </w:p>
    <w:p w:rsidR="00704C12" w:rsidRDefault="005A137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12825.4</w:t>
      </w:r>
      <w:r>
        <w:rPr>
          <w:rFonts w:ascii="仿宋_GB2312" w:eastAsia="仿宋_GB2312" w:hint="eastAsia"/>
          <w:sz w:val="28"/>
          <w:szCs w:val="28"/>
        </w:rPr>
        <w:t>0万元，占收入合计的100%。其中：一般公共预算财政拨款收入</w:t>
      </w:r>
      <w:r>
        <w:rPr>
          <w:rFonts w:ascii="仿宋_GB2312" w:eastAsia="仿宋_GB2312"/>
          <w:sz w:val="28"/>
          <w:szCs w:val="28"/>
        </w:rPr>
        <w:t>12825.4</w:t>
      </w:r>
      <w:r>
        <w:rPr>
          <w:rFonts w:ascii="仿宋_GB2312" w:eastAsia="仿宋_GB2312" w:hint="eastAsia"/>
          <w:sz w:val="28"/>
          <w:szCs w:val="28"/>
        </w:rPr>
        <w:t>0万元，占收入合计的100%；政府性基金预算财政拨款收入0万元，占收入合计的0%；国有资本经营预算财政拨款收入0万元，占收入合计的0%；</w:t>
      </w:r>
    </w:p>
    <w:p w:rsidR="00704C12" w:rsidRDefault="005A137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704C12" w:rsidRDefault="005A137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704C12" w:rsidRDefault="005A137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704C12" w:rsidRDefault="005A137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704C12" w:rsidRDefault="005A137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万元，占收入合计的0%。</w:t>
      </w:r>
    </w:p>
    <w:p w:rsidR="00704C12" w:rsidRDefault="005A137C">
      <w:pPr>
        <w:pStyle w:val="2"/>
        <w:jc w:val="center"/>
      </w:pPr>
      <w:r>
        <w:rPr>
          <w:rFonts w:ascii="仿宋_GB2312" w:eastAsia="仿宋_GB2312" w:hint="eastAsia"/>
          <w:color w:val="000000"/>
          <w:sz w:val="32"/>
        </w:rPr>
        <w:t>图1：收入决算</w:t>
      </w:r>
    </w:p>
    <w:p w:rsidR="00704C12" w:rsidRDefault="005A137C">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04C12" w:rsidRDefault="005A137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704C12" w:rsidRDefault="005A137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13992.49</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减少72.27万元，下降0.51%，其中：基本支出</w:t>
      </w:r>
      <w:r>
        <w:rPr>
          <w:rFonts w:ascii="仿宋_GB2312" w:eastAsia="仿宋_GB2312"/>
          <w:sz w:val="28"/>
          <w:szCs w:val="28"/>
        </w:rPr>
        <w:t>13203.41</w:t>
      </w:r>
      <w:r>
        <w:rPr>
          <w:rFonts w:ascii="仿宋_GB2312" w:eastAsia="仿宋_GB2312" w:hint="eastAsia"/>
          <w:sz w:val="28"/>
          <w:szCs w:val="28"/>
        </w:rPr>
        <w:t>万元，占支出合计的94.36%；项目支出</w:t>
      </w:r>
      <w:r>
        <w:rPr>
          <w:rFonts w:ascii="仿宋_GB2312" w:eastAsia="仿宋_GB2312"/>
          <w:sz w:val="28"/>
          <w:szCs w:val="28"/>
        </w:rPr>
        <w:t>789.08</w:t>
      </w:r>
      <w:r>
        <w:rPr>
          <w:rFonts w:ascii="仿宋_GB2312" w:eastAsia="仿宋_GB2312" w:hint="eastAsia"/>
          <w:sz w:val="28"/>
          <w:szCs w:val="28"/>
        </w:rPr>
        <w:t>万元，占支出合计的5.64%;上缴上级支出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704C12" w:rsidRDefault="00704C12">
      <w:pPr>
        <w:spacing w:line="560" w:lineRule="exact"/>
        <w:ind w:firstLine="640"/>
        <w:rPr>
          <w:rFonts w:ascii="仿宋_GB2312" w:eastAsia="仿宋_GB2312" w:cs="Droid Sans"/>
          <w:color w:val="000000"/>
          <w:sz w:val="32"/>
          <w:szCs w:val="32"/>
        </w:rPr>
      </w:pPr>
    </w:p>
    <w:p w:rsidR="00704C12" w:rsidRDefault="005A137C">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704C12" w:rsidRDefault="005A137C">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04C12" w:rsidRDefault="005A137C" w:rsidP="0064629A">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704C12" w:rsidRDefault="005A137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13992.49</w:t>
      </w:r>
      <w:r>
        <w:rPr>
          <w:rFonts w:ascii="仿宋_GB2312" w:eastAsia="仿宋_GB2312" w:hint="eastAsia"/>
          <w:sz w:val="28"/>
          <w:szCs w:val="28"/>
        </w:rPr>
        <w:t>万元，比上年减少72.27万元，下降0.51%。主要原因：本年度无南综合楼项目尾款项</w:t>
      </w:r>
      <w:proofErr w:type="gramStart"/>
      <w:r>
        <w:rPr>
          <w:rFonts w:ascii="仿宋_GB2312" w:eastAsia="仿宋_GB2312" w:hint="eastAsia"/>
          <w:sz w:val="28"/>
          <w:szCs w:val="28"/>
        </w:rPr>
        <w:t>目经费</w:t>
      </w:r>
      <w:proofErr w:type="gramEnd"/>
      <w:r>
        <w:rPr>
          <w:rFonts w:ascii="仿宋_GB2312" w:eastAsia="仿宋_GB2312" w:hint="eastAsia"/>
          <w:sz w:val="28"/>
          <w:szCs w:val="28"/>
        </w:rPr>
        <w:t>收入支出，本年度在职人员人数减少而减少人员经费收入支出。</w:t>
      </w:r>
    </w:p>
    <w:p w:rsidR="00704C12" w:rsidRDefault="005A137C" w:rsidP="0064629A">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704C12" w:rsidRDefault="005A137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704C12" w:rsidRDefault="005A137C">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13992.49</w:t>
      </w:r>
      <w:r>
        <w:rPr>
          <w:rFonts w:ascii="仿宋_GB2312" w:eastAsia="仿宋_GB2312" w:hint="eastAsia"/>
          <w:sz w:val="28"/>
          <w:szCs w:val="28"/>
        </w:rPr>
        <w:t>万元，主要用于以下方面（按大类）：教育支出</w:t>
      </w:r>
      <w:r>
        <w:rPr>
          <w:rFonts w:ascii="仿宋_GB2312" w:eastAsia="仿宋_GB2312"/>
          <w:sz w:val="28"/>
          <w:szCs w:val="28"/>
        </w:rPr>
        <w:t>10117.09</w:t>
      </w:r>
      <w:r>
        <w:rPr>
          <w:rFonts w:ascii="仿宋_GB2312" w:eastAsia="仿宋_GB2312" w:hint="eastAsia"/>
          <w:sz w:val="28"/>
          <w:szCs w:val="28"/>
        </w:rPr>
        <w:t>万元，占本年财政拨款支出</w:t>
      </w:r>
      <w:r>
        <w:rPr>
          <w:rFonts w:ascii="仿宋_GB2312" w:eastAsia="仿宋_GB2312"/>
          <w:sz w:val="28"/>
          <w:szCs w:val="28"/>
        </w:rPr>
        <w:t>72.30</w:t>
      </w:r>
      <w:r>
        <w:rPr>
          <w:rFonts w:ascii="仿宋_GB2312" w:eastAsia="仿宋_GB2312" w:hint="eastAsia"/>
          <w:sz w:val="28"/>
          <w:szCs w:val="28"/>
        </w:rPr>
        <w:t>%；社会保障和就业支出</w:t>
      </w:r>
      <w:r>
        <w:rPr>
          <w:rFonts w:ascii="仿宋_GB2312" w:eastAsia="仿宋_GB2312"/>
          <w:sz w:val="28"/>
          <w:szCs w:val="28"/>
        </w:rPr>
        <w:t>1684.93</w:t>
      </w:r>
      <w:r>
        <w:rPr>
          <w:rFonts w:ascii="仿宋_GB2312" w:eastAsia="仿宋_GB2312" w:hint="eastAsia"/>
          <w:sz w:val="28"/>
          <w:szCs w:val="28"/>
        </w:rPr>
        <w:t>万元，占本年财政拨款支出</w:t>
      </w:r>
      <w:r>
        <w:rPr>
          <w:rFonts w:ascii="仿宋_GB2312" w:eastAsia="仿宋_GB2312"/>
          <w:sz w:val="28"/>
          <w:szCs w:val="28"/>
        </w:rPr>
        <w:t>12.04</w:t>
      </w:r>
      <w:r>
        <w:rPr>
          <w:rFonts w:ascii="仿宋_GB2312" w:eastAsia="仿宋_GB2312" w:hint="eastAsia"/>
          <w:sz w:val="28"/>
          <w:szCs w:val="28"/>
        </w:rPr>
        <w:t>%；卫生健康支出</w:t>
      </w:r>
      <w:r>
        <w:rPr>
          <w:rFonts w:ascii="仿宋_GB2312" w:eastAsia="仿宋_GB2312"/>
          <w:sz w:val="28"/>
          <w:szCs w:val="28"/>
        </w:rPr>
        <w:t>1021.38</w:t>
      </w:r>
      <w:r>
        <w:rPr>
          <w:rFonts w:ascii="仿宋_GB2312" w:eastAsia="仿宋_GB2312" w:hint="eastAsia"/>
          <w:sz w:val="28"/>
          <w:szCs w:val="28"/>
        </w:rPr>
        <w:lastRenderedPageBreak/>
        <w:t>万元，占本年财政拨款支出</w:t>
      </w:r>
      <w:r>
        <w:rPr>
          <w:rFonts w:ascii="仿宋_GB2312" w:eastAsia="仿宋_GB2312"/>
          <w:sz w:val="28"/>
          <w:szCs w:val="28"/>
        </w:rPr>
        <w:t>7.30</w:t>
      </w:r>
      <w:r>
        <w:rPr>
          <w:rFonts w:ascii="仿宋_GB2312" w:eastAsia="仿宋_GB2312" w:hint="eastAsia"/>
          <w:sz w:val="28"/>
          <w:szCs w:val="28"/>
        </w:rPr>
        <w:t>%；节能环保支出</w:t>
      </w:r>
      <w:r>
        <w:rPr>
          <w:rFonts w:ascii="仿宋_GB2312" w:eastAsia="仿宋_GB2312"/>
          <w:sz w:val="28"/>
          <w:szCs w:val="28"/>
        </w:rPr>
        <w:t>2.00</w:t>
      </w:r>
      <w:r>
        <w:rPr>
          <w:rFonts w:ascii="仿宋_GB2312" w:eastAsia="仿宋_GB2312" w:hint="eastAsia"/>
          <w:sz w:val="28"/>
          <w:szCs w:val="28"/>
        </w:rPr>
        <w:t>万元，占本年财政拨款支出0</w:t>
      </w:r>
      <w:r>
        <w:rPr>
          <w:rFonts w:ascii="仿宋_GB2312" w:eastAsia="仿宋_GB2312"/>
          <w:sz w:val="28"/>
          <w:szCs w:val="28"/>
        </w:rPr>
        <w:t>.02</w:t>
      </w:r>
      <w:r>
        <w:rPr>
          <w:rFonts w:ascii="仿宋_GB2312" w:eastAsia="仿宋_GB2312" w:hint="eastAsia"/>
          <w:sz w:val="28"/>
          <w:szCs w:val="28"/>
        </w:rPr>
        <w:t>%；住房保障支出1</w:t>
      </w:r>
      <w:r>
        <w:rPr>
          <w:rFonts w:ascii="仿宋_GB2312" w:eastAsia="仿宋_GB2312"/>
          <w:sz w:val="28"/>
          <w:szCs w:val="28"/>
        </w:rPr>
        <w:t>167.09</w:t>
      </w:r>
      <w:r>
        <w:rPr>
          <w:rFonts w:ascii="仿宋_GB2312" w:eastAsia="仿宋_GB2312" w:hint="eastAsia"/>
          <w:sz w:val="28"/>
          <w:szCs w:val="28"/>
        </w:rPr>
        <w:t>万元，占本年财政拨款支出8</w:t>
      </w:r>
      <w:r>
        <w:rPr>
          <w:rFonts w:ascii="仿宋_GB2312" w:eastAsia="仿宋_GB2312"/>
          <w:sz w:val="28"/>
          <w:szCs w:val="28"/>
        </w:rPr>
        <w:t>.34%</w:t>
      </w:r>
      <w:r>
        <w:rPr>
          <w:rFonts w:ascii="仿宋_GB2312" w:eastAsia="仿宋_GB2312" w:hint="eastAsia"/>
          <w:sz w:val="28"/>
          <w:szCs w:val="28"/>
        </w:rPr>
        <w:t>。</w:t>
      </w:r>
    </w:p>
    <w:p w:rsidR="00704C12" w:rsidRDefault="005A137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704C12" w:rsidRDefault="005A137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1、“教育支出”（类）202</w:t>
      </w:r>
      <w:r>
        <w:rPr>
          <w:rFonts w:ascii="仿宋_GB2312" w:eastAsia="仿宋_GB2312"/>
          <w:sz w:val="28"/>
          <w:szCs w:val="28"/>
        </w:rPr>
        <w:t>4</w:t>
      </w:r>
      <w:r>
        <w:rPr>
          <w:rFonts w:ascii="仿宋_GB2312" w:eastAsia="仿宋_GB2312" w:hint="eastAsia"/>
          <w:sz w:val="28"/>
          <w:szCs w:val="28"/>
        </w:rPr>
        <w:t>年度年初预算1</w:t>
      </w:r>
      <w:r>
        <w:rPr>
          <w:rFonts w:ascii="仿宋_GB2312" w:eastAsia="仿宋_GB2312"/>
          <w:sz w:val="28"/>
          <w:szCs w:val="28"/>
        </w:rPr>
        <w:t>0419.56</w:t>
      </w:r>
      <w:r>
        <w:rPr>
          <w:rFonts w:ascii="仿宋_GB2312" w:eastAsia="仿宋_GB2312" w:hint="eastAsia"/>
          <w:sz w:val="28"/>
          <w:szCs w:val="28"/>
        </w:rPr>
        <w:t>万元，202</w:t>
      </w:r>
      <w:r>
        <w:rPr>
          <w:rFonts w:ascii="仿宋_GB2312" w:eastAsia="仿宋_GB2312"/>
          <w:sz w:val="28"/>
          <w:szCs w:val="28"/>
        </w:rPr>
        <w:t>4</w:t>
      </w:r>
      <w:r>
        <w:rPr>
          <w:rFonts w:ascii="仿宋_GB2312" w:eastAsia="仿宋_GB2312" w:hint="eastAsia"/>
          <w:sz w:val="28"/>
          <w:szCs w:val="28"/>
        </w:rPr>
        <w:t>年度决算</w:t>
      </w:r>
      <w:r>
        <w:rPr>
          <w:rFonts w:ascii="仿宋_GB2312" w:eastAsia="仿宋_GB2312"/>
          <w:sz w:val="28"/>
          <w:szCs w:val="28"/>
        </w:rPr>
        <w:t>10117.09</w:t>
      </w:r>
      <w:r>
        <w:rPr>
          <w:rFonts w:ascii="仿宋_GB2312" w:eastAsia="仿宋_GB2312" w:hint="eastAsia"/>
          <w:sz w:val="28"/>
          <w:szCs w:val="28"/>
        </w:rPr>
        <w:t>万元，完成年初预算的97.10%。</w:t>
      </w:r>
    </w:p>
    <w:p w:rsidR="00704C12" w:rsidRDefault="005A137C">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704C12" w:rsidRDefault="005A137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“普通教育”（款，下同）202</w:t>
      </w:r>
      <w:r>
        <w:rPr>
          <w:rFonts w:ascii="仿宋_GB2312" w:eastAsia="仿宋_GB2312"/>
          <w:sz w:val="28"/>
          <w:szCs w:val="28"/>
        </w:rPr>
        <w:t>4</w:t>
      </w:r>
      <w:r>
        <w:rPr>
          <w:rFonts w:ascii="仿宋_GB2312" w:eastAsia="仿宋_GB2312" w:hint="eastAsia"/>
          <w:sz w:val="28"/>
          <w:szCs w:val="28"/>
        </w:rPr>
        <w:t>年度年初预算</w:t>
      </w:r>
      <w:r>
        <w:rPr>
          <w:rFonts w:ascii="仿宋_GB2312" w:eastAsia="仿宋_GB2312"/>
          <w:sz w:val="28"/>
          <w:szCs w:val="28"/>
        </w:rPr>
        <w:t>10419.56</w:t>
      </w:r>
      <w:r>
        <w:rPr>
          <w:rFonts w:ascii="仿宋_GB2312" w:eastAsia="仿宋_GB2312" w:hint="eastAsia"/>
          <w:sz w:val="28"/>
          <w:szCs w:val="28"/>
        </w:rPr>
        <w:t>万元，202</w:t>
      </w:r>
      <w:r>
        <w:rPr>
          <w:rFonts w:ascii="仿宋_GB2312" w:eastAsia="仿宋_GB2312"/>
          <w:sz w:val="28"/>
          <w:szCs w:val="28"/>
        </w:rPr>
        <w:t>4</w:t>
      </w:r>
      <w:r>
        <w:rPr>
          <w:rFonts w:ascii="仿宋_GB2312" w:eastAsia="仿宋_GB2312" w:hint="eastAsia"/>
          <w:sz w:val="28"/>
          <w:szCs w:val="28"/>
        </w:rPr>
        <w:t>年度决算</w:t>
      </w:r>
      <w:r>
        <w:rPr>
          <w:rFonts w:ascii="仿宋_GB2312" w:eastAsia="仿宋_GB2312"/>
          <w:sz w:val="28"/>
          <w:szCs w:val="28"/>
        </w:rPr>
        <w:t>10117.09</w:t>
      </w:r>
      <w:r>
        <w:rPr>
          <w:rFonts w:ascii="仿宋_GB2312" w:eastAsia="仿宋_GB2312" w:hint="eastAsia"/>
          <w:sz w:val="28"/>
          <w:szCs w:val="28"/>
        </w:rPr>
        <w:t>万元，完成年初预算的97.10%。</w:t>
      </w:r>
    </w:p>
    <w:p w:rsidR="00704C12" w:rsidRDefault="005A137C">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主要原因：本年度在职人员减少而减少了人员经费支出等。</w:t>
      </w:r>
    </w:p>
    <w:p w:rsidR="00704C12" w:rsidRDefault="005A137C">
      <w:pPr>
        <w:numPr>
          <w:ilvl w:val="0"/>
          <w:numId w:val="1"/>
        </w:num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“社会保障和就业支出”（类）202</w:t>
      </w:r>
      <w:r>
        <w:rPr>
          <w:rFonts w:ascii="仿宋_GB2312" w:eastAsia="仿宋_GB2312"/>
          <w:sz w:val="28"/>
          <w:szCs w:val="28"/>
        </w:rPr>
        <w:t>4</w:t>
      </w:r>
      <w:r>
        <w:rPr>
          <w:rFonts w:ascii="仿宋_GB2312" w:eastAsia="仿宋_GB2312" w:hint="eastAsia"/>
          <w:sz w:val="28"/>
          <w:szCs w:val="28"/>
        </w:rPr>
        <w:t>年度年初预算1</w:t>
      </w:r>
      <w:r>
        <w:rPr>
          <w:rFonts w:ascii="仿宋_GB2312" w:eastAsia="仿宋_GB2312"/>
          <w:sz w:val="28"/>
          <w:szCs w:val="28"/>
        </w:rPr>
        <w:t>613.54</w:t>
      </w:r>
      <w:r>
        <w:rPr>
          <w:rFonts w:ascii="仿宋_GB2312" w:eastAsia="仿宋_GB2312" w:hint="eastAsia"/>
          <w:sz w:val="28"/>
          <w:szCs w:val="28"/>
        </w:rPr>
        <w:t>万元，202</w:t>
      </w:r>
      <w:r>
        <w:rPr>
          <w:rFonts w:ascii="仿宋_GB2312" w:eastAsia="仿宋_GB2312"/>
          <w:sz w:val="28"/>
          <w:szCs w:val="28"/>
        </w:rPr>
        <w:t>4</w:t>
      </w:r>
      <w:r>
        <w:rPr>
          <w:rFonts w:ascii="仿宋_GB2312" w:eastAsia="仿宋_GB2312" w:hint="eastAsia"/>
          <w:sz w:val="28"/>
          <w:szCs w:val="28"/>
        </w:rPr>
        <w:t>年决算</w:t>
      </w:r>
      <w:r>
        <w:rPr>
          <w:rFonts w:ascii="仿宋_GB2312" w:eastAsia="仿宋_GB2312"/>
          <w:sz w:val="28"/>
          <w:szCs w:val="28"/>
        </w:rPr>
        <w:t>1684.93</w:t>
      </w:r>
      <w:r>
        <w:rPr>
          <w:rFonts w:ascii="仿宋_GB2312" w:eastAsia="仿宋_GB2312" w:hint="eastAsia"/>
          <w:sz w:val="28"/>
          <w:szCs w:val="28"/>
        </w:rPr>
        <w:t>万元，完成年初预算的104.42%。其中：</w:t>
      </w:r>
    </w:p>
    <w:p w:rsidR="00704C12" w:rsidRDefault="005A137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“行政事业单位养老支出”202</w:t>
      </w:r>
      <w:r>
        <w:rPr>
          <w:rFonts w:ascii="仿宋_GB2312" w:eastAsia="仿宋_GB2312"/>
          <w:sz w:val="28"/>
          <w:szCs w:val="28"/>
        </w:rPr>
        <w:t>4</w:t>
      </w:r>
      <w:r>
        <w:rPr>
          <w:rFonts w:ascii="仿宋_GB2312" w:eastAsia="仿宋_GB2312" w:hint="eastAsia"/>
          <w:sz w:val="28"/>
          <w:szCs w:val="28"/>
        </w:rPr>
        <w:t>年度年初预算</w:t>
      </w:r>
      <w:r>
        <w:rPr>
          <w:rFonts w:ascii="仿宋_GB2312" w:eastAsia="仿宋_GB2312"/>
          <w:sz w:val="28"/>
          <w:szCs w:val="28"/>
        </w:rPr>
        <w:t>1613.54</w:t>
      </w:r>
      <w:r>
        <w:rPr>
          <w:rFonts w:ascii="仿宋_GB2312" w:eastAsia="仿宋_GB2312" w:hint="eastAsia"/>
          <w:sz w:val="28"/>
          <w:szCs w:val="28"/>
        </w:rPr>
        <w:t>万元，202</w:t>
      </w:r>
      <w:r>
        <w:rPr>
          <w:rFonts w:ascii="仿宋_GB2312" w:eastAsia="仿宋_GB2312"/>
          <w:sz w:val="28"/>
          <w:szCs w:val="28"/>
        </w:rPr>
        <w:t>4</w:t>
      </w:r>
      <w:r>
        <w:rPr>
          <w:rFonts w:ascii="仿宋_GB2312" w:eastAsia="仿宋_GB2312" w:hint="eastAsia"/>
          <w:sz w:val="28"/>
          <w:szCs w:val="28"/>
        </w:rPr>
        <w:t>年决算</w:t>
      </w:r>
      <w:r>
        <w:rPr>
          <w:rFonts w:ascii="仿宋_GB2312" w:eastAsia="仿宋_GB2312"/>
          <w:sz w:val="28"/>
          <w:szCs w:val="28"/>
        </w:rPr>
        <w:t>1684.93</w:t>
      </w:r>
      <w:r>
        <w:rPr>
          <w:rFonts w:ascii="仿宋_GB2312" w:eastAsia="仿宋_GB2312" w:hint="eastAsia"/>
          <w:sz w:val="28"/>
          <w:szCs w:val="28"/>
        </w:rPr>
        <w:t>万元，完成年初预算的104.42%。主要原因：因到龄人员退休及退休人员去世而增加退休费、抚恤金支出。</w:t>
      </w:r>
    </w:p>
    <w:p w:rsidR="00704C12" w:rsidRDefault="005A137C">
      <w:pPr>
        <w:numPr>
          <w:ilvl w:val="0"/>
          <w:numId w:val="1"/>
        </w:num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“卫生健康支出”（类）202</w:t>
      </w:r>
      <w:r>
        <w:rPr>
          <w:rFonts w:ascii="仿宋_GB2312" w:eastAsia="仿宋_GB2312"/>
          <w:sz w:val="28"/>
          <w:szCs w:val="28"/>
        </w:rPr>
        <w:t>4</w:t>
      </w:r>
      <w:r>
        <w:rPr>
          <w:rFonts w:ascii="仿宋_GB2312" w:eastAsia="仿宋_GB2312" w:hint="eastAsia"/>
          <w:sz w:val="28"/>
          <w:szCs w:val="28"/>
        </w:rPr>
        <w:t>年度年初预算</w:t>
      </w:r>
      <w:r>
        <w:rPr>
          <w:rFonts w:ascii="仿宋_GB2312" w:eastAsia="仿宋_GB2312"/>
          <w:sz w:val="28"/>
          <w:szCs w:val="28"/>
        </w:rPr>
        <w:t>1075.53</w:t>
      </w:r>
      <w:r>
        <w:rPr>
          <w:rFonts w:ascii="仿宋_GB2312" w:eastAsia="仿宋_GB2312" w:hint="eastAsia"/>
          <w:sz w:val="28"/>
          <w:szCs w:val="28"/>
        </w:rPr>
        <w:t>万元，202</w:t>
      </w:r>
      <w:r>
        <w:rPr>
          <w:rFonts w:ascii="仿宋_GB2312" w:eastAsia="仿宋_GB2312"/>
          <w:sz w:val="28"/>
          <w:szCs w:val="28"/>
        </w:rPr>
        <w:t>4</w:t>
      </w:r>
      <w:r>
        <w:rPr>
          <w:rFonts w:ascii="仿宋_GB2312" w:eastAsia="仿宋_GB2312" w:hint="eastAsia"/>
          <w:sz w:val="28"/>
          <w:szCs w:val="28"/>
        </w:rPr>
        <w:t>年决算</w:t>
      </w:r>
      <w:r>
        <w:rPr>
          <w:rFonts w:ascii="仿宋_GB2312" w:eastAsia="仿宋_GB2312"/>
          <w:sz w:val="28"/>
          <w:szCs w:val="28"/>
        </w:rPr>
        <w:t>1021.38</w:t>
      </w:r>
      <w:r>
        <w:rPr>
          <w:rFonts w:ascii="仿宋_GB2312" w:eastAsia="仿宋_GB2312" w:hint="eastAsia"/>
          <w:sz w:val="28"/>
          <w:szCs w:val="28"/>
        </w:rPr>
        <w:t>万元，完成年初预算的94.97%。其中：</w:t>
      </w:r>
    </w:p>
    <w:p w:rsidR="00704C12" w:rsidRDefault="005A137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“行政事业单位医疗”202</w:t>
      </w:r>
      <w:r>
        <w:rPr>
          <w:rFonts w:ascii="仿宋_GB2312" w:eastAsia="仿宋_GB2312"/>
          <w:sz w:val="28"/>
          <w:szCs w:val="28"/>
        </w:rPr>
        <w:t>4</w:t>
      </w:r>
      <w:r>
        <w:rPr>
          <w:rFonts w:ascii="仿宋_GB2312" w:eastAsia="仿宋_GB2312" w:hint="eastAsia"/>
          <w:sz w:val="28"/>
          <w:szCs w:val="28"/>
        </w:rPr>
        <w:t>年度年初预算1</w:t>
      </w:r>
      <w:r>
        <w:rPr>
          <w:rFonts w:ascii="仿宋_GB2312" w:eastAsia="仿宋_GB2312"/>
          <w:sz w:val="28"/>
          <w:szCs w:val="28"/>
        </w:rPr>
        <w:t>075.53</w:t>
      </w:r>
      <w:r>
        <w:rPr>
          <w:rFonts w:ascii="仿宋_GB2312" w:eastAsia="仿宋_GB2312" w:hint="eastAsia"/>
          <w:sz w:val="28"/>
          <w:szCs w:val="28"/>
        </w:rPr>
        <w:t>万元，202</w:t>
      </w:r>
      <w:r>
        <w:rPr>
          <w:rFonts w:ascii="仿宋_GB2312" w:eastAsia="仿宋_GB2312"/>
          <w:sz w:val="28"/>
          <w:szCs w:val="28"/>
        </w:rPr>
        <w:t>4</w:t>
      </w:r>
      <w:r>
        <w:rPr>
          <w:rFonts w:ascii="仿宋_GB2312" w:eastAsia="仿宋_GB2312" w:hint="eastAsia"/>
          <w:sz w:val="28"/>
          <w:szCs w:val="28"/>
        </w:rPr>
        <w:t>年决算</w:t>
      </w:r>
      <w:r>
        <w:rPr>
          <w:rFonts w:ascii="仿宋_GB2312" w:eastAsia="仿宋_GB2312"/>
          <w:sz w:val="28"/>
          <w:szCs w:val="28"/>
        </w:rPr>
        <w:t>1021.38</w:t>
      </w:r>
      <w:r>
        <w:rPr>
          <w:rFonts w:ascii="仿宋_GB2312" w:eastAsia="仿宋_GB2312" w:hint="eastAsia"/>
          <w:sz w:val="28"/>
          <w:szCs w:val="28"/>
        </w:rPr>
        <w:t>万元，完成年初预算的94.97%。主要原因：社保缴费基数调整减少经费支出。</w:t>
      </w:r>
    </w:p>
    <w:p w:rsidR="00704C12" w:rsidRDefault="005A137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4、“节能环保支出”（类）202</w:t>
      </w:r>
      <w:r>
        <w:rPr>
          <w:rFonts w:ascii="仿宋_GB2312" w:eastAsia="仿宋_GB2312"/>
          <w:sz w:val="28"/>
          <w:szCs w:val="28"/>
        </w:rPr>
        <w:t>4</w:t>
      </w:r>
      <w:r>
        <w:rPr>
          <w:rFonts w:ascii="仿宋_GB2312" w:eastAsia="仿宋_GB2312" w:hint="eastAsia"/>
          <w:sz w:val="28"/>
          <w:szCs w:val="28"/>
        </w:rPr>
        <w:t>年度年初预算</w:t>
      </w:r>
      <w:r>
        <w:rPr>
          <w:rFonts w:ascii="仿宋_GB2312" w:eastAsia="仿宋_GB2312"/>
          <w:sz w:val="28"/>
          <w:szCs w:val="28"/>
        </w:rPr>
        <w:t>2</w:t>
      </w:r>
      <w:r>
        <w:rPr>
          <w:rFonts w:ascii="仿宋_GB2312" w:eastAsia="仿宋_GB2312" w:hint="eastAsia"/>
          <w:sz w:val="28"/>
          <w:szCs w:val="28"/>
        </w:rPr>
        <w:t>万元，2024年决算</w:t>
      </w:r>
      <w:r>
        <w:rPr>
          <w:rFonts w:ascii="仿宋_GB2312" w:eastAsia="仿宋_GB2312"/>
          <w:sz w:val="28"/>
          <w:szCs w:val="28"/>
        </w:rPr>
        <w:t>2</w:t>
      </w:r>
      <w:r>
        <w:rPr>
          <w:rFonts w:ascii="仿宋_GB2312" w:eastAsia="仿宋_GB2312" w:hint="eastAsia"/>
          <w:sz w:val="28"/>
          <w:szCs w:val="28"/>
        </w:rPr>
        <w:t>万元，与年初预算持平。其中：</w:t>
      </w:r>
    </w:p>
    <w:p w:rsidR="00704C12" w:rsidRDefault="005A137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“污染防治”202</w:t>
      </w:r>
      <w:r>
        <w:rPr>
          <w:rFonts w:ascii="仿宋_GB2312" w:eastAsia="仿宋_GB2312"/>
          <w:sz w:val="28"/>
          <w:szCs w:val="28"/>
        </w:rPr>
        <w:t>4</w:t>
      </w:r>
      <w:r>
        <w:rPr>
          <w:rFonts w:ascii="仿宋_GB2312" w:eastAsia="仿宋_GB2312" w:hint="eastAsia"/>
          <w:sz w:val="28"/>
          <w:szCs w:val="28"/>
        </w:rPr>
        <w:t>年度年初预算</w:t>
      </w:r>
      <w:r>
        <w:rPr>
          <w:rFonts w:ascii="仿宋_GB2312" w:eastAsia="仿宋_GB2312"/>
          <w:sz w:val="28"/>
          <w:szCs w:val="28"/>
        </w:rPr>
        <w:t>2</w:t>
      </w:r>
      <w:r>
        <w:rPr>
          <w:rFonts w:ascii="仿宋_GB2312" w:eastAsia="仿宋_GB2312" w:hint="eastAsia"/>
          <w:sz w:val="28"/>
          <w:szCs w:val="28"/>
        </w:rPr>
        <w:t>万元，2024年决算</w:t>
      </w:r>
      <w:r>
        <w:rPr>
          <w:rFonts w:ascii="仿宋_GB2312" w:eastAsia="仿宋_GB2312"/>
          <w:sz w:val="28"/>
          <w:szCs w:val="28"/>
        </w:rPr>
        <w:t>2</w:t>
      </w:r>
      <w:r>
        <w:rPr>
          <w:rFonts w:ascii="仿宋_GB2312" w:eastAsia="仿宋_GB2312" w:hint="eastAsia"/>
          <w:sz w:val="28"/>
          <w:szCs w:val="28"/>
        </w:rPr>
        <w:t>万元，与年初预算持平。主要原因：根据年初预算进行项目的开展。</w:t>
      </w:r>
    </w:p>
    <w:p w:rsidR="00704C12" w:rsidRDefault="005A137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5、“住房保障支出”（类）202</w:t>
      </w:r>
      <w:r>
        <w:rPr>
          <w:rFonts w:ascii="仿宋_GB2312" w:eastAsia="仿宋_GB2312"/>
          <w:sz w:val="28"/>
          <w:szCs w:val="28"/>
        </w:rPr>
        <w:t>4</w:t>
      </w:r>
      <w:r>
        <w:rPr>
          <w:rFonts w:ascii="仿宋_GB2312" w:eastAsia="仿宋_GB2312" w:hint="eastAsia"/>
          <w:sz w:val="28"/>
          <w:szCs w:val="28"/>
        </w:rPr>
        <w:t>年度年初预算</w:t>
      </w:r>
      <w:r>
        <w:rPr>
          <w:rFonts w:ascii="仿宋_GB2312" w:eastAsia="仿宋_GB2312"/>
          <w:sz w:val="28"/>
          <w:szCs w:val="28"/>
        </w:rPr>
        <w:t>0</w:t>
      </w:r>
      <w:r>
        <w:rPr>
          <w:rFonts w:ascii="仿宋_GB2312" w:eastAsia="仿宋_GB2312" w:hint="eastAsia"/>
          <w:sz w:val="28"/>
          <w:szCs w:val="28"/>
        </w:rPr>
        <w:t>万元，202</w:t>
      </w:r>
      <w:r>
        <w:rPr>
          <w:rFonts w:ascii="仿宋_GB2312" w:eastAsia="仿宋_GB2312"/>
          <w:sz w:val="28"/>
          <w:szCs w:val="28"/>
        </w:rPr>
        <w:t>4</w:t>
      </w:r>
      <w:r>
        <w:rPr>
          <w:rFonts w:ascii="仿宋_GB2312" w:eastAsia="仿宋_GB2312" w:hint="eastAsia"/>
          <w:sz w:val="28"/>
          <w:szCs w:val="28"/>
        </w:rPr>
        <w:t>年决算</w:t>
      </w:r>
      <w:r>
        <w:rPr>
          <w:rFonts w:ascii="仿宋_GB2312" w:eastAsia="仿宋_GB2312"/>
          <w:sz w:val="28"/>
          <w:szCs w:val="28"/>
        </w:rPr>
        <w:t>1167.09</w:t>
      </w:r>
      <w:r>
        <w:rPr>
          <w:rFonts w:ascii="仿宋_GB2312" w:eastAsia="仿宋_GB2312" w:hint="eastAsia"/>
          <w:sz w:val="28"/>
          <w:szCs w:val="28"/>
        </w:rPr>
        <w:t>万元。其中：</w:t>
      </w:r>
    </w:p>
    <w:p w:rsidR="00704C12" w:rsidRDefault="005A137C">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“住房改革支出”202</w:t>
      </w:r>
      <w:r>
        <w:rPr>
          <w:rFonts w:ascii="仿宋_GB2312" w:eastAsia="仿宋_GB2312"/>
          <w:sz w:val="28"/>
          <w:szCs w:val="28"/>
        </w:rPr>
        <w:t>4</w:t>
      </w:r>
      <w:r>
        <w:rPr>
          <w:rFonts w:ascii="仿宋_GB2312" w:eastAsia="仿宋_GB2312" w:hint="eastAsia"/>
          <w:sz w:val="28"/>
          <w:szCs w:val="28"/>
        </w:rPr>
        <w:t>年度年初预算</w:t>
      </w:r>
      <w:r>
        <w:rPr>
          <w:rFonts w:ascii="仿宋_GB2312" w:eastAsia="仿宋_GB2312"/>
          <w:sz w:val="28"/>
          <w:szCs w:val="28"/>
        </w:rPr>
        <w:t>0</w:t>
      </w:r>
      <w:r>
        <w:rPr>
          <w:rFonts w:ascii="仿宋_GB2312" w:eastAsia="仿宋_GB2312" w:hint="eastAsia"/>
          <w:sz w:val="28"/>
          <w:szCs w:val="28"/>
        </w:rPr>
        <w:t>万元，202</w:t>
      </w:r>
      <w:r>
        <w:rPr>
          <w:rFonts w:ascii="仿宋_GB2312" w:eastAsia="仿宋_GB2312"/>
          <w:sz w:val="28"/>
          <w:szCs w:val="28"/>
        </w:rPr>
        <w:t>4</w:t>
      </w:r>
      <w:r>
        <w:rPr>
          <w:rFonts w:ascii="仿宋_GB2312" w:eastAsia="仿宋_GB2312" w:hint="eastAsia"/>
          <w:sz w:val="28"/>
          <w:szCs w:val="28"/>
        </w:rPr>
        <w:t>年决算</w:t>
      </w:r>
      <w:r>
        <w:rPr>
          <w:rFonts w:ascii="仿宋_GB2312" w:eastAsia="仿宋_GB2312"/>
          <w:sz w:val="28"/>
          <w:szCs w:val="28"/>
        </w:rPr>
        <w:t>1167</w:t>
      </w:r>
      <w:r>
        <w:rPr>
          <w:rFonts w:ascii="仿宋_GB2312" w:eastAsia="仿宋_GB2312" w:hint="eastAsia"/>
          <w:sz w:val="28"/>
          <w:szCs w:val="28"/>
        </w:rPr>
        <w:t>.</w:t>
      </w:r>
      <w:r>
        <w:rPr>
          <w:rFonts w:ascii="仿宋_GB2312" w:eastAsia="仿宋_GB2312"/>
          <w:sz w:val="28"/>
          <w:szCs w:val="28"/>
        </w:rPr>
        <w:t>09</w:t>
      </w:r>
      <w:r w:rsidR="00622219">
        <w:rPr>
          <w:rFonts w:ascii="仿宋_GB2312" w:eastAsia="仿宋_GB2312" w:hint="eastAsia"/>
          <w:sz w:val="28"/>
          <w:szCs w:val="28"/>
        </w:rPr>
        <w:t>万元。主要原因：本年度补发</w:t>
      </w:r>
      <w:r>
        <w:rPr>
          <w:rFonts w:ascii="仿宋_GB2312" w:eastAsia="仿宋_GB2312" w:hint="eastAsia"/>
          <w:sz w:val="28"/>
          <w:szCs w:val="28"/>
        </w:rPr>
        <w:t>在职退休人员住房补贴补发。</w:t>
      </w:r>
    </w:p>
    <w:p w:rsidR="00704C12" w:rsidRDefault="005A137C" w:rsidP="0064629A">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704C12" w:rsidRDefault="005A137C">
      <w:pPr>
        <w:spacing w:line="580" w:lineRule="exact"/>
        <w:ind w:firstLineChars="200" w:firstLine="560"/>
        <w:rPr>
          <w:rFonts w:ascii="仿宋_GB2312" w:eastAsia="仿宋_GB2312"/>
          <w:sz w:val="28"/>
          <w:szCs w:val="28"/>
        </w:rPr>
      </w:pPr>
      <w:r>
        <w:rPr>
          <w:rFonts w:ascii="仿宋_GB2312" w:eastAsia="仿宋_GB2312" w:hint="eastAsia"/>
          <w:sz w:val="28"/>
          <w:szCs w:val="28"/>
        </w:rPr>
        <w:t>本单位2024年度无政府性基金预算财政拨款安排的支出。</w:t>
      </w:r>
    </w:p>
    <w:p w:rsidR="00704C12" w:rsidRDefault="005A137C" w:rsidP="0064629A">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704C12" w:rsidRDefault="005A137C" w:rsidP="0064629A">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704C12" w:rsidRDefault="005A137C" w:rsidP="0064629A">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704C12" w:rsidRDefault="005A137C" w:rsidP="0064629A">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13203.41</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、津贴补贴、绩效工资、</w:t>
      </w:r>
      <w:r>
        <w:rPr>
          <w:rFonts w:ascii="仿宋_GB2312" w:eastAsia="仿宋_GB2312" w:hint="eastAsia"/>
          <w:sz w:val="28"/>
          <w:szCs w:val="28"/>
        </w:rPr>
        <w:t>其他</w:t>
      </w:r>
      <w:r>
        <w:rPr>
          <w:rFonts w:ascii="仿宋_GB2312" w:eastAsia="仿宋_GB2312"/>
          <w:sz w:val="28"/>
          <w:szCs w:val="28"/>
        </w:rPr>
        <w:t>社会保障缴费</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办公费、印刷费、手续费、水费、电费、邮电费、取暖费、物业管理费、差旅费、维修（护）费、培训费、专用材料费、福利费、公务用车运行维护费、其他商品和服务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离休费、退休费、抚恤金、奖励金</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p>
    <w:p w:rsidR="00704C12" w:rsidRDefault="005A137C">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704C12" w:rsidRDefault="005A137C">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704C12" w:rsidRDefault="005A137C">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704C12" w:rsidRDefault="005A137C">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8.01</w:t>
      </w:r>
      <w:r>
        <w:rPr>
          <w:rFonts w:ascii="仿宋_GB2312" w:eastAsia="仿宋_GB2312" w:hint="eastAsia"/>
          <w:sz w:val="28"/>
          <w:szCs w:val="28"/>
        </w:rPr>
        <w:t>万元，比2024年度“三公”经费财政拨款年初预算</w:t>
      </w:r>
      <w:r>
        <w:rPr>
          <w:rFonts w:ascii="仿宋_GB2312" w:eastAsia="仿宋_GB2312"/>
          <w:sz w:val="28"/>
          <w:szCs w:val="28"/>
        </w:rPr>
        <w:t>24.8</w:t>
      </w:r>
      <w:r>
        <w:rPr>
          <w:rFonts w:ascii="仿宋_GB2312" w:eastAsia="仿宋_GB2312" w:hint="eastAsia"/>
          <w:sz w:val="28"/>
          <w:szCs w:val="28"/>
        </w:rPr>
        <w:t>万元减少16.79万元。其中：</w:t>
      </w:r>
    </w:p>
    <w:p w:rsidR="00704C12" w:rsidRDefault="005A137C" w:rsidP="006A584E">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1.因公出国（境）费用。2024年度决算数0</w:t>
      </w:r>
      <w:r w:rsidR="009E7316">
        <w:rPr>
          <w:rFonts w:ascii="仿宋_GB2312" w:eastAsia="仿宋_GB2312" w:hint="eastAsia"/>
          <w:sz w:val="28"/>
          <w:szCs w:val="28"/>
        </w:rPr>
        <w:t>万元，比</w:t>
      </w:r>
      <w:r>
        <w:rPr>
          <w:rFonts w:ascii="仿宋_GB2312" w:eastAsia="仿宋_GB2312" w:hint="eastAsia"/>
          <w:sz w:val="28"/>
          <w:szCs w:val="28"/>
        </w:rPr>
        <w:t>2024年度年初预算数0</w:t>
      </w:r>
      <w:r w:rsidR="009E7316">
        <w:rPr>
          <w:rFonts w:ascii="仿宋_GB2312" w:eastAsia="仿宋_GB2312" w:hint="eastAsia"/>
          <w:sz w:val="28"/>
          <w:szCs w:val="28"/>
        </w:rPr>
        <w:t>万元增减无变化，保持一致</w:t>
      </w:r>
      <w:r>
        <w:rPr>
          <w:rFonts w:ascii="仿宋_GB2312" w:eastAsia="仿宋_GB2312" w:hint="eastAsia"/>
          <w:sz w:val="28"/>
          <w:szCs w:val="28"/>
        </w:rPr>
        <w:t>。主要原因：</w:t>
      </w:r>
      <w:r w:rsidR="009E7316">
        <w:rPr>
          <w:rFonts w:ascii="仿宋_GB2312" w:eastAsia="仿宋_GB2312" w:hint="eastAsia"/>
          <w:sz w:val="28"/>
          <w:szCs w:val="28"/>
        </w:rPr>
        <w:t>是</w:t>
      </w:r>
      <w:r w:rsidR="002F382E">
        <w:rPr>
          <w:rFonts w:ascii="仿宋_GB2312" w:eastAsia="仿宋_GB2312" w:hint="eastAsia"/>
          <w:sz w:val="28"/>
          <w:szCs w:val="28"/>
        </w:rPr>
        <w:t>因公出国（境）费用根据年度出国审批情况作为追加项目管理，单位不做年初预算</w:t>
      </w:r>
      <w:r w:rsidR="009E7316">
        <w:rPr>
          <w:rFonts w:ascii="仿宋_GB2312" w:eastAsia="仿宋_GB2312" w:hint="eastAsia"/>
          <w:sz w:val="28"/>
          <w:szCs w:val="28"/>
        </w:rPr>
        <w:t>，本年也没有出国审批项目发生</w:t>
      </w:r>
      <w:r w:rsidR="002F382E">
        <w:rPr>
          <w:rFonts w:ascii="仿宋_GB2312" w:eastAsia="仿宋_GB2312" w:hint="eastAsia"/>
          <w:sz w:val="28"/>
          <w:szCs w:val="28"/>
        </w:rPr>
        <w:t>；2024年度因公出国（境）费用主要用于</w:t>
      </w:r>
      <w:r w:rsidR="009E7316">
        <w:rPr>
          <w:rFonts w:ascii="仿宋_GB2312" w:eastAsia="仿宋_GB2312" w:hint="eastAsia"/>
          <w:sz w:val="28"/>
          <w:szCs w:val="28"/>
        </w:rPr>
        <w:t>出国（境）的会议、培训</w:t>
      </w:r>
      <w:r w:rsidR="002F382E">
        <w:rPr>
          <w:rFonts w:ascii="仿宋_GB2312" w:eastAsia="仿宋_GB2312" w:hint="eastAsia"/>
          <w:sz w:val="28"/>
          <w:szCs w:val="28"/>
        </w:rPr>
        <w:t>交流活动事项等方面</w:t>
      </w:r>
      <w:r>
        <w:rPr>
          <w:rFonts w:ascii="仿宋_GB2312" w:eastAsia="仿宋_GB2312" w:hint="eastAsia"/>
          <w:sz w:val="28"/>
          <w:szCs w:val="28"/>
        </w:rPr>
        <w:t>。2024年度组织因公出国（境）团组0个、0人次。</w:t>
      </w:r>
    </w:p>
    <w:p w:rsidR="00704C12" w:rsidRDefault="005A137C">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2.公务接待费。2024年度决算数0万元，比2024年度年初预算数0.5万元减少0.5万元。主要原因：</w:t>
      </w:r>
      <w:r w:rsidR="009E7316">
        <w:rPr>
          <w:rFonts w:ascii="仿宋_GB2312" w:eastAsia="仿宋_GB2312" w:hint="eastAsia"/>
          <w:sz w:val="28"/>
          <w:szCs w:val="28"/>
        </w:rPr>
        <w:t xml:space="preserve"> 本年度无公务接待支出</w:t>
      </w:r>
      <w:r w:rsidR="006A584E">
        <w:rPr>
          <w:rFonts w:ascii="仿宋_GB2312" w:eastAsia="仿宋_GB2312" w:hint="eastAsia"/>
          <w:sz w:val="28"/>
          <w:szCs w:val="28"/>
        </w:rPr>
        <w:t>。2024年度公务接待费主要用于公务接待事项。</w:t>
      </w:r>
      <w:r>
        <w:rPr>
          <w:rFonts w:ascii="仿宋_GB2312" w:eastAsia="仿宋_GB2312" w:hint="eastAsia"/>
          <w:sz w:val="28"/>
          <w:szCs w:val="28"/>
        </w:rPr>
        <w:t>公务接待0批次，公务接待0人次。</w:t>
      </w:r>
    </w:p>
    <w:p w:rsidR="00704C12" w:rsidRDefault="005A137C">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8.01万元，比2024年度年初预算数24.30万元减少16.29万元。其中，公务用车购置费2024年度决算数0万元，主要原因：本年度无此项支出，2024年度购置（更新）0辆。公务用车运行维护费2024年度决算数8.01万元，主要原因：本单位严格</w:t>
      </w:r>
      <w:r w:rsidR="009E7316">
        <w:rPr>
          <w:rFonts w:ascii="仿宋_GB2312" w:eastAsia="仿宋_GB2312" w:hint="eastAsia"/>
          <w:sz w:val="28"/>
          <w:szCs w:val="28"/>
        </w:rPr>
        <w:t>落实公务用车使用规定，认真贯彻厉行节约反对浪费的有关要求，本着节俭高效的原则进一步加强公务用车管理，减少费用支出</w:t>
      </w:r>
      <w:r w:rsidR="00D804D9">
        <w:rPr>
          <w:rFonts w:ascii="仿宋_GB2312" w:eastAsia="仿宋_GB2312" w:hint="eastAsia"/>
          <w:sz w:val="28"/>
          <w:szCs w:val="28"/>
        </w:rPr>
        <w:t>。</w:t>
      </w:r>
      <w:r>
        <w:rPr>
          <w:rFonts w:ascii="仿宋_GB2312" w:eastAsia="仿宋_GB2312" w:hint="eastAsia"/>
          <w:sz w:val="28"/>
          <w:szCs w:val="28"/>
        </w:rPr>
        <w:t>2024年度公务用车保有量</w:t>
      </w:r>
      <w:r>
        <w:rPr>
          <w:rFonts w:ascii="仿宋_GB2312" w:eastAsia="仿宋_GB2312"/>
          <w:sz w:val="28"/>
          <w:szCs w:val="28"/>
        </w:rPr>
        <w:t>9</w:t>
      </w:r>
      <w:r>
        <w:rPr>
          <w:rFonts w:ascii="仿宋_GB2312" w:eastAsia="仿宋_GB2312" w:hint="eastAsia"/>
          <w:sz w:val="28"/>
          <w:szCs w:val="28"/>
        </w:rPr>
        <w:t>辆。</w:t>
      </w:r>
    </w:p>
    <w:p w:rsidR="00704C12" w:rsidRDefault="005A137C">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704C12" w:rsidRDefault="005A137C" w:rsidP="0064629A">
      <w:pPr>
        <w:ind w:firstLineChars="192" w:firstLine="538"/>
        <w:rPr>
          <w:rFonts w:ascii="仿宋_GB2312" w:eastAsia="仿宋_GB2312"/>
          <w:sz w:val="28"/>
          <w:szCs w:val="28"/>
        </w:rPr>
      </w:pPr>
      <w:r>
        <w:rPr>
          <w:rFonts w:ascii="仿宋_GB2312" w:eastAsia="仿宋_GB2312" w:hint="eastAsia"/>
          <w:sz w:val="28"/>
          <w:szCs w:val="28"/>
        </w:rPr>
        <w:t>本单位不在机关运行经费统计范围之内。</w:t>
      </w:r>
    </w:p>
    <w:p w:rsidR="00704C12" w:rsidRDefault="005A137C">
      <w:pPr>
        <w:ind w:left="540"/>
        <w:rPr>
          <w:rFonts w:ascii="黑体" w:eastAsia="黑体"/>
          <w:sz w:val="28"/>
          <w:szCs w:val="28"/>
        </w:rPr>
      </w:pPr>
      <w:r>
        <w:rPr>
          <w:rFonts w:ascii="黑体" w:eastAsia="黑体" w:hint="eastAsia"/>
          <w:sz w:val="28"/>
          <w:szCs w:val="28"/>
        </w:rPr>
        <w:lastRenderedPageBreak/>
        <w:t>三、政府采购支出情况</w:t>
      </w:r>
    </w:p>
    <w:p w:rsidR="00704C12" w:rsidRDefault="005A137C" w:rsidP="0064629A">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392.13</w:t>
      </w:r>
      <w:r>
        <w:rPr>
          <w:rFonts w:ascii="仿宋_GB2312" w:eastAsia="仿宋_GB2312" w:hint="eastAsia"/>
          <w:sz w:val="28"/>
          <w:szCs w:val="28"/>
        </w:rPr>
        <w:t>万元，其中：政府采购货物支出1.04万元，政府采购工程支出0万元，政府采购服务支出391.08万元。授予中小企业合同金额</w:t>
      </w:r>
      <w:r>
        <w:rPr>
          <w:rFonts w:ascii="仿宋_GB2312" w:eastAsia="仿宋_GB2312"/>
          <w:sz w:val="28"/>
          <w:szCs w:val="28"/>
        </w:rPr>
        <w:t>389.89</w:t>
      </w:r>
      <w:r>
        <w:rPr>
          <w:rFonts w:ascii="仿宋_GB2312" w:eastAsia="仿宋_GB2312" w:hint="eastAsia"/>
          <w:sz w:val="28"/>
          <w:szCs w:val="28"/>
        </w:rPr>
        <w:t>万元，占政府采购支出总额的99.43%，其中：授予小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207.86</w:t>
      </w:r>
      <w:r>
        <w:rPr>
          <w:rFonts w:ascii="仿宋_GB2312" w:eastAsia="仿宋_GB2312" w:hint="eastAsia"/>
          <w:sz w:val="28"/>
          <w:szCs w:val="28"/>
        </w:rPr>
        <w:t>万元，占政府采购支出总额的</w:t>
      </w:r>
      <w:r>
        <w:rPr>
          <w:rFonts w:ascii="仿宋_GB2312" w:eastAsia="仿宋_GB2312"/>
          <w:sz w:val="28"/>
          <w:szCs w:val="28"/>
        </w:rPr>
        <w:t>53.01</w:t>
      </w:r>
      <w:r>
        <w:rPr>
          <w:rFonts w:ascii="仿宋_GB2312" w:eastAsia="仿宋_GB2312" w:hint="eastAsia"/>
          <w:sz w:val="28"/>
          <w:szCs w:val="28"/>
        </w:rPr>
        <w:t>%。</w:t>
      </w:r>
    </w:p>
    <w:p w:rsidR="00704C12" w:rsidRDefault="005A137C">
      <w:pPr>
        <w:ind w:firstLineChars="200" w:firstLine="560"/>
        <w:rPr>
          <w:rFonts w:ascii="黑体" w:eastAsia="黑体"/>
          <w:sz w:val="28"/>
          <w:szCs w:val="28"/>
          <w:highlight w:val="yellow"/>
        </w:rPr>
      </w:pPr>
      <w:r>
        <w:rPr>
          <w:rFonts w:ascii="黑体" w:eastAsia="黑体" w:hint="eastAsia"/>
          <w:sz w:val="28"/>
          <w:szCs w:val="28"/>
        </w:rPr>
        <w:t>四、国有资产占用情况</w:t>
      </w:r>
    </w:p>
    <w:p w:rsidR="00704C12" w:rsidRDefault="005A137C">
      <w:pPr>
        <w:ind w:firstLineChars="200" w:firstLine="560"/>
        <w:rPr>
          <w:rFonts w:ascii="仿宋_GB2312" w:eastAsia="仿宋_GB2312"/>
          <w:sz w:val="32"/>
          <w:szCs w:val="32"/>
        </w:rPr>
      </w:pPr>
      <w:r>
        <w:rPr>
          <w:rFonts w:ascii="仿宋_GB2312" w:eastAsia="仿宋_GB2312" w:hint="eastAsia"/>
          <w:sz w:val="28"/>
          <w:szCs w:val="28"/>
        </w:rPr>
        <w:t>截至12月31日，北京市</w:t>
      </w:r>
      <w:proofErr w:type="gramStart"/>
      <w:r>
        <w:rPr>
          <w:rFonts w:ascii="仿宋_GB2312" w:eastAsia="仿宋_GB2312" w:hint="eastAsia"/>
          <w:sz w:val="28"/>
          <w:szCs w:val="28"/>
        </w:rPr>
        <w:t>大兴区</w:t>
      </w:r>
      <w:proofErr w:type="gramEnd"/>
      <w:r>
        <w:rPr>
          <w:rFonts w:ascii="仿宋_GB2312" w:eastAsia="仿宋_GB2312" w:hint="eastAsia"/>
          <w:sz w:val="28"/>
          <w:szCs w:val="28"/>
        </w:rPr>
        <w:t>第七中学共有车辆9台；单位价值100万元（含）以上的设备0台（套）。</w:t>
      </w:r>
    </w:p>
    <w:p w:rsidR="00704C12" w:rsidRDefault="005A137C" w:rsidP="0064629A">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704C12" w:rsidRDefault="005A137C" w:rsidP="0064629A">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704C12" w:rsidRDefault="005A137C">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704C12" w:rsidRDefault="005A137C">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704C12" w:rsidRDefault="005A137C">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704C12" w:rsidRDefault="005A137C">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704C12" w:rsidRDefault="005A137C">
      <w:pPr>
        <w:ind w:firstLineChars="200" w:firstLine="560"/>
        <w:rPr>
          <w:rFonts w:ascii="仿宋_GB2312" w:eastAsia="仿宋_GB2312" w:hAnsi="宋体"/>
          <w:sz w:val="28"/>
          <w:szCs w:val="28"/>
        </w:rPr>
      </w:pPr>
      <w:r>
        <w:rPr>
          <w:rFonts w:ascii="仿宋_GB2312" w:eastAsia="仿宋_GB2312" w:hint="eastAsia"/>
          <w:sz w:val="28"/>
          <w:szCs w:val="28"/>
        </w:rPr>
        <w:lastRenderedPageBreak/>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704C12" w:rsidRDefault="005A137C">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704C12" w:rsidRDefault="005A137C">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704C12" w:rsidRDefault="005A137C">
      <w:pPr>
        <w:ind w:firstLineChars="150" w:firstLine="420"/>
        <w:rPr>
          <w:rFonts w:ascii="仿宋_GB2312" w:eastAsia="仿宋_GB2312"/>
          <w:sz w:val="28"/>
          <w:szCs w:val="28"/>
        </w:rPr>
      </w:pPr>
      <w:r>
        <w:rPr>
          <w:rFonts w:ascii="仿宋_GB2312" w:eastAsia="仿宋_GB2312" w:hint="eastAsia"/>
          <w:sz w:val="28"/>
          <w:szCs w:val="28"/>
        </w:rPr>
        <w:t>7. 教育支出（类）普通教育（款）小学教育（项）：反映各部门举办的小学教育支出。</w:t>
      </w:r>
    </w:p>
    <w:p w:rsidR="00704C12" w:rsidRDefault="005A137C">
      <w:pPr>
        <w:ind w:firstLineChars="150" w:firstLine="420"/>
        <w:rPr>
          <w:rFonts w:ascii="仿宋_GB2312" w:eastAsia="仿宋_GB2312"/>
          <w:sz w:val="28"/>
          <w:szCs w:val="28"/>
        </w:rPr>
      </w:pPr>
      <w:r>
        <w:rPr>
          <w:rFonts w:ascii="仿宋_GB2312" w:eastAsia="仿宋_GB2312"/>
          <w:sz w:val="28"/>
          <w:szCs w:val="28"/>
        </w:rPr>
        <w:t>8.</w:t>
      </w:r>
      <w:r>
        <w:rPr>
          <w:rFonts w:ascii="仿宋_GB2312" w:eastAsia="仿宋_GB2312" w:hint="eastAsia"/>
          <w:sz w:val="28"/>
          <w:szCs w:val="28"/>
        </w:rPr>
        <w:t>教育支出（类）普通教育（款）初中教育（项）：反映各部门举办的初中教育支出。</w:t>
      </w:r>
    </w:p>
    <w:p w:rsidR="00704C12" w:rsidRDefault="005A137C">
      <w:pPr>
        <w:ind w:firstLineChars="150" w:firstLine="420"/>
        <w:rPr>
          <w:rFonts w:ascii="仿宋_GB2312" w:eastAsia="仿宋_GB2312"/>
          <w:sz w:val="28"/>
          <w:szCs w:val="28"/>
        </w:rPr>
      </w:pPr>
      <w:r>
        <w:rPr>
          <w:rFonts w:ascii="仿宋_GB2312" w:eastAsia="仿宋_GB2312"/>
          <w:sz w:val="28"/>
          <w:szCs w:val="28"/>
        </w:rPr>
        <w:t>9.</w:t>
      </w:r>
      <w:r>
        <w:rPr>
          <w:rFonts w:ascii="仿宋_GB2312" w:eastAsia="仿宋_GB2312" w:hint="eastAsia"/>
          <w:sz w:val="28"/>
          <w:szCs w:val="28"/>
        </w:rPr>
        <w:t>社会保障和就业支出（类）行政事业单位养老支出（款）事业单位离退休（项）：反映用于事业单位开支的离退休经费。</w:t>
      </w:r>
    </w:p>
    <w:p w:rsidR="00704C12" w:rsidRDefault="005A137C">
      <w:pPr>
        <w:ind w:firstLineChars="150" w:firstLine="42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0.</w:t>
      </w:r>
      <w:r>
        <w:rPr>
          <w:rFonts w:ascii="仿宋_GB2312" w:eastAsia="仿宋_GB2312" w:hint="eastAsia"/>
          <w:sz w:val="28"/>
          <w:szCs w:val="28"/>
        </w:rPr>
        <w:t>社会保障和就业支出（类）行政事业单位养老支出（款）机关事业单位基本养老缴费支出（项）：反映机关事业单位实施养老保险制度由单位缴纳的基本养老保险支出。</w:t>
      </w:r>
    </w:p>
    <w:p w:rsidR="00704C12" w:rsidRDefault="005A137C">
      <w:pPr>
        <w:ind w:firstLineChars="150" w:firstLine="42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1.</w:t>
      </w: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roofErr w:type="gramStart"/>
      <w:r>
        <w:rPr>
          <w:rFonts w:ascii="仿宋_GB2312" w:eastAsia="仿宋_GB2312" w:hint="eastAsia"/>
          <w:sz w:val="28"/>
          <w:szCs w:val="28"/>
        </w:rPr>
        <w:t>含职业</w:t>
      </w:r>
      <w:proofErr w:type="gramEnd"/>
      <w:r>
        <w:rPr>
          <w:rFonts w:ascii="仿宋_GB2312" w:eastAsia="仿宋_GB2312" w:hint="eastAsia"/>
          <w:sz w:val="28"/>
          <w:szCs w:val="28"/>
        </w:rPr>
        <w:t>年金补记支出）。</w:t>
      </w:r>
    </w:p>
    <w:p w:rsidR="00704C12" w:rsidRDefault="005A137C">
      <w:pPr>
        <w:ind w:firstLineChars="150" w:firstLine="420"/>
        <w:rPr>
          <w:rFonts w:ascii="仿宋_GB2312" w:eastAsia="仿宋_GB2312"/>
          <w:sz w:val="28"/>
          <w:szCs w:val="28"/>
        </w:rPr>
      </w:pPr>
      <w:r>
        <w:rPr>
          <w:rFonts w:ascii="仿宋_GB2312" w:eastAsia="仿宋_GB2312" w:hint="eastAsia"/>
          <w:sz w:val="28"/>
          <w:szCs w:val="28"/>
        </w:rPr>
        <w:lastRenderedPageBreak/>
        <w:t>1</w:t>
      </w:r>
      <w:r>
        <w:rPr>
          <w:rFonts w:ascii="仿宋_GB2312" w:eastAsia="仿宋_GB2312"/>
          <w:sz w:val="28"/>
          <w:szCs w:val="28"/>
        </w:rPr>
        <w:t>2</w:t>
      </w:r>
      <w:r>
        <w:rPr>
          <w:rFonts w:ascii="仿宋_GB2312" w:eastAsia="仿宋_GB2312" w:hint="eastAsia"/>
          <w:sz w:val="28"/>
          <w:szCs w:val="28"/>
        </w:rPr>
        <w:t>社会保障和就业支出（类）行政事业单位养老支出（款）其他行政事业单位养老支出（项）：反映除上述项目以外其他用于行政事业单位养老方面的支出。</w:t>
      </w:r>
    </w:p>
    <w:p w:rsidR="00704C12" w:rsidRDefault="005A137C">
      <w:pPr>
        <w:ind w:firstLineChars="150" w:firstLine="42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3.</w:t>
      </w:r>
      <w:r>
        <w:rPr>
          <w:rFonts w:ascii="仿宋_GB2312" w:eastAsia="仿宋_GB2312" w:hint="eastAsia"/>
          <w:sz w:val="28"/>
          <w:szCs w:val="28"/>
        </w:rPr>
        <w:t>卫生健康支出（类）行政事业单位医疗支出（款）事业单位医疗支出（项）：反映用于反映财政部门集中安排的事业单位基本医疗保险缴费经费，未参加医疗保险的事业单位的公费医疗经费，按国家规定享受离休人员待遇人员的医疗经费。</w:t>
      </w:r>
    </w:p>
    <w:p w:rsidR="00704C12" w:rsidRDefault="005A137C">
      <w:pPr>
        <w:ind w:firstLineChars="150" w:firstLine="420"/>
        <w:rPr>
          <w:rFonts w:ascii="仿宋_GB2312" w:eastAsia="仿宋_GB2312"/>
          <w:sz w:val="28"/>
          <w:szCs w:val="28"/>
        </w:rPr>
      </w:pPr>
      <w:r>
        <w:rPr>
          <w:rFonts w:ascii="仿宋_GB2312" w:eastAsia="仿宋_GB2312"/>
          <w:sz w:val="28"/>
          <w:szCs w:val="28"/>
        </w:rPr>
        <w:t>14.</w:t>
      </w:r>
      <w:r>
        <w:rPr>
          <w:rFonts w:ascii="仿宋_GB2312" w:eastAsia="仿宋_GB2312" w:hint="eastAsia"/>
          <w:sz w:val="28"/>
          <w:szCs w:val="28"/>
        </w:rPr>
        <w:t xml:space="preserve"> 卫生健康支出（类）行政事业单位医疗支出（款）公务员医疗补助支出（项）：反映财政部门安排的公务员医疗补助经费。</w:t>
      </w:r>
    </w:p>
    <w:p w:rsidR="00704C12" w:rsidRDefault="005A137C">
      <w:pPr>
        <w:tabs>
          <w:tab w:val="center" w:pos="6979"/>
        </w:tabs>
        <w:spacing w:beforeLines="50" w:before="156" w:afterLines="50" w:after="156"/>
        <w:ind w:firstLineChars="200" w:firstLine="560"/>
        <w:jc w:val="left"/>
        <w:rPr>
          <w:rFonts w:ascii="宋体" w:hAnsi="宋体" w:cs="宋体"/>
          <w:b/>
          <w:bCs/>
          <w:spacing w:val="40"/>
          <w:kern w:val="0"/>
          <w:sz w:val="32"/>
          <w:szCs w:val="32"/>
        </w:rPr>
      </w:pPr>
      <w:r>
        <w:rPr>
          <w:rFonts w:ascii="仿宋_GB2312" w:eastAsia="仿宋_GB2312"/>
          <w:sz w:val="28"/>
          <w:szCs w:val="28"/>
        </w:rPr>
        <w:t>15.</w:t>
      </w:r>
      <w:r>
        <w:rPr>
          <w:rFonts w:ascii="仿宋_GB2312" w:eastAsia="仿宋_GB2312" w:hint="eastAsia"/>
          <w:sz w:val="28"/>
          <w:szCs w:val="28"/>
        </w:rPr>
        <w:t xml:space="preserve"> 节能环保支出（类）污染防治（款）大气（项）：反映政府在治理空气污染、汽车尾气、酸雨、二氧化硫、沙尘暴等方面的支出。</w:t>
      </w:r>
    </w:p>
    <w:p w:rsidR="00704C12" w:rsidRDefault="005A137C">
      <w:pPr>
        <w:rPr>
          <w:rFonts w:ascii="黑体" w:eastAsia="黑体"/>
          <w:sz w:val="32"/>
          <w:szCs w:val="32"/>
        </w:rPr>
      </w:pPr>
      <w:r>
        <w:rPr>
          <w:rFonts w:ascii="宋体" w:hAnsi="宋体" w:cs="宋体" w:hint="eastAsia"/>
          <w:b/>
          <w:bCs/>
          <w:spacing w:val="40"/>
          <w:kern w:val="0"/>
          <w:sz w:val="32"/>
          <w:szCs w:val="32"/>
        </w:rPr>
        <w:t xml:space="preserve"> </w:t>
      </w:r>
      <w:r>
        <w:rPr>
          <w:rFonts w:ascii="宋体" w:hAnsi="宋体" w:cs="宋体"/>
          <w:b/>
          <w:bCs/>
          <w:spacing w:val="40"/>
          <w:kern w:val="0"/>
          <w:sz w:val="32"/>
          <w:szCs w:val="32"/>
        </w:rPr>
        <w:t xml:space="preserve"> </w:t>
      </w:r>
      <w:r>
        <w:rPr>
          <w:rFonts w:ascii="仿宋_GB2312" w:eastAsia="仿宋_GB2312"/>
          <w:sz w:val="28"/>
          <w:szCs w:val="28"/>
        </w:rPr>
        <w:t>16.</w:t>
      </w:r>
      <w:r>
        <w:rPr>
          <w:rFonts w:ascii="仿宋_GB2312" w:eastAsia="仿宋_GB2312" w:hint="eastAsia"/>
          <w:sz w:val="28"/>
          <w:szCs w:val="28"/>
        </w:rPr>
        <w:t>住房保障支出（类）住房改革支出(款)购房补贴（项）：反映按房改政策规定，行政事业单位向符合条件职工（含离退休人员）、军队（含武警）向转役复原离退休人员发放的用于购买住房的补贴。</w:t>
      </w:r>
    </w:p>
    <w:p w:rsidR="00704C12" w:rsidRDefault="00704C12">
      <w:pPr>
        <w:tabs>
          <w:tab w:val="center" w:pos="6979"/>
        </w:tabs>
        <w:spacing w:line="380" w:lineRule="exact"/>
        <w:jc w:val="center"/>
        <w:rPr>
          <w:rFonts w:ascii="宋体" w:hAnsi="宋体" w:cs="宋体"/>
          <w:b/>
          <w:bCs/>
          <w:kern w:val="0"/>
          <w:sz w:val="28"/>
          <w:szCs w:val="28"/>
        </w:rPr>
      </w:pPr>
    </w:p>
    <w:p w:rsidR="00704C12" w:rsidRDefault="00704C12">
      <w:pPr>
        <w:tabs>
          <w:tab w:val="center" w:pos="6979"/>
        </w:tabs>
        <w:spacing w:line="380" w:lineRule="exact"/>
        <w:jc w:val="center"/>
        <w:rPr>
          <w:rFonts w:ascii="宋体" w:hAnsi="宋体" w:cs="宋体"/>
          <w:b/>
          <w:bCs/>
          <w:kern w:val="0"/>
          <w:sz w:val="28"/>
          <w:szCs w:val="28"/>
        </w:rPr>
      </w:pPr>
    </w:p>
    <w:p w:rsidR="00704C12" w:rsidRDefault="00704C12">
      <w:pPr>
        <w:rPr>
          <w:rFonts w:ascii="黑体" w:eastAsia="黑体"/>
          <w:sz w:val="32"/>
          <w:szCs w:val="32"/>
        </w:rPr>
      </w:pPr>
    </w:p>
    <w:p w:rsidR="00704C12" w:rsidRDefault="00704C12">
      <w:pPr>
        <w:rPr>
          <w:rFonts w:ascii="黑体" w:eastAsia="黑体"/>
          <w:sz w:val="32"/>
          <w:szCs w:val="32"/>
        </w:rPr>
      </w:pPr>
    </w:p>
    <w:p w:rsidR="00704C12" w:rsidRDefault="00704C12">
      <w:pPr>
        <w:rPr>
          <w:rFonts w:ascii="黑体" w:eastAsia="黑体"/>
          <w:sz w:val="32"/>
          <w:szCs w:val="32"/>
        </w:rPr>
      </w:pPr>
    </w:p>
    <w:p w:rsidR="00704C12" w:rsidRDefault="00704C12">
      <w:pPr>
        <w:ind w:firstLineChars="200" w:firstLine="640"/>
        <w:jc w:val="center"/>
        <w:rPr>
          <w:rFonts w:ascii="黑体" w:eastAsia="黑体"/>
          <w:sz w:val="32"/>
          <w:szCs w:val="32"/>
        </w:rPr>
      </w:pPr>
    </w:p>
    <w:p w:rsidR="00704C12" w:rsidRDefault="005A137C">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704C12" w:rsidRDefault="00704C12">
      <w:pPr>
        <w:ind w:firstLineChars="200" w:firstLine="560"/>
        <w:rPr>
          <w:rFonts w:ascii="黑体" w:eastAsia="黑体"/>
          <w:sz w:val="28"/>
          <w:szCs w:val="28"/>
          <w:highlight w:val="yellow"/>
        </w:rPr>
      </w:pPr>
    </w:p>
    <w:p w:rsidR="00704C12" w:rsidRDefault="005A137C" w:rsidP="009E7316">
      <w:pPr>
        <w:jc w:val="center"/>
        <w:rPr>
          <w:rFonts w:ascii="黑体" w:eastAsia="黑体"/>
          <w:sz w:val="28"/>
          <w:szCs w:val="28"/>
        </w:rPr>
      </w:pPr>
      <w:bookmarkStart w:id="0" w:name="_GoBack"/>
      <w:bookmarkEnd w:id="0"/>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704C12" w:rsidRDefault="005A137C">
      <w:pPr>
        <w:spacing w:line="480" w:lineRule="exact"/>
        <w:ind w:firstLine="420"/>
        <w:rPr>
          <w:rFonts w:ascii="黑体" w:eastAsia="黑体"/>
          <w:sz w:val="28"/>
          <w:szCs w:val="28"/>
        </w:rPr>
      </w:pPr>
      <w:r>
        <w:rPr>
          <w:rFonts w:ascii="黑体" w:eastAsia="黑体" w:hint="eastAsia"/>
          <w:sz w:val="28"/>
          <w:szCs w:val="28"/>
        </w:rPr>
        <w:t xml:space="preserve"> </w:t>
      </w:r>
    </w:p>
    <w:p w:rsidR="00704C12" w:rsidRDefault="00704C12">
      <w:pPr>
        <w:spacing w:line="480" w:lineRule="exact"/>
        <w:rPr>
          <w:rFonts w:ascii="仿宋_GB2312" w:eastAsia="仿宋_GB2312" w:hAnsi="仿宋_GB2312" w:cs="仿宋_GB2312"/>
          <w:sz w:val="32"/>
          <w:szCs w:val="32"/>
        </w:rPr>
      </w:pPr>
    </w:p>
    <w:p w:rsidR="00704C12" w:rsidRDefault="00704C12">
      <w:pPr>
        <w:spacing w:line="480" w:lineRule="exact"/>
      </w:pPr>
    </w:p>
    <w:sectPr w:rsidR="00704C12">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0F9" w:rsidRDefault="008C50F9">
      <w:r>
        <w:separator/>
      </w:r>
    </w:p>
  </w:endnote>
  <w:endnote w:type="continuationSeparator" w:id="0">
    <w:p w:rsidR="008C50F9" w:rsidRDefault="008C5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Droid Sans">
    <w:altName w:val="Noto Sans SC"/>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C12" w:rsidRDefault="005A137C">
    <w:pPr>
      <w:pStyle w:val="a7"/>
      <w:framePr w:wrap="around" w:vAnchor="text" w:hAnchor="margin" w:xAlign="center" w:y="1"/>
      <w:rPr>
        <w:rStyle w:val="ab"/>
      </w:rPr>
    </w:pPr>
    <w:r>
      <w:fldChar w:fldCharType="begin"/>
    </w:r>
    <w:r>
      <w:rPr>
        <w:rStyle w:val="ab"/>
      </w:rPr>
      <w:instrText xml:space="preserve">PAGE  </w:instrText>
    </w:r>
    <w:r>
      <w:fldChar w:fldCharType="separate"/>
    </w:r>
    <w:r w:rsidR="009E7316">
      <w:rPr>
        <w:rStyle w:val="ab"/>
        <w:noProof/>
      </w:rPr>
      <w:t>3</w:t>
    </w:r>
    <w:r>
      <w:fldChar w:fldCharType="end"/>
    </w:r>
  </w:p>
  <w:p w:rsidR="00704C12" w:rsidRDefault="00704C1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C12" w:rsidRDefault="005A137C">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704C12" w:rsidRDefault="00704C12">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C12" w:rsidRDefault="005A137C">
    <w:pPr>
      <w:pStyle w:val="a7"/>
      <w:framePr w:wrap="around" w:vAnchor="text" w:hAnchor="margin" w:xAlign="center" w:y="1"/>
      <w:rPr>
        <w:rStyle w:val="ab"/>
      </w:rPr>
    </w:pPr>
    <w:r>
      <w:fldChar w:fldCharType="begin"/>
    </w:r>
    <w:r>
      <w:rPr>
        <w:rStyle w:val="ab"/>
      </w:rPr>
      <w:instrText xml:space="preserve">PAGE  </w:instrText>
    </w:r>
    <w:r>
      <w:fldChar w:fldCharType="separate"/>
    </w:r>
    <w:r w:rsidR="009E7316">
      <w:rPr>
        <w:rStyle w:val="ab"/>
        <w:noProof/>
      </w:rPr>
      <w:t>13</w:t>
    </w:r>
    <w:r>
      <w:fldChar w:fldCharType="end"/>
    </w:r>
  </w:p>
  <w:p w:rsidR="00704C12" w:rsidRDefault="00704C1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0F9" w:rsidRDefault="008C50F9">
      <w:r>
        <w:separator/>
      </w:r>
    </w:p>
  </w:footnote>
  <w:footnote w:type="continuationSeparator" w:id="0">
    <w:p w:rsidR="008C50F9" w:rsidRDefault="008C50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abstractNum w:abstractNumId="1">
    <w:nsid w:val="CB7C6FB0"/>
    <w:multiLevelType w:val="singleLevel"/>
    <w:tmpl w:val="CB7C6FB0"/>
    <w:lvl w:ilvl="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382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37C"/>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2219"/>
    <w:rsid w:val="00626446"/>
    <w:rsid w:val="00626BE8"/>
    <w:rsid w:val="00631827"/>
    <w:rsid w:val="00632804"/>
    <w:rsid w:val="006376DA"/>
    <w:rsid w:val="006459DA"/>
    <w:rsid w:val="0064629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A584E"/>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C12"/>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0F9"/>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E7316"/>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04D9"/>
    <w:rsid w:val="00D87DAF"/>
    <w:rsid w:val="00D9446D"/>
    <w:rsid w:val="00DA2994"/>
    <w:rsid w:val="00DB08E8"/>
    <w:rsid w:val="00DB0DED"/>
    <w:rsid w:val="00DB3073"/>
    <w:rsid w:val="00DB3BA9"/>
    <w:rsid w:val="00DB50FE"/>
    <w:rsid w:val="00DB5EDA"/>
    <w:rsid w:val="00DC2349"/>
    <w:rsid w:val="00DC3026"/>
    <w:rsid w:val="00DD1EDB"/>
    <w:rsid w:val="00DD2733"/>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02F3"/>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4A5711E"/>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12825.4</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1"/>
              <c:layout>
                <c:manualLayout>
                  <c:x val="-0.14872261997078401"/>
                  <c:y val="-2.98148348073323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1.8170396067816699E-2"/>
                  <c:y val="-1.06913749077307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161388888888889"/>
                  <c:y val="-4.7916666666666698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08016547136388"/>
                  <c:y val="2.3474192473025301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13203.41</c:v>
                </c:pt>
                <c:pt idx="1">
                  <c:v>789.08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13</Pages>
  <Words>715</Words>
  <Characters>4076</Characters>
  <Application>Microsoft Office Word</Application>
  <DocSecurity>0</DocSecurity>
  <Lines>33</Lines>
  <Paragraphs>9</Paragraphs>
  <ScaleCrop>false</ScaleCrop>
  <Company/>
  <LinksUpToDate>false</LinksUpToDate>
  <CharactersWithSpaces>4782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qz</cp:lastModifiedBy>
  <cp:revision>29</cp:revision>
  <cp:lastPrinted>2020-08-09T03:39:00Z</cp:lastPrinted>
  <dcterms:created xsi:type="dcterms:W3CDTF">2017-07-13T07:16:00Z</dcterms:created>
  <dcterms:modified xsi:type="dcterms:W3CDTF">2025-09-24T04:24:00Z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eyJoZGlkIjoiYmFjNWM5Y2NkMzRhZmIyOGM5NWQyNzVlMWJkNzgzOTYiLCJ1c2VySWQiOiIxMTU5MjUyNTQ5In0=</vt:lpwstr>
  </property>
</Properties>
</file>