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7C3FB9E">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（一）本单位职责：为学龄前儿童提供保育和教育服务。</w:t>
      </w:r>
    </w:p>
    <w:p w14:paraId="4F91749D">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（二）机构设置情况</w:t>
      </w:r>
    </w:p>
    <w:p w14:paraId="08F69A28">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eastAsia="zh-CN"/>
        </w:rPr>
        <w:t>我单位</w:t>
      </w:r>
      <w:r>
        <w:rPr>
          <w:rFonts w:hint="eastAsia" w:ascii="仿宋_GB2312" w:eastAsia="仿宋_GB2312"/>
          <w:kern w:val="0"/>
          <w:sz w:val="28"/>
          <w:szCs w:val="28"/>
        </w:rPr>
        <w:t>设</w:t>
      </w:r>
      <w:r>
        <w:rPr>
          <w:rFonts w:hint="eastAsia" w:ascii="仿宋_GB2312" w:eastAsia="仿宋_GB2312"/>
          <w:kern w:val="0"/>
          <w:sz w:val="28"/>
          <w:szCs w:val="28"/>
          <w:lang w:eastAsia="zh-CN"/>
        </w:rPr>
        <w:t>有</w:t>
      </w:r>
      <w:r>
        <w:rPr>
          <w:rFonts w:hint="eastAsia" w:ascii="仿宋_GB2312" w:eastAsia="仿宋_GB2312"/>
          <w:kern w:val="0"/>
          <w:sz w:val="28"/>
          <w:szCs w:val="28"/>
        </w:rPr>
        <w:t>党支部、行政办公室、工会、前勤教学办公室、年级主任室、科研室、后勤办公室、财务室、安保办公室、保健室、团支部等部门。</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4267.25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102.61</w:t>
      </w:r>
      <w:r>
        <w:rPr>
          <w:rFonts w:hint="eastAsia" w:ascii="仿宋_GB2312" w:eastAsia="仿宋_GB2312"/>
          <w:sz w:val="28"/>
          <w:szCs w:val="28"/>
        </w:rPr>
        <w:t>万元，下降</w:t>
      </w:r>
      <w:r>
        <w:rPr>
          <w:rFonts w:hint="eastAsia" w:ascii="仿宋_GB2312" w:eastAsia="仿宋_GB2312"/>
          <w:sz w:val="28"/>
          <w:szCs w:val="28"/>
          <w:lang w:val="en-US" w:eastAsia="zh-CN"/>
        </w:rPr>
        <w:t>2.35</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4012.34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245.1</w:t>
      </w:r>
      <w:r>
        <w:rPr>
          <w:rFonts w:hint="eastAsia" w:ascii="仿宋_GB2312" w:eastAsia="仿宋_GB2312"/>
          <w:sz w:val="28"/>
          <w:szCs w:val="28"/>
        </w:rPr>
        <w:t>万元，下降</w:t>
      </w:r>
      <w:r>
        <w:rPr>
          <w:rFonts w:hint="eastAsia" w:ascii="仿宋_GB2312" w:eastAsia="仿宋_GB2312"/>
          <w:sz w:val="28"/>
          <w:szCs w:val="28"/>
          <w:lang w:val="en-US" w:eastAsia="zh-CN"/>
        </w:rPr>
        <w:t>5.76</w:t>
      </w:r>
      <w:r>
        <w:rPr>
          <w:rFonts w:hint="eastAsia" w:ascii="仿宋_GB2312" w:eastAsia="仿宋_GB2312"/>
          <w:sz w:val="28"/>
          <w:szCs w:val="28"/>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4012.34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4012.34</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BC76F17">
      <w:pPr>
        <w:tabs>
          <w:tab w:val="center" w:pos="6979"/>
        </w:tabs>
        <w:spacing w:line="580" w:lineRule="exact"/>
        <w:ind w:firstLine="570"/>
        <w:rPr>
          <w:rFonts w:hint="eastAsia" w:ascii="仿宋_GB2312" w:eastAsia="仿宋_GB2312"/>
          <w:sz w:val="28"/>
          <w:szCs w:val="28"/>
        </w:rPr>
      </w:pP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4267.25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245.1</w:t>
      </w:r>
      <w:r>
        <w:rPr>
          <w:rFonts w:hint="eastAsia" w:ascii="仿宋_GB2312" w:eastAsia="仿宋_GB2312"/>
          <w:sz w:val="28"/>
          <w:szCs w:val="28"/>
        </w:rPr>
        <w:t>万元，下降</w:t>
      </w:r>
      <w:r>
        <w:rPr>
          <w:rFonts w:hint="eastAsia" w:ascii="仿宋_GB2312" w:eastAsia="仿宋_GB2312"/>
          <w:sz w:val="28"/>
          <w:szCs w:val="28"/>
          <w:lang w:val="en-US" w:eastAsia="zh-CN"/>
        </w:rPr>
        <w:t>5.76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3066.97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71.87</w:t>
      </w:r>
      <w:r>
        <w:rPr>
          <w:rFonts w:hint="eastAsia" w:ascii="仿宋_GB2312" w:eastAsia="仿宋_GB2312"/>
          <w:sz w:val="28"/>
          <w:szCs w:val="28"/>
          <w:highlight w:val="none"/>
        </w:rPr>
        <w:t>%；项目支出</w:t>
      </w:r>
      <w:r>
        <w:rPr>
          <w:rFonts w:ascii="仿宋_GB2312" w:eastAsia="仿宋_GB2312"/>
          <w:sz w:val="28"/>
          <w:szCs w:val="28"/>
          <w:highlight w:val="none"/>
        </w:rPr>
        <w:t>1200.29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28.13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4267.25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102.61</w:t>
      </w:r>
      <w:r>
        <w:rPr>
          <w:rFonts w:hint="eastAsia" w:ascii="仿宋_GB2312" w:eastAsia="仿宋_GB2312"/>
          <w:sz w:val="28"/>
          <w:szCs w:val="28"/>
        </w:rPr>
        <w:t>万元，下降</w:t>
      </w:r>
      <w:r>
        <w:rPr>
          <w:rFonts w:hint="eastAsia" w:ascii="仿宋_GB2312" w:eastAsia="仿宋_GB2312"/>
          <w:sz w:val="28"/>
          <w:szCs w:val="28"/>
          <w:lang w:val="en-US" w:eastAsia="zh-CN"/>
        </w:rPr>
        <w:t>2.35</w:t>
      </w:r>
      <w:r>
        <w:rPr>
          <w:rFonts w:hint="eastAsia" w:ascii="仿宋_GB2312" w:eastAsia="仿宋_GB2312"/>
          <w:sz w:val="28"/>
          <w:szCs w:val="28"/>
        </w:rPr>
        <w:t>%。主要原因：</w:t>
      </w:r>
      <w:r>
        <w:rPr>
          <w:rFonts w:hint="eastAsia" w:ascii="仿宋_GB2312" w:eastAsia="仿宋_GB2312"/>
          <w:sz w:val="28"/>
          <w:szCs w:val="28"/>
          <w:lang w:eastAsia="zh-CN"/>
        </w:rPr>
        <w:t>幼儿人数减少综合定额减少和项目经费压缩减少</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9CBC83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4267.25</w:t>
      </w:r>
      <w:r>
        <w:rPr>
          <w:rFonts w:hint="eastAsia" w:ascii="仿宋_GB2312" w:eastAsia="仿宋_GB2312"/>
          <w:sz w:val="28"/>
          <w:szCs w:val="28"/>
        </w:rPr>
        <w:t>万元，主要用于以下方面（按大类）：</w:t>
      </w:r>
      <w:r>
        <w:rPr>
          <w:rFonts w:hint="eastAsia" w:ascii="仿宋_GB2312" w:eastAsia="仿宋_GB2312"/>
          <w:color w:val="000000"/>
          <w:sz w:val="28"/>
          <w:szCs w:val="28"/>
        </w:rPr>
        <w:t>教育支出</w:t>
      </w:r>
      <w:r>
        <w:rPr>
          <w:rFonts w:hint="eastAsia" w:ascii="仿宋_GB2312" w:eastAsia="仿宋_GB2312"/>
          <w:color w:val="000000"/>
          <w:sz w:val="28"/>
          <w:szCs w:val="28"/>
          <w:lang w:val="en-US" w:eastAsia="zh-CN"/>
        </w:rPr>
        <w:t>3485.29</w:t>
      </w:r>
      <w:r>
        <w:rPr>
          <w:rFonts w:hint="eastAsia" w:ascii="仿宋_GB2312" w:eastAsia="仿宋_GB2312"/>
          <w:color w:val="000000"/>
          <w:sz w:val="28"/>
          <w:szCs w:val="28"/>
        </w:rPr>
        <w:t>万元，占本年财政拨款支出</w:t>
      </w:r>
      <w:r>
        <w:rPr>
          <w:rFonts w:hint="eastAsia" w:ascii="仿宋_GB2312" w:eastAsia="仿宋_GB2312"/>
          <w:color w:val="000000"/>
          <w:sz w:val="28"/>
          <w:szCs w:val="28"/>
          <w:lang w:val="en-US" w:eastAsia="zh-CN"/>
        </w:rPr>
        <w:t>81.68</w:t>
      </w:r>
      <w:r>
        <w:rPr>
          <w:rFonts w:hint="eastAsia" w:ascii="仿宋_GB2312" w:eastAsia="仿宋_GB2312"/>
          <w:color w:val="000000"/>
          <w:sz w:val="28"/>
          <w:szCs w:val="28"/>
        </w:rPr>
        <w:t>%；社会保障和就业支出</w:t>
      </w:r>
      <w:r>
        <w:rPr>
          <w:rFonts w:hint="eastAsia" w:ascii="仿宋_GB2312" w:eastAsia="仿宋_GB2312"/>
          <w:color w:val="000000"/>
          <w:sz w:val="28"/>
          <w:szCs w:val="28"/>
          <w:lang w:val="en-US" w:eastAsia="zh-CN"/>
        </w:rPr>
        <w:t>304.93</w:t>
      </w:r>
      <w:r>
        <w:rPr>
          <w:rFonts w:hint="eastAsia" w:ascii="仿宋_GB2312" w:eastAsia="仿宋_GB2312"/>
          <w:color w:val="000000"/>
          <w:sz w:val="28"/>
          <w:szCs w:val="28"/>
        </w:rPr>
        <w:t>万元，占本年财政拨款支出7.</w:t>
      </w:r>
      <w:r>
        <w:rPr>
          <w:rFonts w:hint="eastAsia" w:ascii="仿宋_GB2312" w:eastAsia="仿宋_GB2312"/>
          <w:color w:val="000000"/>
          <w:sz w:val="28"/>
          <w:szCs w:val="28"/>
          <w:lang w:val="en-US" w:eastAsia="zh-CN"/>
        </w:rPr>
        <w:t>14</w:t>
      </w:r>
      <w:r>
        <w:rPr>
          <w:rFonts w:hint="eastAsia" w:ascii="仿宋_GB2312" w:eastAsia="仿宋_GB2312"/>
          <w:color w:val="000000"/>
          <w:sz w:val="28"/>
          <w:szCs w:val="28"/>
        </w:rPr>
        <w:t>%；卫生健康支出</w:t>
      </w:r>
      <w:r>
        <w:rPr>
          <w:rFonts w:hint="eastAsia" w:ascii="仿宋_GB2312" w:eastAsia="仿宋_GB2312"/>
          <w:color w:val="000000"/>
          <w:sz w:val="28"/>
          <w:szCs w:val="28"/>
          <w:lang w:val="en-US" w:eastAsia="zh-CN"/>
        </w:rPr>
        <w:t>222.12</w:t>
      </w:r>
      <w:r>
        <w:rPr>
          <w:rFonts w:hint="eastAsia" w:ascii="仿宋_GB2312" w:eastAsia="仿宋_GB2312"/>
          <w:color w:val="000000"/>
          <w:sz w:val="28"/>
          <w:szCs w:val="28"/>
        </w:rPr>
        <w:t>万元，占本年财政拨款支出</w:t>
      </w:r>
      <w:r>
        <w:rPr>
          <w:rFonts w:hint="eastAsia" w:ascii="仿宋_GB2312" w:eastAsia="仿宋_GB2312"/>
          <w:color w:val="000000"/>
          <w:sz w:val="28"/>
          <w:szCs w:val="28"/>
          <w:lang w:val="en-US" w:eastAsia="zh-CN"/>
        </w:rPr>
        <w:t>5.21</w:t>
      </w:r>
      <w:r>
        <w:rPr>
          <w:rFonts w:hint="eastAsia" w:ascii="仿宋_GB2312" w:eastAsia="仿宋_GB2312"/>
          <w:color w:val="000000"/>
          <w:sz w:val="28"/>
          <w:szCs w:val="28"/>
        </w:rPr>
        <w:t>%；</w:t>
      </w:r>
      <w:r>
        <w:rPr>
          <w:rFonts w:hint="eastAsia" w:ascii="仿宋_GB2312" w:eastAsia="仿宋_GB2312"/>
          <w:color w:val="000000"/>
          <w:sz w:val="28"/>
          <w:szCs w:val="28"/>
          <w:lang w:eastAsia="zh-CN"/>
        </w:rPr>
        <w:t>住房保障</w:t>
      </w:r>
      <w:r>
        <w:rPr>
          <w:rFonts w:hint="eastAsia" w:ascii="仿宋_GB2312" w:eastAsia="仿宋_GB2312"/>
          <w:color w:val="000000"/>
          <w:sz w:val="28"/>
          <w:szCs w:val="28"/>
        </w:rPr>
        <w:t>支出</w:t>
      </w:r>
      <w:r>
        <w:rPr>
          <w:rFonts w:hint="eastAsia" w:ascii="仿宋_GB2312" w:eastAsia="仿宋_GB2312"/>
          <w:color w:val="000000"/>
          <w:sz w:val="28"/>
          <w:szCs w:val="28"/>
          <w:lang w:val="en-US" w:eastAsia="zh-CN"/>
        </w:rPr>
        <w:t>254.91</w:t>
      </w:r>
      <w:r>
        <w:rPr>
          <w:rFonts w:hint="eastAsia" w:ascii="仿宋_GB2312" w:eastAsia="仿宋_GB2312"/>
          <w:color w:val="000000"/>
          <w:sz w:val="28"/>
          <w:szCs w:val="28"/>
        </w:rPr>
        <w:t>万元，占本年财政拨款支出</w:t>
      </w:r>
      <w:r>
        <w:rPr>
          <w:rFonts w:hint="eastAsia" w:ascii="仿宋_GB2312" w:eastAsia="仿宋_GB2312"/>
          <w:color w:val="000000"/>
          <w:sz w:val="28"/>
          <w:szCs w:val="28"/>
          <w:lang w:val="en-US" w:eastAsia="zh-CN"/>
        </w:rPr>
        <w:t>5.97</w:t>
      </w:r>
      <w:r>
        <w:rPr>
          <w:rFonts w:hint="eastAsia" w:ascii="仿宋_GB2312" w:eastAsia="仿宋_GB2312"/>
          <w:color w:val="000000"/>
          <w:sz w:val="28"/>
          <w:szCs w:val="28"/>
        </w:rPr>
        <w:t>%</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color w:val="000000"/>
          <w:sz w:val="28"/>
          <w:szCs w:val="28"/>
        </w:rPr>
        <w:t>“205教育支出”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sz w:val="28"/>
          <w:szCs w:val="28"/>
          <w:lang w:val="en-US" w:eastAsia="zh-CN"/>
        </w:rPr>
        <w:t>3447.1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000000"/>
          <w:sz w:val="28"/>
          <w:szCs w:val="28"/>
          <w:lang w:val="en-US" w:eastAsia="zh-CN"/>
        </w:rPr>
        <w:t>3485.29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101.11</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FB507FA">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“20502普通教育”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sz w:val="28"/>
          <w:szCs w:val="28"/>
          <w:lang w:val="en-US" w:eastAsia="zh-CN"/>
        </w:rPr>
        <w:t>3447.1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000000"/>
          <w:sz w:val="28"/>
          <w:szCs w:val="28"/>
          <w:lang w:val="en-US" w:eastAsia="zh-CN"/>
        </w:rPr>
        <w:t>3485.29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101.11</w:t>
      </w:r>
      <w:r>
        <w:rPr>
          <w:rFonts w:hint="eastAsia" w:ascii="仿宋_GB2312" w:eastAsia="仿宋_GB2312"/>
          <w:sz w:val="28"/>
          <w:szCs w:val="28"/>
        </w:rPr>
        <w:t>%。主要原因：</w:t>
      </w:r>
      <w:r>
        <w:rPr>
          <w:rFonts w:hint="eastAsia" w:ascii="仿宋_GB2312" w:eastAsia="仿宋_GB2312"/>
          <w:color w:val="000000"/>
          <w:sz w:val="28"/>
          <w:szCs w:val="28"/>
          <w:lang w:eastAsia="zh-CN"/>
        </w:rPr>
        <w:t>补发房补</w:t>
      </w:r>
      <w:r>
        <w:rPr>
          <w:rFonts w:hint="eastAsia" w:ascii="仿宋_GB2312" w:eastAsia="仿宋_GB2312"/>
          <w:color w:val="000000"/>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color w:val="000000"/>
          <w:sz w:val="28"/>
          <w:szCs w:val="28"/>
        </w:rPr>
        <w:t>“208社会保障和就业支出”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sz w:val="28"/>
          <w:szCs w:val="28"/>
          <w:lang w:val="en-US" w:eastAsia="zh-CN"/>
        </w:rPr>
        <w:t>254.61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000000"/>
          <w:sz w:val="28"/>
          <w:szCs w:val="28"/>
          <w:lang w:val="en-US" w:eastAsia="zh-CN"/>
        </w:rPr>
        <w:t>304.93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119.76</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color w:val="000000"/>
          <w:sz w:val="28"/>
          <w:szCs w:val="28"/>
        </w:rPr>
        <w:t>“20805行政事业单位养老支出”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sz w:val="28"/>
          <w:szCs w:val="28"/>
          <w:lang w:val="en-US" w:eastAsia="zh-CN"/>
        </w:rPr>
        <w:t>254.61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000000"/>
          <w:sz w:val="28"/>
          <w:szCs w:val="28"/>
          <w:lang w:val="en-US" w:eastAsia="zh-CN"/>
        </w:rPr>
        <w:t>304.93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119.76</w:t>
      </w:r>
      <w:r>
        <w:rPr>
          <w:rFonts w:hint="eastAsia" w:ascii="仿宋_GB2312" w:eastAsia="仿宋_GB2312"/>
          <w:sz w:val="28"/>
          <w:szCs w:val="28"/>
        </w:rPr>
        <w:t>%。主要原因：</w:t>
      </w:r>
      <w:r>
        <w:rPr>
          <w:rFonts w:hint="eastAsia" w:ascii="仿宋_GB2312" w:eastAsia="仿宋_GB2312"/>
          <w:color w:val="000000"/>
          <w:sz w:val="28"/>
          <w:szCs w:val="28"/>
          <w:lang w:eastAsia="zh-CN"/>
        </w:rPr>
        <w:t>调整基数增加</w:t>
      </w:r>
      <w:r>
        <w:rPr>
          <w:rFonts w:hint="eastAsia" w:ascii="仿宋_GB2312" w:eastAsia="仿宋_GB2312"/>
          <w:sz w:val="28"/>
          <w:szCs w:val="28"/>
        </w:rPr>
        <w:t>。</w:t>
      </w:r>
    </w:p>
    <w:p w14:paraId="3F520344">
      <w:pPr>
        <w:autoSpaceDE w:val="0"/>
        <w:autoSpaceDN w:val="0"/>
        <w:adjustRightInd w:val="0"/>
        <w:spacing w:line="580" w:lineRule="exact"/>
        <w:ind w:firstLine="560" w:firstLineChars="200"/>
        <w:jc w:val="left"/>
        <w:rPr>
          <w:rFonts w:hint="eastAsia" w:ascii="仿宋_GB2312" w:eastAsia="仿宋_GB2312"/>
          <w:color w:val="000000"/>
          <w:sz w:val="28"/>
          <w:szCs w:val="28"/>
        </w:rPr>
      </w:pPr>
      <w:r>
        <w:rPr>
          <w:rFonts w:hint="eastAsia" w:ascii="仿宋_GB2312" w:eastAsia="仿宋_GB2312"/>
          <w:sz w:val="28"/>
          <w:szCs w:val="28"/>
          <w:lang w:val="en-US" w:eastAsia="zh-CN"/>
        </w:rPr>
        <w:t>3、</w:t>
      </w:r>
      <w:r>
        <w:rPr>
          <w:rFonts w:hint="eastAsia" w:ascii="仿宋_GB2312" w:eastAsia="仿宋_GB2312"/>
          <w:color w:val="000000"/>
          <w:sz w:val="28"/>
          <w:szCs w:val="28"/>
        </w:rPr>
        <w:t>“210卫生健康支出”202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年度年初预算</w:t>
      </w:r>
      <w:r>
        <w:rPr>
          <w:rFonts w:hint="eastAsia" w:ascii="仿宋_GB2312" w:eastAsia="仿宋_GB2312"/>
          <w:color w:val="000000"/>
          <w:sz w:val="28"/>
          <w:szCs w:val="28"/>
          <w:lang w:val="en-US" w:eastAsia="zh-CN"/>
        </w:rPr>
        <w:t>197.41</w:t>
      </w:r>
      <w:r>
        <w:rPr>
          <w:rFonts w:hint="eastAsia" w:ascii="仿宋_GB2312" w:eastAsia="仿宋_GB2312"/>
          <w:color w:val="000000"/>
          <w:sz w:val="28"/>
          <w:szCs w:val="28"/>
        </w:rPr>
        <w:t>万元，202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年度决算</w:t>
      </w:r>
      <w:r>
        <w:rPr>
          <w:rFonts w:hint="eastAsia" w:ascii="仿宋_GB2312" w:eastAsia="仿宋_GB2312"/>
          <w:color w:val="000000"/>
          <w:sz w:val="28"/>
          <w:szCs w:val="28"/>
          <w:lang w:val="en-US" w:eastAsia="zh-CN"/>
        </w:rPr>
        <w:t>222.12</w:t>
      </w:r>
      <w:r>
        <w:rPr>
          <w:rFonts w:hint="eastAsia" w:ascii="仿宋_GB2312" w:eastAsia="仿宋_GB2312"/>
          <w:color w:val="000000"/>
          <w:sz w:val="28"/>
          <w:szCs w:val="28"/>
        </w:rPr>
        <w:t>万元</w:t>
      </w:r>
      <w:r>
        <w:rPr>
          <w:rFonts w:hint="eastAsia" w:ascii="仿宋_GB2312" w:eastAsia="仿宋_GB2312"/>
          <w:color w:val="000000"/>
          <w:sz w:val="28"/>
          <w:szCs w:val="28"/>
          <w:lang w:val="en-US" w:eastAsia="zh-CN"/>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112.52</w:t>
      </w:r>
      <w:r>
        <w:rPr>
          <w:rFonts w:hint="eastAsia" w:ascii="仿宋_GB2312" w:eastAsia="仿宋_GB2312"/>
          <w:sz w:val="28"/>
          <w:szCs w:val="28"/>
        </w:rPr>
        <w:t>%。</w:t>
      </w:r>
    </w:p>
    <w:p w14:paraId="67D8AAE2">
      <w:pPr>
        <w:autoSpaceDE w:val="0"/>
        <w:autoSpaceDN w:val="0"/>
        <w:adjustRightInd w:val="0"/>
        <w:spacing w:line="580" w:lineRule="exact"/>
        <w:ind w:firstLine="560" w:firstLineChars="200"/>
        <w:jc w:val="left"/>
        <w:rPr>
          <w:rFonts w:hint="eastAsia" w:ascii="仿宋_GB2312" w:eastAsia="仿宋_GB2312"/>
          <w:color w:val="000000"/>
          <w:sz w:val="28"/>
          <w:szCs w:val="28"/>
        </w:rPr>
      </w:pPr>
      <w:r>
        <w:rPr>
          <w:rFonts w:hint="eastAsia" w:ascii="仿宋_GB2312" w:eastAsia="仿宋_GB2312"/>
          <w:color w:val="000000"/>
          <w:sz w:val="28"/>
          <w:szCs w:val="28"/>
        </w:rPr>
        <w:t>其中：</w:t>
      </w:r>
    </w:p>
    <w:p w14:paraId="4E45E2E4">
      <w:pPr>
        <w:autoSpaceDE w:val="0"/>
        <w:autoSpaceDN w:val="0"/>
        <w:adjustRightInd w:val="0"/>
        <w:spacing w:line="580" w:lineRule="exact"/>
        <w:ind w:firstLine="560" w:firstLineChars="200"/>
        <w:jc w:val="left"/>
        <w:rPr>
          <w:rFonts w:hint="eastAsia" w:ascii="仿宋_GB2312" w:eastAsia="仿宋_GB2312"/>
          <w:color w:val="000000"/>
          <w:sz w:val="28"/>
          <w:szCs w:val="28"/>
        </w:rPr>
      </w:pPr>
      <w:r>
        <w:rPr>
          <w:rFonts w:hint="eastAsia" w:ascii="仿宋_GB2312" w:eastAsia="仿宋_GB2312"/>
          <w:color w:val="000000"/>
          <w:sz w:val="28"/>
          <w:szCs w:val="28"/>
        </w:rPr>
        <w:t>“21011行政事业单位医疗”202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年度年初预算</w:t>
      </w:r>
      <w:r>
        <w:rPr>
          <w:rFonts w:hint="eastAsia" w:ascii="仿宋_GB2312" w:eastAsia="仿宋_GB2312"/>
          <w:color w:val="000000"/>
          <w:sz w:val="28"/>
          <w:szCs w:val="28"/>
          <w:lang w:val="en-US" w:eastAsia="zh-CN"/>
        </w:rPr>
        <w:t>197.41</w:t>
      </w:r>
      <w:r>
        <w:rPr>
          <w:rFonts w:hint="eastAsia" w:ascii="仿宋_GB2312" w:eastAsia="仿宋_GB2312"/>
          <w:color w:val="000000"/>
          <w:sz w:val="28"/>
          <w:szCs w:val="28"/>
        </w:rPr>
        <w:t>万元，202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年度决算</w:t>
      </w:r>
      <w:r>
        <w:rPr>
          <w:rFonts w:hint="eastAsia" w:ascii="仿宋_GB2312" w:eastAsia="仿宋_GB2312"/>
          <w:color w:val="000000"/>
          <w:sz w:val="28"/>
          <w:szCs w:val="28"/>
          <w:lang w:val="en-US" w:eastAsia="zh-CN"/>
        </w:rPr>
        <w:t>222.12</w:t>
      </w:r>
      <w:r>
        <w:rPr>
          <w:rFonts w:hint="eastAsia" w:ascii="仿宋_GB2312" w:eastAsia="仿宋_GB2312"/>
          <w:color w:val="000000"/>
          <w:sz w:val="28"/>
          <w:szCs w:val="28"/>
        </w:rPr>
        <w:t>万元</w:t>
      </w:r>
      <w:r>
        <w:rPr>
          <w:rFonts w:hint="eastAsia" w:ascii="仿宋_GB2312" w:eastAsia="仿宋_GB2312"/>
          <w:color w:val="000000"/>
          <w:sz w:val="28"/>
          <w:szCs w:val="28"/>
          <w:lang w:val="en-US" w:eastAsia="zh-CN"/>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112.52</w:t>
      </w:r>
      <w:r>
        <w:rPr>
          <w:rFonts w:hint="eastAsia" w:ascii="仿宋_GB2312" w:eastAsia="仿宋_GB2312"/>
          <w:sz w:val="28"/>
          <w:szCs w:val="28"/>
        </w:rPr>
        <w:t>%。</w:t>
      </w:r>
      <w:r>
        <w:rPr>
          <w:rFonts w:hint="eastAsia" w:ascii="仿宋_GB2312" w:eastAsia="仿宋_GB2312"/>
          <w:color w:val="000000"/>
          <w:sz w:val="28"/>
          <w:szCs w:val="28"/>
        </w:rPr>
        <w:t>主要原因：</w:t>
      </w:r>
      <w:r>
        <w:rPr>
          <w:rFonts w:hint="eastAsia" w:ascii="仿宋_GB2312" w:eastAsia="仿宋_GB2312"/>
          <w:color w:val="000000"/>
          <w:sz w:val="28"/>
          <w:szCs w:val="28"/>
          <w:lang w:eastAsia="zh-CN"/>
        </w:rPr>
        <w:t>调整基数增加</w:t>
      </w:r>
      <w:r>
        <w:rPr>
          <w:rFonts w:hint="eastAsia" w:ascii="仿宋_GB2312" w:eastAsia="仿宋_GB2312"/>
          <w:color w:val="000000"/>
          <w:sz w:val="28"/>
          <w:szCs w:val="28"/>
        </w:rPr>
        <w:t>。</w:t>
      </w:r>
    </w:p>
    <w:p w14:paraId="56A721BF">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color w:val="000000"/>
          <w:sz w:val="28"/>
          <w:szCs w:val="28"/>
        </w:rPr>
        <w:t>“2</w:t>
      </w:r>
      <w:r>
        <w:rPr>
          <w:rFonts w:hint="eastAsia" w:ascii="仿宋_GB2312" w:eastAsia="仿宋_GB2312"/>
          <w:color w:val="000000"/>
          <w:sz w:val="28"/>
          <w:szCs w:val="28"/>
          <w:lang w:val="en-US" w:eastAsia="zh-CN"/>
        </w:rPr>
        <w:t>21住房保障</w:t>
      </w:r>
      <w:r>
        <w:rPr>
          <w:rFonts w:hint="eastAsia" w:ascii="仿宋_GB2312" w:eastAsia="仿宋_GB2312"/>
          <w:color w:val="000000"/>
          <w:sz w:val="28"/>
          <w:szCs w:val="28"/>
        </w:rPr>
        <w:t>支出”202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年度年初预算</w:t>
      </w:r>
      <w:r>
        <w:rPr>
          <w:rFonts w:hint="eastAsia" w:ascii="仿宋_GB2312" w:eastAsia="仿宋_GB2312"/>
          <w:color w:val="000000"/>
          <w:sz w:val="28"/>
          <w:szCs w:val="28"/>
          <w:lang w:val="en-US" w:eastAsia="zh-CN"/>
        </w:rPr>
        <w:t>0</w:t>
      </w:r>
      <w:r>
        <w:rPr>
          <w:rFonts w:hint="eastAsia" w:ascii="仿宋_GB2312" w:eastAsia="仿宋_GB2312"/>
          <w:color w:val="000000"/>
          <w:sz w:val="28"/>
          <w:szCs w:val="28"/>
        </w:rPr>
        <w:t>万元，202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年度决算</w:t>
      </w:r>
      <w:r>
        <w:rPr>
          <w:rFonts w:hint="eastAsia" w:ascii="仿宋_GB2312" w:eastAsia="仿宋_GB2312"/>
          <w:color w:val="000000"/>
          <w:sz w:val="28"/>
          <w:szCs w:val="28"/>
          <w:lang w:val="en-US" w:eastAsia="zh-CN"/>
        </w:rPr>
        <w:t>254.91</w:t>
      </w:r>
      <w:r>
        <w:rPr>
          <w:rFonts w:hint="eastAsia" w:ascii="仿宋_GB2312" w:eastAsia="仿宋_GB2312"/>
          <w:color w:val="000000"/>
          <w:sz w:val="28"/>
          <w:szCs w:val="28"/>
        </w:rPr>
        <w:t>万元</w:t>
      </w:r>
      <w:r>
        <w:rPr>
          <w:rFonts w:hint="eastAsia" w:ascii="仿宋_GB2312" w:eastAsia="仿宋_GB2312"/>
          <w:sz w:val="28"/>
          <w:szCs w:val="28"/>
        </w:rPr>
        <w:t>。</w:t>
      </w:r>
    </w:p>
    <w:p w14:paraId="1AB81BE5">
      <w:pPr>
        <w:numPr>
          <w:ilvl w:val="0"/>
          <w:numId w:val="0"/>
        </w:numPr>
        <w:autoSpaceDE w:val="0"/>
        <w:autoSpaceDN w:val="0"/>
        <w:adjustRightInd w:val="0"/>
        <w:spacing w:line="580" w:lineRule="exact"/>
        <w:ind w:firstLine="560" w:firstLineChars="200"/>
        <w:jc w:val="left"/>
        <w:rPr>
          <w:rFonts w:hint="eastAsia" w:ascii="仿宋_GB2312" w:eastAsia="仿宋_GB2312"/>
          <w:color w:val="000000"/>
          <w:sz w:val="28"/>
          <w:szCs w:val="28"/>
        </w:rPr>
      </w:pPr>
      <w:r>
        <w:rPr>
          <w:rFonts w:hint="eastAsia" w:ascii="仿宋_GB2312" w:eastAsia="仿宋_GB2312"/>
          <w:color w:val="000000"/>
          <w:sz w:val="28"/>
          <w:szCs w:val="28"/>
        </w:rPr>
        <w:t>其中：</w:t>
      </w:r>
    </w:p>
    <w:p w14:paraId="76368EA6">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color w:val="000000"/>
          <w:sz w:val="28"/>
          <w:szCs w:val="28"/>
        </w:rPr>
        <w:t>“</w:t>
      </w:r>
      <w:r>
        <w:rPr>
          <w:rFonts w:hint="eastAsia" w:ascii="仿宋_GB2312" w:eastAsia="仿宋_GB2312"/>
          <w:color w:val="000000"/>
          <w:sz w:val="28"/>
          <w:szCs w:val="28"/>
          <w:lang w:val="en-US" w:eastAsia="zh-CN"/>
        </w:rPr>
        <w:t>2210203</w:t>
      </w:r>
      <w:r>
        <w:rPr>
          <w:rFonts w:hint="eastAsia" w:ascii="仿宋_GB2312" w:eastAsia="仿宋_GB2312"/>
          <w:color w:val="000000"/>
          <w:sz w:val="28"/>
          <w:szCs w:val="28"/>
          <w:lang w:eastAsia="zh-CN"/>
        </w:rPr>
        <w:t>购房补贴</w:t>
      </w:r>
      <w:r>
        <w:rPr>
          <w:rFonts w:hint="eastAsia" w:ascii="仿宋_GB2312" w:eastAsia="仿宋_GB2312"/>
          <w:color w:val="000000"/>
          <w:sz w:val="28"/>
          <w:szCs w:val="28"/>
        </w:rPr>
        <w:t>”202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年度年初预算</w:t>
      </w:r>
      <w:r>
        <w:rPr>
          <w:rFonts w:hint="eastAsia" w:ascii="仿宋_GB2312" w:eastAsia="仿宋_GB2312"/>
          <w:color w:val="000000"/>
          <w:sz w:val="28"/>
          <w:szCs w:val="28"/>
          <w:lang w:val="en-US" w:eastAsia="zh-CN"/>
        </w:rPr>
        <w:t>0</w:t>
      </w:r>
      <w:r>
        <w:rPr>
          <w:rFonts w:hint="eastAsia" w:ascii="仿宋_GB2312" w:eastAsia="仿宋_GB2312"/>
          <w:color w:val="000000"/>
          <w:sz w:val="28"/>
          <w:szCs w:val="28"/>
        </w:rPr>
        <w:t>万元，202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年度决算</w:t>
      </w:r>
      <w:r>
        <w:rPr>
          <w:rFonts w:hint="eastAsia" w:ascii="仿宋_GB2312" w:eastAsia="仿宋_GB2312"/>
          <w:color w:val="000000"/>
          <w:sz w:val="28"/>
          <w:szCs w:val="28"/>
          <w:lang w:val="en-US" w:eastAsia="zh-CN"/>
        </w:rPr>
        <w:t>254.91</w:t>
      </w:r>
      <w:r>
        <w:rPr>
          <w:rFonts w:hint="eastAsia" w:ascii="仿宋_GB2312" w:eastAsia="仿宋_GB2312"/>
          <w:color w:val="000000"/>
          <w:sz w:val="28"/>
          <w:szCs w:val="28"/>
        </w:rPr>
        <w:t>万元</w:t>
      </w:r>
      <w:r>
        <w:rPr>
          <w:rFonts w:hint="eastAsia" w:ascii="仿宋_GB2312" w:eastAsia="仿宋_GB2312"/>
          <w:sz w:val="28"/>
          <w:szCs w:val="28"/>
        </w:rPr>
        <w:t>。</w:t>
      </w:r>
    </w:p>
    <w:p w14:paraId="6DC7F4FB">
      <w:pPr>
        <w:autoSpaceDE w:val="0"/>
        <w:autoSpaceDN w:val="0"/>
        <w:adjustRightInd w:val="0"/>
        <w:spacing w:line="580" w:lineRule="exact"/>
        <w:ind w:firstLine="560" w:firstLineChars="200"/>
        <w:jc w:val="left"/>
        <w:rPr>
          <w:rFonts w:hint="eastAsia" w:ascii="仿宋_GB2312" w:eastAsia="仿宋_GB2312"/>
          <w:color w:val="000000"/>
          <w:sz w:val="28"/>
          <w:szCs w:val="28"/>
          <w:lang w:eastAsia="zh-CN"/>
        </w:rPr>
      </w:pPr>
      <w:r>
        <w:rPr>
          <w:rFonts w:hint="eastAsia" w:ascii="仿宋_GB2312" w:eastAsia="仿宋_GB2312"/>
          <w:color w:val="000000"/>
          <w:sz w:val="28"/>
          <w:szCs w:val="28"/>
        </w:rPr>
        <w:t>主要原因：</w:t>
      </w:r>
      <w:r>
        <w:rPr>
          <w:rFonts w:hint="eastAsia" w:ascii="仿宋_GB2312" w:eastAsia="仿宋_GB2312"/>
          <w:color w:val="000000"/>
          <w:sz w:val="28"/>
          <w:szCs w:val="28"/>
          <w:lang w:eastAsia="zh-CN"/>
        </w:rPr>
        <w:t>补发住房补贴。</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F32080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color w:val="000000"/>
          <w:sz w:val="28"/>
          <w:szCs w:val="28"/>
          <w:lang w:eastAsia="zh-CN"/>
        </w:rPr>
        <w:t>本</w:t>
      </w:r>
      <w:r>
        <w:rPr>
          <w:rFonts w:hint="eastAsia" w:ascii="仿宋_GB2312" w:eastAsia="仿宋_GB2312"/>
          <w:color w:val="000000"/>
          <w:sz w:val="28"/>
          <w:szCs w:val="28"/>
        </w:rPr>
        <w:t>单位202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年度无政府性基金预算财政拨款安排的支出。</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03537DB0">
      <w:pPr>
        <w:spacing w:line="580" w:lineRule="exact"/>
        <w:ind w:firstLine="560" w:firstLineChars="200"/>
        <w:rPr>
          <w:rFonts w:ascii="仿宋_GB2312" w:eastAsia="仿宋_GB2312"/>
          <w:sz w:val="28"/>
          <w:szCs w:val="28"/>
        </w:rPr>
      </w:pPr>
      <w:r>
        <w:rPr>
          <w:rFonts w:hint="eastAsia" w:ascii="仿宋_GB2312" w:eastAsia="仿宋_GB2312"/>
          <w:color w:val="000000"/>
          <w:sz w:val="28"/>
          <w:szCs w:val="28"/>
          <w:lang w:eastAsia="zh-CN"/>
        </w:rPr>
        <w:t>本</w:t>
      </w:r>
      <w:r>
        <w:rPr>
          <w:rFonts w:hint="eastAsia" w:ascii="仿宋_GB2312" w:eastAsia="仿宋_GB2312"/>
          <w:color w:val="000000"/>
          <w:sz w:val="28"/>
          <w:szCs w:val="28"/>
        </w:rPr>
        <w:t>单位202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3066.97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1.98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5.9</w:t>
      </w:r>
      <w:r>
        <w:rPr>
          <w:rFonts w:hint="eastAsia" w:ascii="仿宋_GB2312" w:eastAsia="仿宋_GB2312"/>
          <w:sz w:val="28"/>
          <w:szCs w:val="28"/>
        </w:rPr>
        <w:t>万元</w:t>
      </w:r>
      <w:r>
        <w:rPr>
          <w:rFonts w:hint="eastAsia" w:ascii="仿宋_GB2312" w:eastAsia="仿宋_GB2312"/>
          <w:color w:val="000000"/>
          <w:sz w:val="28"/>
          <w:szCs w:val="28"/>
          <w:lang w:eastAsia="zh-CN"/>
        </w:rPr>
        <w:t>减少</w:t>
      </w:r>
      <w:r>
        <w:rPr>
          <w:rFonts w:hint="eastAsia" w:ascii="仿宋_GB2312" w:eastAsia="仿宋_GB2312"/>
          <w:color w:val="000000"/>
          <w:sz w:val="28"/>
          <w:szCs w:val="28"/>
          <w:lang w:val="en-US" w:eastAsia="zh-CN"/>
        </w:rPr>
        <w:t>3.92</w:t>
      </w:r>
      <w:r>
        <w:rPr>
          <w:rFonts w:hint="eastAsia" w:ascii="仿宋_GB2312" w:eastAsia="仿宋_GB2312"/>
          <w:color w:val="000000"/>
          <w:sz w:val="28"/>
          <w:szCs w:val="28"/>
        </w:rPr>
        <w:t>万元</w:t>
      </w:r>
      <w:r>
        <w:rPr>
          <w:rFonts w:hint="eastAsia" w:ascii="仿宋_GB2312" w:eastAsia="仿宋_GB2312"/>
          <w:sz w:val="28"/>
          <w:szCs w:val="28"/>
        </w:rPr>
        <w:t>。其中：</w:t>
      </w:r>
    </w:p>
    <w:p w14:paraId="2A068F5F">
      <w:pPr>
        <w:spacing w:line="560" w:lineRule="exact"/>
        <w:ind w:firstLine="600"/>
        <w:rPr>
          <w:rFonts w:hint="eastAsia" w:ascii="仿宋_GB2312" w:eastAsia="仿宋_GB2312"/>
          <w:color w:val="000000"/>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持平</w:t>
      </w:r>
      <w:r>
        <w:rPr>
          <w:rFonts w:hint="eastAsia" w:ascii="仿宋_GB2312" w:eastAsia="仿宋_GB2312"/>
          <w:sz w:val="28"/>
          <w:szCs w:val="28"/>
        </w:rPr>
        <w:t>。主要原因：</w:t>
      </w:r>
      <w:r>
        <w:rPr>
          <w:rFonts w:hint="eastAsia" w:ascii="仿宋_GB2312" w:eastAsia="仿宋_GB2312"/>
          <w:color w:val="000000"/>
          <w:sz w:val="28"/>
          <w:szCs w:val="28"/>
        </w:rPr>
        <w:t>因公出国（境）费用根据年度出国审批情况作为追加项目管理，单位不做年初预算，本年也没有出国审批项目发生</w:t>
      </w:r>
      <w:r>
        <w:rPr>
          <w:rFonts w:hint="eastAsia" w:ascii="仿宋_GB2312" w:eastAsia="仿宋_GB2312"/>
          <w:color w:val="000000"/>
          <w:sz w:val="28"/>
          <w:szCs w:val="28"/>
          <w:lang w:eastAsia="zh-CN"/>
        </w:rPr>
        <w:t>；</w:t>
      </w:r>
      <w:r>
        <w:rPr>
          <w:rFonts w:hint="eastAsia" w:ascii="仿宋_GB2312" w:eastAsia="仿宋_GB2312"/>
          <w:color w:val="000000"/>
          <w:sz w:val="28"/>
          <w:szCs w:val="28"/>
        </w:rPr>
        <w:t>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年度因公出国（境）费用主要用于出国的会议、培训等事项，202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年度组织因公出国（境）团组0个、0人次，人均因公出国（境）费用0万元。</w:t>
      </w:r>
    </w:p>
    <w:p w14:paraId="0FCE0EB7">
      <w:pPr>
        <w:spacing w:line="560" w:lineRule="exact"/>
        <w:ind w:firstLine="600"/>
        <w:rPr>
          <w:rFonts w:hint="eastAsia" w:ascii="仿宋_GB2312" w:eastAsia="仿宋_GB2312"/>
          <w:color w:val="000000"/>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color w:val="000000"/>
          <w:sz w:val="28"/>
          <w:szCs w:val="28"/>
        </w:rPr>
        <w:t>0.5万元减少0.5万元</w:t>
      </w:r>
      <w:r>
        <w:rPr>
          <w:rFonts w:hint="eastAsia" w:ascii="仿宋_GB2312" w:eastAsia="仿宋_GB2312"/>
          <w:sz w:val="28"/>
          <w:szCs w:val="28"/>
        </w:rPr>
        <w:t>。</w:t>
      </w:r>
      <w:r>
        <w:rPr>
          <w:rFonts w:hint="eastAsia" w:ascii="仿宋_GB2312" w:eastAsia="仿宋_GB2312"/>
          <w:sz w:val="28"/>
          <w:szCs w:val="28"/>
          <w:lang w:eastAsia="zh-CN"/>
        </w:rPr>
        <w:t>严格按照“三公”经费使用管理要求，严控非必要公务接待事项。</w:t>
      </w:r>
      <w:r>
        <w:rPr>
          <w:rFonts w:hint="eastAsia" w:ascii="仿宋_GB2312" w:eastAsia="仿宋_GB2312"/>
          <w:sz w:val="28"/>
          <w:szCs w:val="28"/>
          <w:lang w:val="en-US" w:eastAsia="zh-CN"/>
        </w:rPr>
        <w:t>2024年度我单位未发生公务接待费用。2024年度公务接待费主要用于公务接待事项。</w:t>
      </w:r>
      <w:r>
        <w:rPr>
          <w:rFonts w:hint="eastAsia" w:ascii="仿宋_GB2312" w:eastAsia="仿宋_GB2312"/>
          <w:color w:val="000000"/>
          <w:sz w:val="28"/>
          <w:szCs w:val="28"/>
        </w:rPr>
        <w:t>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年度公务接待0批次，公务接待0人次。</w:t>
      </w:r>
      <w:bookmarkStart w:id="0" w:name="_GoBack"/>
      <w:bookmarkEnd w:id="0"/>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olor w:val="000000"/>
          <w:sz w:val="28"/>
          <w:szCs w:val="28"/>
          <w:lang w:val="en-US" w:eastAsia="zh-CN"/>
        </w:rPr>
        <w:t>1.98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color w:val="000000"/>
          <w:sz w:val="28"/>
          <w:szCs w:val="28"/>
          <w:lang w:val="en-US" w:eastAsia="zh-CN"/>
        </w:rPr>
        <w:t>5.4</w:t>
      </w:r>
      <w:r>
        <w:rPr>
          <w:rFonts w:hint="eastAsia" w:ascii="仿宋_GB2312" w:eastAsia="仿宋_GB2312"/>
          <w:sz w:val="28"/>
          <w:szCs w:val="28"/>
        </w:rPr>
        <w:t>万元</w:t>
      </w:r>
      <w:r>
        <w:rPr>
          <w:rFonts w:hint="eastAsia" w:ascii="仿宋_GB2312" w:eastAsia="仿宋_GB2312"/>
          <w:color w:val="000000"/>
          <w:sz w:val="28"/>
          <w:szCs w:val="28"/>
          <w:lang w:eastAsia="zh-CN"/>
        </w:rPr>
        <w:t>减少</w:t>
      </w:r>
      <w:r>
        <w:rPr>
          <w:rFonts w:hint="eastAsia" w:ascii="仿宋_GB2312" w:eastAsia="仿宋_GB2312"/>
          <w:color w:val="000000"/>
          <w:sz w:val="28"/>
          <w:szCs w:val="28"/>
          <w:lang w:val="en-US" w:eastAsia="zh-CN"/>
        </w:rPr>
        <w:t>3.42</w:t>
      </w:r>
      <w:r>
        <w:rPr>
          <w:rFonts w:hint="eastAsia" w:ascii="仿宋_GB2312" w:eastAsia="仿宋_GB2312"/>
          <w:color w:val="000000"/>
          <w:sz w:val="28"/>
          <w:szCs w:val="28"/>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无</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olor w:val="000000"/>
          <w:sz w:val="28"/>
          <w:szCs w:val="28"/>
          <w:lang w:val="en-US" w:eastAsia="zh-CN"/>
        </w:rPr>
        <w:t>1.98</w:t>
      </w:r>
      <w:r>
        <w:rPr>
          <w:rFonts w:hint="eastAsia" w:ascii="仿宋_GB2312" w:eastAsia="仿宋_GB2312"/>
          <w:sz w:val="28"/>
          <w:szCs w:val="28"/>
        </w:rPr>
        <w:t>万元，主要原因：</w:t>
      </w:r>
      <w:r>
        <w:rPr>
          <w:rFonts w:hint="eastAsia" w:ascii="仿宋_GB2312" w:eastAsia="仿宋_GB2312"/>
          <w:color w:val="000000"/>
          <w:sz w:val="28"/>
          <w:szCs w:val="28"/>
          <w:lang w:eastAsia="zh-CN"/>
        </w:rPr>
        <w:t>按上级文件精神，压减此项费用支出，结余部分资金全部退回财政</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万元，比上年增加（减少）</w:t>
      </w:r>
      <w:r>
        <w:rPr>
          <w:rFonts w:hint="eastAsia" w:ascii="仿宋_GB2312" w:eastAsia="仿宋_GB2312"/>
          <w:sz w:val="28"/>
          <w:szCs w:val="28"/>
          <w:lang w:val="en-US" w:eastAsia="zh-CN"/>
        </w:rPr>
        <w:t>0</w:t>
      </w:r>
      <w:r>
        <w:rPr>
          <w:rFonts w:hint="eastAsia" w:ascii="仿宋_GB2312" w:eastAsia="仿宋_GB2312"/>
          <w:sz w:val="28"/>
          <w:szCs w:val="28"/>
        </w:rPr>
        <w:t>万元，增加（减少）原因：</w:t>
      </w:r>
      <w:r>
        <w:rPr>
          <w:rFonts w:hint="eastAsia" w:ascii="仿宋_GB2312" w:eastAsia="仿宋_GB2312"/>
          <w:sz w:val="28"/>
          <w:szCs w:val="28"/>
          <w:lang w:eastAsia="zh-CN"/>
        </w:rPr>
        <w:t>无</w:t>
      </w:r>
      <w:r>
        <w:rPr>
          <w:rFonts w:hint="eastAsia" w:ascii="仿宋_GB2312" w:eastAsia="仿宋_GB2312"/>
          <w:sz w:val="28"/>
          <w:szCs w:val="28"/>
        </w:rPr>
        <w:t>。</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101.55</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ascii="仿宋_GB2312" w:eastAsia="仿宋_GB2312"/>
          <w:sz w:val="28"/>
          <w:szCs w:val="28"/>
        </w:rPr>
        <w:t>101.55</w:t>
      </w:r>
      <w:r>
        <w:rPr>
          <w:rFonts w:hint="eastAsia" w:ascii="仿宋_GB2312" w:eastAsia="仿宋_GB2312"/>
          <w:sz w:val="28"/>
          <w:szCs w:val="28"/>
        </w:rPr>
        <w:t>万元。授予中小企业合同金额</w:t>
      </w:r>
      <w:r>
        <w:rPr>
          <w:rFonts w:ascii="仿宋_GB2312" w:eastAsia="仿宋_GB2312"/>
          <w:sz w:val="28"/>
          <w:szCs w:val="28"/>
        </w:rPr>
        <w:t>100.87</w:t>
      </w:r>
      <w:r>
        <w:rPr>
          <w:rFonts w:hint="eastAsia" w:ascii="仿宋_GB2312" w:eastAsia="仿宋_GB2312"/>
          <w:sz w:val="28"/>
          <w:szCs w:val="28"/>
        </w:rPr>
        <w:t>万元，占政府采购支出总额的</w:t>
      </w:r>
      <w:r>
        <w:rPr>
          <w:rFonts w:hint="eastAsia" w:ascii="仿宋_GB2312" w:eastAsia="仿宋_GB2312"/>
          <w:sz w:val="28"/>
          <w:szCs w:val="28"/>
          <w:lang w:eastAsia="zh-CN"/>
        </w:rPr>
        <w:t>99.33</w:t>
      </w:r>
      <w:r>
        <w:rPr>
          <w:rFonts w:hint="eastAsia" w:ascii="仿宋_GB2312" w:eastAsia="仿宋_GB2312"/>
          <w:sz w:val="28"/>
          <w:szCs w:val="28"/>
        </w:rPr>
        <w:t>%，其中：授予小微企业合同金额</w:t>
      </w:r>
      <w:r>
        <w:rPr>
          <w:rFonts w:ascii="仿宋_GB2312" w:eastAsia="仿宋_GB2312"/>
          <w:sz w:val="28"/>
          <w:szCs w:val="28"/>
        </w:rPr>
        <w:t>100.87</w:t>
      </w:r>
      <w:r>
        <w:rPr>
          <w:rFonts w:hint="eastAsia" w:ascii="仿宋_GB2312" w:eastAsia="仿宋_GB2312"/>
          <w:sz w:val="28"/>
          <w:szCs w:val="28"/>
        </w:rPr>
        <w:t>万元，占政府采购支出总额的</w:t>
      </w:r>
      <w:r>
        <w:rPr>
          <w:rFonts w:ascii="仿宋_GB2312" w:eastAsia="仿宋_GB2312"/>
          <w:sz w:val="28"/>
          <w:szCs w:val="28"/>
        </w:rPr>
        <w:t>99.33</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12月31日，北京市大兴区第一幼儿园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FA3B95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5</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D63DF77">
      <w:pPr>
        <w:ind w:firstLine="420" w:firstLineChars="150"/>
        <w:rPr>
          <w:rFonts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教育支出(类)普通教育支出(款)学前教育支出</w:t>
      </w:r>
      <w:r>
        <w:rPr>
          <w:rFonts w:ascii="仿宋_GB2312" w:eastAsia="仿宋_GB2312"/>
          <w:sz w:val="28"/>
          <w:szCs w:val="28"/>
        </w:rPr>
        <w:t>(</w:t>
      </w:r>
      <w:r>
        <w:rPr>
          <w:rFonts w:hint="eastAsia" w:ascii="仿宋_GB2312" w:eastAsia="仿宋_GB2312"/>
          <w:sz w:val="28"/>
          <w:szCs w:val="28"/>
        </w:rPr>
        <w:t>项</w:t>
      </w:r>
      <w:r>
        <w:rPr>
          <w:rFonts w:ascii="仿宋_GB2312" w:eastAsia="仿宋_GB2312"/>
          <w:sz w:val="28"/>
          <w:szCs w:val="28"/>
        </w:rPr>
        <w:t>):</w:t>
      </w:r>
      <w:r>
        <w:rPr>
          <w:rFonts w:hint="eastAsia" w:ascii="仿宋_GB2312" w:eastAsia="仿宋_GB2312"/>
          <w:sz w:val="28"/>
          <w:szCs w:val="28"/>
        </w:rPr>
        <w:t>反映</w:t>
      </w:r>
      <w:r>
        <w:rPr>
          <w:rFonts w:ascii="仿宋_GB2312" w:eastAsia="仿宋_GB2312"/>
          <w:sz w:val="28"/>
          <w:szCs w:val="28"/>
        </w:rPr>
        <w:t>各部门举办的学前教育支出</w:t>
      </w:r>
      <w:r>
        <w:rPr>
          <w:rFonts w:hint="eastAsia" w:ascii="仿宋_GB2312" w:eastAsia="仿宋_GB2312"/>
          <w:sz w:val="28"/>
          <w:szCs w:val="28"/>
        </w:rPr>
        <w:t>。政府</w:t>
      </w:r>
      <w:r>
        <w:rPr>
          <w:rFonts w:ascii="仿宋_GB2312" w:eastAsia="仿宋_GB2312"/>
          <w:sz w:val="28"/>
          <w:szCs w:val="28"/>
        </w:rPr>
        <w:t>各部门对社会组织等举办的幼儿园的资助</w:t>
      </w:r>
      <w:r>
        <w:rPr>
          <w:rFonts w:hint="eastAsia" w:ascii="仿宋_GB2312" w:eastAsia="仿宋_GB2312"/>
          <w:sz w:val="28"/>
          <w:szCs w:val="28"/>
        </w:rPr>
        <w:t>,如</w:t>
      </w:r>
      <w:r>
        <w:rPr>
          <w:rFonts w:ascii="仿宋_GB2312" w:eastAsia="仿宋_GB2312"/>
          <w:sz w:val="28"/>
          <w:szCs w:val="28"/>
        </w:rPr>
        <w:t>捐赠</w:t>
      </w:r>
      <w:r>
        <w:rPr>
          <w:rFonts w:hint="eastAsia" w:ascii="仿宋_GB2312" w:eastAsia="仿宋_GB2312"/>
          <w:sz w:val="28"/>
          <w:szCs w:val="28"/>
        </w:rPr>
        <w:t>、补贴</w:t>
      </w:r>
      <w:r>
        <w:rPr>
          <w:rFonts w:ascii="仿宋_GB2312" w:eastAsia="仿宋_GB2312"/>
          <w:sz w:val="28"/>
          <w:szCs w:val="28"/>
        </w:rPr>
        <w:t>等</w:t>
      </w:r>
      <w:r>
        <w:rPr>
          <w:rFonts w:hint="eastAsia" w:ascii="仿宋_GB2312" w:eastAsia="仿宋_GB2312"/>
          <w:sz w:val="28"/>
          <w:szCs w:val="28"/>
        </w:rPr>
        <w:t>,也在</w:t>
      </w:r>
      <w:r>
        <w:rPr>
          <w:rFonts w:ascii="仿宋_GB2312" w:eastAsia="仿宋_GB2312"/>
          <w:sz w:val="28"/>
          <w:szCs w:val="28"/>
        </w:rPr>
        <w:t>本科目中反映</w:t>
      </w:r>
      <w:r>
        <w:rPr>
          <w:rFonts w:hint="eastAsia" w:ascii="仿宋_GB2312" w:eastAsia="仿宋_GB2312"/>
          <w:sz w:val="28"/>
          <w:szCs w:val="28"/>
        </w:rPr>
        <w:t>。</w:t>
      </w:r>
    </w:p>
    <w:p w14:paraId="58500EEF">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教育支出(类)教育费附加</w:t>
      </w:r>
      <w:r>
        <w:rPr>
          <w:rFonts w:ascii="仿宋_GB2312" w:eastAsia="仿宋_GB2312"/>
          <w:sz w:val="28"/>
          <w:szCs w:val="28"/>
        </w:rPr>
        <w:t>安排的</w:t>
      </w:r>
      <w:r>
        <w:rPr>
          <w:rFonts w:hint="eastAsia" w:ascii="仿宋_GB2312" w:eastAsia="仿宋_GB2312"/>
          <w:sz w:val="28"/>
          <w:szCs w:val="28"/>
        </w:rPr>
        <w:t>支出(款)其他教育</w:t>
      </w:r>
      <w:r>
        <w:rPr>
          <w:rFonts w:ascii="仿宋_GB2312" w:eastAsia="仿宋_GB2312"/>
          <w:sz w:val="28"/>
          <w:szCs w:val="28"/>
        </w:rPr>
        <w:t>费附加安排的支出(</w:t>
      </w:r>
      <w:r>
        <w:rPr>
          <w:rFonts w:hint="eastAsia" w:ascii="仿宋_GB2312" w:eastAsia="仿宋_GB2312"/>
          <w:sz w:val="28"/>
          <w:szCs w:val="28"/>
        </w:rPr>
        <w:t>项</w:t>
      </w:r>
      <w:r>
        <w:rPr>
          <w:rFonts w:ascii="仿宋_GB2312" w:eastAsia="仿宋_GB2312"/>
          <w:sz w:val="28"/>
          <w:szCs w:val="28"/>
        </w:rPr>
        <w:t>):</w:t>
      </w:r>
      <w:r>
        <w:rPr>
          <w:rFonts w:hint="eastAsia" w:ascii="仿宋_GB2312" w:eastAsia="仿宋_GB2312"/>
          <w:sz w:val="28"/>
          <w:szCs w:val="28"/>
        </w:rPr>
        <w:t>反映除上述项目</w:t>
      </w:r>
      <w:r>
        <w:rPr>
          <w:rFonts w:ascii="仿宋_GB2312" w:eastAsia="仿宋_GB2312"/>
          <w:sz w:val="28"/>
          <w:szCs w:val="28"/>
        </w:rPr>
        <w:t>以外的教育费附加支出</w:t>
      </w:r>
      <w:r>
        <w:rPr>
          <w:rFonts w:hint="eastAsia" w:ascii="仿宋_GB2312" w:eastAsia="仿宋_GB2312"/>
          <w:sz w:val="28"/>
          <w:szCs w:val="28"/>
        </w:rPr>
        <w:t>。</w:t>
      </w:r>
    </w:p>
    <w:p w14:paraId="7F19DD92">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14:paraId="77C2D4ED">
      <w:pPr>
        <w:tabs>
          <w:tab w:val="center" w:pos="6979"/>
        </w:tabs>
        <w:spacing w:before="156" w:beforeLines="50" w:after="156" w:afterLines="50"/>
        <w:ind w:firstLine="420" w:firstLineChars="150"/>
        <w:rPr>
          <w:rFonts w:hint="eastAsia" w:ascii="宋体" w:hAnsi="宋体" w:cs="宋体"/>
          <w:b/>
          <w:bCs/>
          <w:spacing w:val="40"/>
          <w:kern w:val="0"/>
          <w:sz w:val="32"/>
          <w:szCs w:val="32"/>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w:t>
      </w:r>
      <w:r>
        <w:rPr>
          <w:rFonts w:ascii="仿宋_GB2312" w:eastAsia="仿宋_GB2312"/>
          <w:sz w:val="28"/>
          <w:szCs w:val="28"/>
        </w:rPr>
        <w:t>基本养老保险缴费支出（</w:t>
      </w:r>
      <w:r>
        <w:rPr>
          <w:rFonts w:hint="eastAsia" w:ascii="仿宋_GB2312" w:eastAsia="仿宋_GB2312"/>
          <w:sz w:val="28"/>
          <w:szCs w:val="28"/>
        </w:rPr>
        <w:t>项</w:t>
      </w:r>
      <w:r>
        <w:rPr>
          <w:rFonts w:ascii="仿宋_GB2312" w:eastAsia="仿宋_GB2312"/>
          <w:sz w:val="28"/>
          <w:szCs w:val="28"/>
        </w:rPr>
        <w:t>）</w:t>
      </w:r>
      <w:r>
        <w:rPr>
          <w:rFonts w:hint="eastAsia" w:ascii="仿宋_GB2312" w:eastAsia="仿宋_GB2312"/>
          <w:sz w:val="28"/>
          <w:szCs w:val="28"/>
        </w:rPr>
        <w:t>：</w:t>
      </w:r>
      <w:r>
        <w:rPr>
          <w:rFonts w:ascii="仿宋_GB2312" w:eastAsia="仿宋_GB2312"/>
          <w:sz w:val="28"/>
          <w:szCs w:val="28"/>
        </w:rPr>
        <w:t>反映机关事业单位实施养老保险制度有单位缴纳的基本养老保险费支出。</w:t>
      </w:r>
    </w:p>
    <w:p w14:paraId="1DB2C275">
      <w:pPr>
        <w:tabs>
          <w:tab w:val="center" w:pos="6979"/>
        </w:tabs>
        <w:spacing w:before="156" w:beforeLines="50" w:after="156" w:afterLines="50"/>
        <w:ind w:firstLine="420" w:firstLineChars="150"/>
        <w:rPr>
          <w:rFonts w:hint="eastAsia" w:ascii="宋体" w:hAnsi="宋体" w:cs="宋体"/>
          <w:b/>
          <w:bCs/>
          <w:spacing w:val="40"/>
          <w:kern w:val="0"/>
          <w:sz w:val="32"/>
          <w:szCs w:val="32"/>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社会保障和就业支出（类）行政事业单位养老支出（款）机关事业单位职业年金</w:t>
      </w:r>
      <w:r>
        <w:rPr>
          <w:rFonts w:ascii="仿宋_GB2312" w:eastAsia="仿宋_GB2312"/>
          <w:sz w:val="28"/>
          <w:szCs w:val="28"/>
        </w:rPr>
        <w:t>缴费支出（</w:t>
      </w:r>
      <w:r>
        <w:rPr>
          <w:rFonts w:hint="eastAsia" w:ascii="仿宋_GB2312" w:eastAsia="仿宋_GB2312"/>
          <w:sz w:val="28"/>
          <w:szCs w:val="28"/>
        </w:rPr>
        <w:t>项</w:t>
      </w:r>
      <w:r>
        <w:rPr>
          <w:rFonts w:ascii="仿宋_GB2312" w:eastAsia="仿宋_GB2312"/>
          <w:sz w:val="28"/>
          <w:szCs w:val="28"/>
        </w:rPr>
        <w:t>）</w:t>
      </w:r>
      <w:r>
        <w:rPr>
          <w:rFonts w:hint="eastAsia" w:ascii="仿宋_GB2312" w:eastAsia="仿宋_GB2312"/>
          <w:sz w:val="28"/>
          <w:szCs w:val="28"/>
        </w:rPr>
        <w:t>：</w:t>
      </w:r>
      <w:r>
        <w:rPr>
          <w:rFonts w:ascii="仿宋_GB2312" w:eastAsia="仿宋_GB2312"/>
          <w:sz w:val="28"/>
          <w:szCs w:val="28"/>
        </w:rPr>
        <w:t>反映机关事业单位实施养老保险制度有单位缴纳的</w:t>
      </w:r>
      <w:r>
        <w:rPr>
          <w:rFonts w:hint="eastAsia" w:ascii="仿宋_GB2312" w:eastAsia="仿宋_GB2312"/>
          <w:sz w:val="28"/>
          <w:szCs w:val="28"/>
        </w:rPr>
        <w:t>职业年金</w:t>
      </w:r>
      <w:r>
        <w:rPr>
          <w:rFonts w:ascii="仿宋_GB2312" w:eastAsia="仿宋_GB2312"/>
          <w:sz w:val="28"/>
          <w:szCs w:val="28"/>
        </w:rPr>
        <w:t>支出。</w:t>
      </w:r>
    </w:p>
    <w:p w14:paraId="5982EA44">
      <w:pPr>
        <w:tabs>
          <w:tab w:val="center" w:pos="6979"/>
        </w:tabs>
        <w:spacing w:before="156" w:beforeLines="50" w:after="156" w:afterLines="50"/>
        <w:ind w:firstLine="420" w:firstLineChars="150"/>
        <w:rPr>
          <w:rFonts w:hint="eastAsia" w:ascii="宋体" w:hAnsi="宋体" w:cs="宋体"/>
          <w:b/>
          <w:bCs/>
          <w:spacing w:val="40"/>
          <w:kern w:val="0"/>
          <w:sz w:val="32"/>
          <w:szCs w:val="32"/>
        </w:rPr>
      </w:pPr>
      <w:r>
        <w:rPr>
          <w:rFonts w:hint="eastAsia" w:ascii="仿宋_GB2312" w:eastAsia="仿宋_GB2312"/>
          <w:sz w:val="28"/>
          <w:szCs w:val="28"/>
          <w:lang w:val="en-US" w:eastAsia="zh-CN"/>
        </w:rPr>
        <w:t>11.</w:t>
      </w:r>
      <w:r>
        <w:rPr>
          <w:rFonts w:hint="eastAsia" w:ascii="仿宋_GB2312" w:eastAsia="仿宋_GB2312"/>
          <w:sz w:val="28"/>
          <w:szCs w:val="28"/>
        </w:rPr>
        <w:t>卫生健康（类）公共卫生（款）突发公共</w:t>
      </w:r>
      <w:r>
        <w:rPr>
          <w:rFonts w:ascii="仿宋_GB2312" w:eastAsia="仿宋_GB2312"/>
          <w:sz w:val="28"/>
          <w:szCs w:val="28"/>
        </w:rPr>
        <w:t>卫生事件应急处理（</w:t>
      </w:r>
      <w:r>
        <w:rPr>
          <w:rFonts w:hint="eastAsia" w:ascii="仿宋_GB2312" w:eastAsia="仿宋_GB2312"/>
          <w:sz w:val="28"/>
          <w:szCs w:val="28"/>
        </w:rPr>
        <w:t>项</w:t>
      </w:r>
      <w:r>
        <w:rPr>
          <w:rFonts w:ascii="仿宋_GB2312" w:eastAsia="仿宋_GB2312"/>
          <w:sz w:val="28"/>
          <w:szCs w:val="28"/>
        </w:rPr>
        <w:t>）</w:t>
      </w:r>
      <w:r>
        <w:rPr>
          <w:rFonts w:hint="eastAsia" w:ascii="仿宋_GB2312" w:eastAsia="仿宋_GB2312"/>
          <w:sz w:val="28"/>
          <w:szCs w:val="28"/>
        </w:rPr>
        <w:t>：</w:t>
      </w:r>
      <w:r>
        <w:rPr>
          <w:rFonts w:ascii="仿宋_GB2312" w:eastAsia="仿宋_GB2312"/>
          <w:sz w:val="28"/>
          <w:szCs w:val="28"/>
        </w:rPr>
        <w:t>反映</w:t>
      </w:r>
      <w:r>
        <w:rPr>
          <w:rFonts w:hint="eastAsia" w:ascii="仿宋_GB2312" w:eastAsia="仿宋_GB2312"/>
          <w:sz w:val="28"/>
          <w:szCs w:val="28"/>
        </w:rPr>
        <w:t>用于突发</w:t>
      </w:r>
      <w:r>
        <w:rPr>
          <w:rFonts w:ascii="仿宋_GB2312" w:eastAsia="仿宋_GB2312"/>
          <w:sz w:val="28"/>
          <w:szCs w:val="28"/>
        </w:rPr>
        <w:t>公共卫生事件应急处理的支出。</w:t>
      </w:r>
    </w:p>
    <w:p w14:paraId="23ECCAF1">
      <w:pPr>
        <w:tabs>
          <w:tab w:val="center" w:pos="6979"/>
        </w:tabs>
        <w:spacing w:before="156" w:beforeLines="50" w:after="156" w:afterLines="50"/>
        <w:ind w:firstLine="420" w:firstLineChars="150"/>
        <w:rPr>
          <w:rFonts w:hint="eastAsia" w:ascii="宋体" w:hAnsi="宋体" w:cs="宋体"/>
          <w:b/>
          <w:bCs/>
          <w:spacing w:val="40"/>
          <w:kern w:val="0"/>
          <w:sz w:val="32"/>
          <w:szCs w:val="32"/>
        </w:rPr>
      </w:pPr>
      <w:r>
        <w:rPr>
          <w:rFonts w:hint="eastAsia" w:ascii="仿宋_GB2312" w:eastAsia="仿宋_GB2312"/>
          <w:sz w:val="28"/>
          <w:szCs w:val="28"/>
          <w:lang w:val="en-US" w:eastAsia="zh-CN"/>
        </w:rPr>
        <w:t>12.</w:t>
      </w:r>
      <w:r>
        <w:rPr>
          <w:rFonts w:hint="eastAsia" w:ascii="仿宋_GB2312" w:eastAsia="仿宋_GB2312"/>
          <w:sz w:val="28"/>
          <w:szCs w:val="28"/>
        </w:rPr>
        <w:t>卫生健康（类）行政事业单位医疗（款）事业单位医疗</w:t>
      </w:r>
      <w:r>
        <w:rPr>
          <w:rFonts w:ascii="仿宋_GB2312" w:eastAsia="仿宋_GB2312"/>
          <w:sz w:val="28"/>
          <w:szCs w:val="28"/>
        </w:rPr>
        <w:t>（</w:t>
      </w:r>
      <w:r>
        <w:rPr>
          <w:rFonts w:hint="eastAsia" w:ascii="仿宋_GB2312" w:eastAsia="仿宋_GB2312"/>
          <w:sz w:val="28"/>
          <w:szCs w:val="28"/>
        </w:rPr>
        <w:t>项</w:t>
      </w:r>
      <w:r>
        <w:rPr>
          <w:rFonts w:ascii="仿宋_GB2312" w:eastAsia="仿宋_GB2312"/>
          <w:sz w:val="28"/>
          <w:szCs w:val="28"/>
        </w:rPr>
        <w:t>）</w:t>
      </w:r>
      <w:r>
        <w:rPr>
          <w:rFonts w:hint="eastAsia" w:ascii="仿宋_GB2312" w:eastAsia="仿宋_GB2312"/>
          <w:sz w:val="28"/>
          <w:szCs w:val="28"/>
        </w:rPr>
        <w:t>：</w:t>
      </w:r>
      <w:r>
        <w:rPr>
          <w:rFonts w:ascii="仿宋_GB2312" w:eastAsia="仿宋_GB2312"/>
          <w:sz w:val="28"/>
          <w:szCs w:val="28"/>
        </w:rPr>
        <w:t>反映</w:t>
      </w:r>
      <w:r>
        <w:rPr>
          <w:rFonts w:hint="eastAsia" w:ascii="仿宋_GB2312" w:eastAsia="仿宋_GB2312"/>
          <w:sz w:val="28"/>
          <w:szCs w:val="28"/>
        </w:rPr>
        <w:t>财政部门安排的</w:t>
      </w:r>
      <w:r>
        <w:rPr>
          <w:rFonts w:ascii="仿宋_GB2312" w:eastAsia="仿宋_GB2312"/>
          <w:sz w:val="28"/>
          <w:szCs w:val="28"/>
        </w:rPr>
        <w:t>事业单位基本医疗保险</w:t>
      </w:r>
      <w:r>
        <w:rPr>
          <w:rFonts w:hint="eastAsia" w:ascii="仿宋_GB2312" w:eastAsia="仿宋_GB2312"/>
          <w:sz w:val="28"/>
          <w:szCs w:val="28"/>
        </w:rPr>
        <w:t>缴费</w:t>
      </w:r>
      <w:r>
        <w:rPr>
          <w:rFonts w:ascii="仿宋_GB2312" w:eastAsia="仿宋_GB2312"/>
          <w:sz w:val="28"/>
          <w:szCs w:val="28"/>
        </w:rPr>
        <w:t>经费，未参加医疗保险的事业单位的公费医疗经费，按国家规定享受离休人员待遇的医疗经费。</w:t>
      </w:r>
    </w:p>
    <w:p w14:paraId="28C1E45A">
      <w:pPr>
        <w:tabs>
          <w:tab w:val="center" w:pos="6979"/>
        </w:tabs>
        <w:spacing w:before="156" w:beforeLines="50" w:after="156" w:afterLines="50"/>
        <w:ind w:firstLine="420" w:firstLineChars="150"/>
        <w:rPr>
          <w:rFonts w:hint="eastAsia" w:ascii="宋体" w:hAnsi="宋体" w:cs="宋体"/>
          <w:b/>
          <w:bCs/>
          <w:spacing w:val="40"/>
          <w:kern w:val="0"/>
          <w:sz w:val="32"/>
          <w:szCs w:val="32"/>
        </w:rPr>
      </w:pPr>
      <w:r>
        <w:rPr>
          <w:rFonts w:hint="eastAsia" w:ascii="仿宋_GB2312" w:eastAsia="仿宋_GB2312"/>
          <w:sz w:val="28"/>
          <w:szCs w:val="28"/>
          <w:lang w:val="en-US" w:eastAsia="zh-CN"/>
        </w:rPr>
        <w:t>13.</w:t>
      </w:r>
      <w:r>
        <w:rPr>
          <w:rFonts w:hint="eastAsia" w:ascii="仿宋_GB2312" w:eastAsia="仿宋_GB2312"/>
          <w:sz w:val="28"/>
          <w:szCs w:val="28"/>
        </w:rPr>
        <w:t>卫生健康（类）行政事业单位医疗（款）公务员医疗补助</w:t>
      </w:r>
      <w:r>
        <w:rPr>
          <w:rFonts w:ascii="仿宋_GB2312" w:eastAsia="仿宋_GB2312"/>
          <w:sz w:val="28"/>
          <w:szCs w:val="28"/>
        </w:rPr>
        <w:t>（</w:t>
      </w:r>
      <w:r>
        <w:rPr>
          <w:rFonts w:hint="eastAsia" w:ascii="仿宋_GB2312" w:eastAsia="仿宋_GB2312"/>
          <w:sz w:val="28"/>
          <w:szCs w:val="28"/>
        </w:rPr>
        <w:t>项</w:t>
      </w:r>
      <w:r>
        <w:rPr>
          <w:rFonts w:ascii="仿宋_GB2312" w:eastAsia="仿宋_GB2312"/>
          <w:sz w:val="28"/>
          <w:szCs w:val="28"/>
        </w:rPr>
        <w:t>）</w:t>
      </w:r>
      <w:r>
        <w:rPr>
          <w:rFonts w:hint="eastAsia" w:ascii="仿宋_GB2312" w:eastAsia="仿宋_GB2312"/>
          <w:sz w:val="28"/>
          <w:szCs w:val="28"/>
        </w:rPr>
        <w:t>：</w:t>
      </w:r>
      <w:r>
        <w:rPr>
          <w:rFonts w:ascii="仿宋_GB2312" w:eastAsia="仿宋_GB2312"/>
          <w:sz w:val="28"/>
          <w:szCs w:val="28"/>
        </w:rPr>
        <w:t>反映</w:t>
      </w:r>
      <w:r>
        <w:rPr>
          <w:rFonts w:hint="eastAsia" w:ascii="仿宋_GB2312" w:eastAsia="仿宋_GB2312"/>
          <w:sz w:val="28"/>
          <w:szCs w:val="28"/>
        </w:rPr>
        <w:t>财政部门</w:t>
      </w:r>
      <w:r>
        <w:rPr>
          <w:rFonts w:ascii="仿宋_GB2312" w:eastAsia="仿宋_GB2312"/>
          <w:sz w:val="28"/>
          <w:szCs w:val="28"/>
        </w:rPr>
        <w:t>安排的公务员医疗补助经费。</w:t>
      </w:r>
    </w:p>
    <w:p w14:paraId="5A9A2DC8">
      <w:pPr>
        <w:ind w:firstLine="420" w:firstLineChars="150"/>
        <w:rPr>
          <w:rFonts w:hint="eastAsia" w:ascii="仿宋_GB2312" w:eastAsia="仿宋_GB2312"/>
          <w:sz w:val="28"/>
          <w:szCs w:val="28"/>
        </w:rPr>
      </w:pP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4818E50B">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14:paraId="462EB4CC">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14:paraId="1F809966">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94D89E1B"/>
    <w:multiLevelType w:val="singleLevel"/>
    <w:tmpl w:val="94D89E1B"/>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5B25D0"/>
    <w:rsid w:val="167A2FF9"/>
    <w:rsid w:val="1764587C"/>
    <w:rsid w:val="18581C69"/>
    <w:rsid w:val="1AEC0734"/>
    <w:rsid w:val="1DEF20B0"/>
    <w:rsid w:val="1E6A1572"/>
    <w:rsid w:val="1FF7AB17"/>
    <w:rsid w:val="214243FA"/>
    <w:rsid w:val="21AD613C"/>
    <w:rsid w:val="22467189"/>
    <w:rsid w:val="255E41D9"/>
    <w:rsid w:val="257A14F5"/>
    <w:rsid w:val="27196C26"/>
    <w:rsid w:val="277C2B5F"/>
    <w:rsid w:val="29EF086F"/>
    <w:rsid w:val="2BC34C59"/>
    <w:rsid w:val="2C376275"/>
    <w:rsid w:val="2E633990"/>
    <w:rsid w:val="2EA94D33"/>
    <w:rsid w:val="2EFFE297"/>
    <w:rsid w:val="301437CA"/>
    <w:rsid w:val="349D1F0A"/>
    <w:rsid w:val="34DD0473"/>
    <w:rsid w:val="369370FC"/>
    <w:rsid w:val="3A8E35DC"/>
    <w:rsid w:val="3C684897"/>
    <w:rsid w:val="3FFD6F4A"/>
    <w:rsid w:val="411057B1"/>
    <w:rsid w:val="433E495C"/>
    <w:rsid w:val="43AD4526"/>
    <w:rsid w:val="47101D07"/>
    <w:rsid w:val="489F2FD7"/>
    <w:rsid w:val="4AC27CB3"/>
    <w:rsid w:val="4B6A3DF6"/>
    <w:rsid w:val="4BF72BEF"/>
    <w:rsid w:val="4F187C9A"/>
    <w:rsid w:val="4FA90297"/>
    <w:rsid w:val="4FC41A43"/>
    <w:rsid w:val="51DB3C59"/>
    <w:rsid w:val="538F63B1"/>
    <w:rsid w:val="550C0952"/>
    <w:rsid w:val="55762E42"/>
    <w:rsid w:val="57A7B272"/>
    <w:rsid w:val="58470068"/>
    <w:rsid w:val="58747CAC"/>
    <w:rsid w:val="5A1720F9"/>
    <w:rsid w:val="5B9C37C2"/>
    <w:rsid w:val="5BA7C654"/>
    <w:rsid w:val="5D2F647C"/>
    <w:rsid w:val="5DF716AE"/>
    <w:rsid w:val="5EE404DB"/>
    <w:rsid w:val="5F9F507E"/>
    <w:rsid w:val="60A54109"/>
    <w:rsid w:val="61D01CDF"/>
    <w:rsid w:val="64C0607C"/>
    <w:rsid w:val="65756C86"/>
    <w:rsid w:val="674D385B"/>
    <w:rsid w:val="676F09E1"/>
    <w:rsid w:val="71691990"/>
    <w:rsid w:val="71793A80"/>
    <w:rsid w:val="722B40F4"/>
    <w:rsid w:val="7357290B"/>
    <w:rsid w:val="7539499F"/>
    <w:rsid w:val="756E3DEA"/>
    <w:rsid w:val="76FB1693"/>
    <w:rsid w:val="798524E4"/>
    <w:rsid w:val="7A7F1C49"/>
    <w:rsid w:val="7B5B7AE6"/>
    <w:rsid w:val="7B737929"/>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4012.34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3066.97</c:v>
                </c:pt>
                <c:pt idx="1">
                  <c:v>1200.29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3939</Words>
  <Characters>4494</Characters>
  <Lines>44</Lines>
  <Paragraphs>12</Paragraphs>
  <TotalTime>5</TotalTime>
  <ScaleCrop>false</ScaleCrop>
  <LinksUpToDate>false</LinksUpToDate>
  <CharactersWithSpaces>4514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远远</cp:lastModifiedBy>
  <cp:lastPrinted>2020-08-09T03:39:00Z</cp:lastPrinted>
  <dcterms:modified xsi:type="dcterms:W3CDTF">2025-09-24T08:35:45Z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A7F78878FB63AC2F75B4B7682BD79272</vt:lpwstr>
  </property>
  <property fmtid="{D5CDD505-2E9C-101B-9397-08002B2CF9AE}" pid="4" name="KSOTemplateDocerSaveRecord">
    <vt:lpwstr>eyJoZGlkIjoiZGY5MDMwMzM0YzVhNjc1NzljNWI5NGVmZGFhYmU1ZmQiLCJ1c2VySWQiOiI0ODMwNjQwNjQifQ==</vt:lpwstr>
  </property>
</Properties>
</file>