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DC3AC">
      <w:pPr>
        <w:tabs>
          <w:tab w:val="center" w:pos="6979"/>
        </w:tabs>
        <w:spacing w:before="156" w:beforeLines="50" w:after="156" w:afterLines="50"/>
        <w:jc w:val="both"/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</w:pPr>
    </w:p>
    <w:p w14:paraId="7C787DB0">
      <w:pPr>
        <w:tabs>
          <w:tab w:val="center" w:pos="6979"/>
        </w:tabs>
        <w:jc w:val="center"/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  <w:t>第四部分 2024年度部门绩效评价情况</w:t>
      </w:r>
    </w:p>
    <w:p w14:paraId="357AD1D5">
      <w:pPr>
        <w:spacing w:line="580" w:lineRule="exact"/>
        <w:ind w:firstLine="560" w:firstLineChars="200"/>
        <w:jc w:val="center"/>
        <w:rPr>
          <w:rFonts w:hint="eastAsia" w:ascii="黑体" w:eastAsia="黑体"/>
          <w:sz w:val="28"/>
          <w:szCs w:val="28"/>
        </w:rPr>
      </w:pPr>
    </w:p>
    <w:p w14:paraId="43D0ACD3">
      <w:pPr>
        <w:numPr>
          <w:ilvl w:val="0"/>
          <w:numId w:val="1"/>
        </w:numPr>
        <w:ind w:firstLine="560" w:firstLineChars="2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部门整体绩效评价报告</w:t>
      </w:r>
    </w:p>
    <w:p w14:paraId="61178293">
      <w:pPr>
        <w:spacing w:line="580" w:lineRule="exact"/>
        <w:ind w:firstLine="560" w:firstLineChars="200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年，北京市大兴区庞各庄第二幼儿园填报绩效目标的预算项目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个，占全部预算项目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个的100%。填报绩效目标的项目支出预算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1138.86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万元，占全部项目支出预算的100%。</w:t>
      </w:r>
    </w:p>
    <w:p w14:paraId="34D5C722">
      <w:pPr>
        <w:spacing w:line="580" w:lineRule="exact"/>
        <w:ind w:firstLine="560" w:firstLineChars="200"/>
        <w:outlineLvl w:val="0"/>
        <w:rPr>
          <w:rFonts w:hint="eastAsia" w:asci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北京市大兴区庞各庄第二幼儿园对202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年度单位项目支出实施了绩效评价，评价项目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个，占单位项目总数的100%，涉及金额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1138.86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万元，其中涉及一般公共预算拨款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1138.86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万元、政府性基金预算0万元。具体情况为：单位自评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个，涉及金额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1138.86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万元，评价得分在90分（含90分）以上的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个、评价得分在80-90分（含80分）的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个、评价得分在60-80分（含60分）的0个、评价得分在60分以下的0个。</w:t>
      </w:r>
    </w:p>
    <w:p w14:paraId="343E0AB7">
      <w:pPr>
        <w:ind w:firstLine="560" w:firstLineChars="2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</w:t>
      </w:r>
      <w:r>
        <w:rPr>
          <w:rFonts w:ascii="黑体" w:eastAsia="黑体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</w:rPr>
        <w:t>项目</w:t>
      </w:r>
      <w:r>
        <w:rPr>
          <w:rFonts w:ascii="黑体" w:eastAsia="黑体"/>
          <w:sz w:val="28"/>
          <w:szCs w:val="28"/>
        </w:rPr>
        <w:t>支出绩效自评表</w:t>
      </w:r>
    </w:p>
    <w:p w14:paraId="3B2DC3D9"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5BF4195"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543E497">
      <w:pPr>
        <w:spacing w:line="5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8A57189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0E017834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50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072"/>
        <w:gridCol w:w="1558"/>
        <w:gridCol w:w="1067"/>
        <w:gridCol w:w="1072"/>
        <w:gridCol w:w="222"/>
        <w:gridCol w:w="1545"/>
        <w:gridCol w:w="1413"/>
        <w:gridCol w:w="788"/>
        <w:gridCol w:w="699"/>
        <w:gridCol w:w="830"/>
        <w:gridCol w:w="713"/>
        <w:gridCol w:w="1068"/>
        <w:gridCol w:w="1069"/>
        <w:gridCol w:w="1080"/>
      </w:tblGrid>
      <w:tr w14:paraId="291FB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B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A2F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149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18C6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1BE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D81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04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A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11011522Y000000392945-物业管理-3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5C4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133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5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4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3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0E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北京市大兴区庞各庄第二幼儿园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66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A1E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77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7B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7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CB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0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6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B1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D08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D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8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3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0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7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4C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8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9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B5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F2C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8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E6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9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3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9D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8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210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E80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F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8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57.6</w:t>
            </w:r>
          </w:p>
        </w:tc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15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C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F94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1E7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1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9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1B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6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86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0F7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D76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C9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A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B1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1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6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59C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ADB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6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C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Style w:val="22"/>
                <w:lang w:val="en-US" w:eastAsia="zh-CN" w:bidi="ar"/>
              </w:rPr>
              <w:t xml:space="preserve"> 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6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3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0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7FD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D51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7F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5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AE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F91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6EC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8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79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庞各庄二幼为一园两址，根据《北京市中小学幼儿园校园安全管理规定》，共需保安人数12人，以达标人力，保障幼儿园校园安全，申请保安服务项目。</w:t>
            </w:r>
          </w:p>
        </w:tc>
        <w:tc>
          <w:tcPr>
            <w:tcW w:w="6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C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4C1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A72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6E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93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6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A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3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8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B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1C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6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4B8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50A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EBD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8E4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E4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74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4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1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9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E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13A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387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D45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A81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2F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2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指标1：安保服务质量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6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4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0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保安人员流动性较大，需与保安公司加强沟通，提高稳定性。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F21E1">
            <w:pPr>
              <w:rPr>
                <w:rFonts w:hint="eastAsia" w:ascii="宋体" w:hAnsi="宋体" w:eastAsia="宋体" w:cs="宋体"/>
                <w:i w:val="0"/>
                <w:iCs w:val="0"/>
                <w:color w:val="E26B0A"/>
                <w:sz w:val="22"/>
                <w:szCs w:val="22"/>
                <w:u w:val="none"/>
              </w:rPr>
            </w:pPr>
          </w:p>
        </w:tc>
      </w:tr>
      <w:tr w14:paraId="14635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B3F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6CD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D4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6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指标1：按月拨付保安服务费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F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D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7A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6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8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7BB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484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04F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E0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指标1：月支出额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4000元/人/月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0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4000元/人/月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C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4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DA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AE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868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A71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39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01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5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指标1：维护校园内外安全稳定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D4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C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6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A5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83A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D8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9A4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58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11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B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指标1：幼儿满意度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4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09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F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CA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5C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095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75B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209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7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指标2：教师满意度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1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D5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4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E22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F42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7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5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32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E70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EC9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B15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AD9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48C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66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A8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FE4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BA7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C4A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353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B00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A53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4F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C2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9A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A2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96D17CA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2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79"/>
        <w:gridCol w:w="1111"/>
        <w:gridCol w:w="331"/>
        <w:gridCol w:w="1559"/>
        <w:gridCol w:w="1426"/>
        <w:gridCol w:w="795"/>
        <w:gridCol w:w="706"/>
        <w:gridCol w:w="839"/>
        <w:gridCol w:w="720"/>
        <w:gridCol w:w="1079"/>
        <w:gridCol w:w="1080"/>
      </w:tblGrid>
      <w:tr w14:paraId="77F08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C4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1216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E8A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13A0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D02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FCE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3430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A32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90E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6450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FEA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66B69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4AA38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F076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0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0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C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11011524T000002691103-2024年临时辅助用工项目经费-庞二幼</w:t>
            </w:r>
          </w:p>
        </w:tc>
      </w:tr>
      <w:tr w14:paraId="0B775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A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8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B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5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北京市大兴区庞各庄第二幼儿园</w:t>
            </w:r>
          </w:p>
        </w:tc>
      </w:tr>
      <w:tr w14:paraId="10F1C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C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7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E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3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7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F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A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4680C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126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9A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D5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A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7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3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C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A4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034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6C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96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519.74772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B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514.461608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B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508.608622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F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98.86%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53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9.89</w:t>
            </w:r>
          </w:p>
        </w:tc>
      </w:tr>
      <w:tr w14:paraId="3CDB8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8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4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519.74772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514.461608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508.608622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6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98.86%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9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35FC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1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C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2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C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D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7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D718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0A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B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9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9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1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6A39B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62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4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9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0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6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2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B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8DD7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64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5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0A53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3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20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北京市大兴区教育委员会发布的京兴教【2018】47号文件-《大兴区教育系统临时辅助用工人员聘用及管理办法（试行）》的文件精神，结合我校一校两址、工作量大的实际情况，需要有一定数量的临时辅助用工加入到学校后勤工作当中，特申请此项资金。</w:t>
            </w:r>
          </w:p>
        </w:tc>
        <w:tc>
          <w:tcPr>
            <w:tcW w:w="66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0C0B1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A7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66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F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E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0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3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1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F14F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818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2A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6B1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C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指标1：补助单位数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8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D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79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9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A8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B48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17B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9FD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F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指标2：补助教职工人数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0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5C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44人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C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E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A1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由于临时辅助用工指标数量降低，导致人员流动。</w:t>
            </w:r>
          </w:p>
        </w:tc>
      </w:tr>
      <w:tr w14:paraId="1D7F1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D76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66B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9D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51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指标1：我园各部门配备教职工人员数量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7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44人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F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66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人员流动较大，新教师经验不足，需增强经验，提升服务质量。</w:t>
            </w:r>
          </w:p>
        </w:tc>
      </w:tr>
      <w:tr w14:paraId="156B4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4A5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873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B6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D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指标1：按月拨付劳务派遣公司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DB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A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8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3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F01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B2F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9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成本指标（20分）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C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9E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≤519.75万元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E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508.61万元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A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E5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D76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效益指标（20分）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77A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7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指标1：教职工稳定性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9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2F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5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3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6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由于临时辅助用工指标数量降低，导致人员流动。</w:t>
            </w:r>
          </w:p>
        </w:tc>
      </w:tr>
      <w:tr w14:paraId="61EDA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485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D7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204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A1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指标1：接受补助单位满意度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B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8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E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7B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8AE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811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BE7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6F4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6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指标2：教职工满意度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EB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0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5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D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170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1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8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90.89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5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681F0E5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2FBA2789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07ABB273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p w14:paraId="5E069847">
      <w:pPr>
        <w:spacing w:line="480" w:lineRule="exact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79"/>
        <w:gridCol w:w="1574"/>
        <w:gridCol w:w="1079"/>
        <w:gridCol w:w="1080"/>
        <w:gridCol w:w="331"/>
        <w:gridCol w:w="1560"/>
        <w:gridCol w:w="1426"/>
        <w:gridCol w:w="796"/>
        <w:gridCol w:w="706"/>
        <w:gridCol w:w="840"/>
        <w:gridCol w:w="720"/>
        <w:gridCol w:w="1079"/>
        <w:gridCol w:w="1080"/>
      </w:tblGrid>
      <w:tr w14:paraId="60A21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21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89D1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E942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FC82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827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410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649F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21D99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6FC92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6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11011525T000003407498-追加2024年员额制项目经费-庞二幼</w:t>
            </w:r>
          </w:p>
        </w:tc>
      </w:tr>
      <w:tr w14:paraId="4499E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F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C4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7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北京市大兴区庞各庄第二幼儿园</w:t>
            </w:r>
          </w:p>
        </w:tc>
      </w:tr>
      <w:tr w14:paraId="2BACC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D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CC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5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A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C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6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3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42D34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9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B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5D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B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D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25C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85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F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1C8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2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9B7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D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C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A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B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1C1C3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0D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B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97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4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6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56B3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C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C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6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E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4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9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AFAC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5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3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A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2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D6C5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9D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1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1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4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A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4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F270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8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2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2ACB1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E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9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确保我园工作有效运转，促进额度管理人员按标准配备，提高额度管理人员的工作积极性和稳定性。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274EF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6E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8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0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2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FD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6C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1C94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2F6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B0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DF1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0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指标1：补助教职工数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1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26人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C2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D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BD5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056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94B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6A3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DD2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48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指标1：师德考核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D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合格及以上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9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合格及以上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2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4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107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9BC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99C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381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A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指标2：年度考核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合格及以上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77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合格及以上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7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F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DC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9F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809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73A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48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C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指标1：发放时效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F6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按月及时支付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按月及时支付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00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C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C2F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DEB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C32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E5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7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指标2：资金时限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C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8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3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D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A3D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6BE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F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2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0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0A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≤70.601044万元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70.601044万元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D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1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84A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557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53D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效益指标（20分）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EF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A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指标1：教职工稳定性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D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0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E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A8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AD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164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09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D1A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D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指标1：教职工满意度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B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≥96%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D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8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D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77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EA3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C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B44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A30B1AC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10"/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79"/>
        <w:gridCol w:w="1575"/>
        <w:gridCol w:w="1079"/>
        <w:gridCol w:w="1080"/>
        <w:gridCol w:w="331"/>
        <w:gridCol w:w="1559"/>
        <w:gridCol w:w="1426"/>
        <w:gridCol w:w="796"/>
        <w:gridCol w:w="706"/>
        <w:gridCol w:w="840"/>
        <w:gridCol w:w="720"/>
        <w:gridCol w:w="1079"/>
        <w:gridCol w:w="1080"/>
      </w:tblGrid>
      <w:tr w14:paraId="630E1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6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FFE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440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BCDD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C1E3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1EB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DC9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34C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0BE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149F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5FB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1F1F9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D25B5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58C2B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F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11011524T000002931635-一般因素法-2024年学前扩班-大兴区庞各庄第二幼儿园和悦分园扩班项目</w:t>
            </w:r>
          </w:p>
        </w:tc>
      </w:tr>
      <w:tr w14:paraId="16570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4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大兴区教育委员会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B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D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北京市大兴区庞各庄第二幼儿园</w:t>
            </w:r>
          </w:p>
        </w:tc>
      </w:tr>
      <w:tr w14:paraId="10C2C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5A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3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6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A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B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7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4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9DA1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3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7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5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B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9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08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C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E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F97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2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8A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56.8151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0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56.8151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482CD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F3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12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56.8151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56.8151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6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1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B0EF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12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D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9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6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E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6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C32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37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8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F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5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8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A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5FD0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E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6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3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D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53F8F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64C91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DB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E198">
            <w:pPr>
              <w:keepNext w:val="0"/>
              <w:keepLines w:val="0"/>
              <w:widowControl/>
              <w:suppressLineNumbers w:val="0"/>
              <w:spacing w:after="18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庞各庄第二幼儿园为一所新建公办幼儿园，计划2024年需进行新增扩教学班。为确保顺利开班，服务、保障社区适龄幼儿入园入学需求，依据《北京市幼儿园、托儿所办园、所条件标准（试行）》北京市人民政府办公厅印发的《关于进一步加强学前教育管理的意见》《北京市幼儿园玩具配备》等文件要求，为保证开园必要条件，结合园所现状，本着节约的理念，需要对新增班级的室内玩具、室外玩具、图书等进行采购补充，特申报设备购置项目，以满足扩班条件，服务地区幼儿入园入托。</w:t>
            </w:r>
          </w:p>
        </w:tc>
        <w:tc>
          <w:tcPr>
            <w:tcW w:w="6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已完成</w:t>
            </w:r>
          </w:p>
        </w:tc>
      </w:tr>
      <w:tr w14:paraId="282F2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F3A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8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1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1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6D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6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9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A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EE47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182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79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2DB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2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指标1：幼儿室内玩具、幼儿室外玩具、教师用书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F8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B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1批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C6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7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9D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EC0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579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B0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A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指标1：材质、环保、味道等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环保、无味、质量合格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环保、无味、质量合格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B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D2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5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CA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2F22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D76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49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B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指标1：申请资金补助时限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F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1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4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7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6B6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D9F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B3A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成本指标（20分）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98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≤600000元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2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568151元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1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D8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5D8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B70A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9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效益指标（20分）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6C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6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指标1：解决周边入园需求，满足社会群众入园需求，提升了社会对学前教育的满意度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4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4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6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F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随着生育的下降，幼儿入园需量降低，后续会加强宣传，同时不断提升办园质量。</w:t>
            </w:r>
          </w:p>
        </w:tc>
      </w:tr>
      <w:tr w14:paraId="43361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718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14D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C36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0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指标1：教职工满意度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AE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6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695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EF4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917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32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6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指标2：幼儿及家长满意度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A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A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7A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6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11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0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4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EA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46A374B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5D5B8338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1936835E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5B5A5E9A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34EC0F4A"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</w:p>
    <w:p w14:paraId="5F135F73">
      <w:pPr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 w14:paraId="187D230C">
      <w:pPr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B429C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23</w:t>
    </w:r>
    <w:r>
      <w:fldChar w:fldCharType="end"/>
    </w:r>
  </w:p>
  <w:p w14:paraId="6B37328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BF3E0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4D177E70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444BF0"/>
    <w:multiLevelType w:val="singleLevel"/>
    <w:tmpl w:val="DD444B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4C03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135263"/>
    <w:rsid w:val="012E6831"/>
    <w:rsid w:val="01C47B20"/>
    <w:rsid w:val="02853F3F"/>
    <w:rsid w:val="038E6E7A"/>
    <w:rsid w:val="04592C5D"/>
    <w:rsid w:val="06445EBF"/>
    <w:rsid w:val="079004AC"/>
    <w:rsid w:val="0AFD09DD"/>
    <w:rsid w:val="0C7B7F86"/>
    <w:rsid w:val="0EB165F0"/>
    <w:rsid w:val="0F657EC4"/>
    <w:rsid w:val="0F8E2C57"/>
    <w:rsid w:val="0FF816CD"/>
    <w:rsid w:val="1059665E"/>
    <w:rsid w:val="10AC13BA"/>
    <w:rsid w:val="124610E1"/>
    <w:rsid w:val="128F2D41"/>
    <w:rsid w:val="135572DF"/>
    <w:rsid w:val="14D168EE"/>
    <w:rsid w:val="15D47503"/>
    <w:rsid w:val="163F4A7E"/>
    <w:rsid w:val="18A22B4C"/>
    <w:rsid w:val="19641DB9"/>
    <w:rsid w:val="1AEC0734"/>
    <w:rsid w:val="1B323594"/>
    <w:rsid w:val="1B43291B"/>
    <w:rsid w:val="1C7254ED"/>
    <w:rsid w:val="1DEF20B0"/>
    <w:rsid w:val="1F401DDF"/>
    <w:rsid w:val="1F664E2A"/>
    <w:rsid w:val="21422A39"/>
    <w:rsid w:val="214243FA"/>
    <w:rsid w:val="232235C5"/>
    <w:rsid w:val="257A14F5"/>
    <w:rsid w:val="27196C26"/>
    <w:rsid w:val="28E374EB"/>
    <w:rsid w:val="29437F8A"/>
    <w:rsid w:val="29EF086F"/>
    <w:rsid w:val="2A8415D0"/>
    <w:rsid w:val="2BF13CCD"/>
    <w:rsid w:val="2EFFE297"/>
    <w:rsid w:val="301437CA"/>
    <w:rsid w:val="312A5B2D"/>
    <w:rsid w:val="32785148"/>
    <w:rsid w:val="353C75FB"/>
    <w:rsid w:val="386D6DD1"/>
    <w:rsid w:val="3B5514A8"/>
    <w:rsid w:val="3B8246E0"/>
    <w:rsid w:val="3CEE1ABD"/>
    <w:rsid w:val="3DE04810"/>
    <w:rsid w:val="3DFD6097"/>
    <w:rsid w:val="3F143319"/>
    <w:rsid w:val="3F3B19D7"/>
    <w:rsid w:val="4208288A"/>
    <w:rsid w:val="42F27DD4"/>
    <w:rsid w:val="433E495C"/>
    <w:rsid w:val="44617DEC"/>
    <w:rsid w:val="45A90126"/>
    <w:rsid w:val="45C35D10"/>
    <w:rsid w:val="4616442F"/>
    <w:rsid w:val="46B753D0"/>
    <w:rsid w:val="48804E0D"/>
    <w:rsid w:val="49090450"/>
    <w:rsid w:val="49871917"/>
    <w:rsid w:val="4AC27CB3"/>
    <w:rsid w:val="4B6D146C"/>
    <w:rsid w:val="4BF72BEF"/>
    <w:rsid w:val="4CD80866"/>
    <w:rsid w:val="4DEB2135"/>
    <w:rsid w:val="4E8D38D2"/>
    <w:rsid w:val="4F183011"/>
    <w:rsid w:val="4FAB400F"/>
    <w:rsid w:val="50502C65"/>
    <w:rsid w:val="51DB3C59"/>
    <w:rsid w:val="550A17D8"/>
    <w:rsid w:val="55762E42"/>
    <w:rsid w:val="568B6949"/>
    <w:rsid w:val="57A7B272"/>
    <w:rsid w:val="58470068"/>
    <w:rsid w:val="58886F75"/>
    <w:rsid w:val="58C146D8"/>
    <w:rsid w:val="5A1720F9"/>
    <w:rsid w:val="5B9C37C2"/>
    <w:rsid w:val="5BA7C654"/>
    <w:rsid w:val="5BF80159"/>
    <w:rsid w:val="5CF74D38"/>
    <w:rsid w:val="5F2D3D9B"/>
    <w:rsid w:val="5F8A0474"/>
    <w:rsid w:val="60FF240D"/>
    <w:rsid w:val="6362421A"/>
    <w:rsid w:val="638A7560"/>
    <w:rsid w:val="641F04E5"/>
    <w:rsid w:val="64C0607C"/>
    <w:rsid w:val="65AC6CC3"/>
    <w:rsid w:val="672D1356"/>
    <w:rsid w:val="676F09E1"/>
    <w:rsid w:val="696173A6"/>
    <w:rsid w:val="6A9B1DCA"/>
    <w:rsid w:val="6AFA5F10"/>
    <w:rsid w:val="6C2C6080"/>
    <w:rsid w:val="6EB60D0B"/>
    <w:rsid w:val="6F375468"/>
    <w:rsid w:val="6FE55BEA"/>
    <w:rsid w:val="70CE5958"/>
    <w:rsid w:val="721821DB"/>
    <w:rsid w:val="756172B0"/>
    <w:rsid w:val="75A44ED9"/>
    <w:rsid w:val="75E74A0A"/>
    <w:rsid w:val="768F7680"/>
    <w:rsid w:val="77512F0B"/>
    <w:rsid w:val="77F80C6B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2">
    <w:name w:val="font5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3">
    <w:name w:val="font4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4867</Words>
  <Characters>5599</Characters>
  <Lines>588</Lines>
  <Paragraphs>343</Paragraphs>
  <TotalTime>10</TotalTime>
  <ScaleCrop>false</ScaleCrop>
  <LinksUpToDate>false</LinksUpToDate>
  <CharactersWithSpaces>5629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2025-06-12T07:30:00Z</dcterms:created>
  <dc:creator>常程</dc:creator>
  <cp:lastModifiedBy>企业用户_200053621</cp:lastModifiedBy>
  <cp:lastPrinted>2020-08-07T11:39:00Z</cp:lastPrinted>
  <dcterms:modified xsi:type="dcterms:W3CDTF">2025-09-19T03:08:29Z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AB6815B8EBC1444B9CBF67B157B55375_13</vt:lpwstr>
  </property>
  <property fmtid="{D5CDD505-2E9C-101B-9397-08002B2CF9AE}" pid="4" name="KSOTemplateDocerSaveRecord">
    <vt:lpwstr>eyJoZGlkIjoiMDQ4MGI0NjcwNjQ2ZDljMjA0ZjI0ZjE0NTNkY2E1MWIiLCJ1c2VySWQiOiIxNjA4NjQyNzE4In0=</vt:lpwstr>
  </property>
</Properties>
</file>