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  <w:t>目 录</w:t>
      </w:r>
    </w:p>
    <w:p>
      <w:pPr>
        <w:spacing w:line="62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</w:pPr>
    </w:p>
    <w:p>
      <w:pPr>
        <w:spacing w:line="480" w:lineRule="auto"/>
        <w:rPr>
          <w:rFonts w:hint="eastAsia" w:ascii="仿宋" w:hAnsi="仿宋" w:eastAsia="仿宋" w:cs="仿宋"/>
          <w:b/>
          <w:bCs/>
          <w:color w:val="auto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kern w:val="0"/>
          <w:sz w:val="32"/>
          <w:szCs w:val="32"/>
        </w:rPr>
        <w:t>第一部分 202</w:t>
      </w:r>
      <w:r>
        <w:rPr>
          <w:rFonts w:hint="eastAsia" w:ascii="仿宋" w:hAnsi="仿宋" w:eastAsia="仿宋" w:cs="仿宋"/>
          <w:b/>
          <w:bCs/>
          <w:color w:val="auto"/>
          <w:spacing w:val="2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pacing w:val="20"/>
          <w:kern w:val="0"/>
          <w:sz w:val="32"/>
          <w:szCs w:val="32"/>
        </w:rPr>
        <w:t xml:space="preserve">年度部门预算报表 </w:t>
      </w:r>
      <w:r>
        <w:rPr>
          <w:rFonts w:hint="eastAsia" w:ascii="仿宋_GB2312" w:hAnsi="仿宋" w:eastAsia="仿宋_GB2312" w:cs="仿宋_GB2312"/>
          <w:color w:val="auto"/>
          <w:spacing w:val="40"/>
          <w:kern w:val="0"/>
          <w:sz w:val="32"/>
          <w:szCs w:val="32"/>
        </w:rPr>
        <w:t>（见附件）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/>
          <w:color w:val="auto"/>
          <w:spacing w:val="4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pacing w:val="40"/>
          <w:kern w:val="0"/>
          <w:sz w:val="32"/>
          <w:szCs w:val="32"/>
        </w:rPr>
        <w:t>一、收支预算总表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 w:cs="仿宋_GB2312"/>
          <w:color w:val="auto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pacing w:val="40"/>
          <w:kern w:val="0"/>
          <w:sz w:val="32"/>
          <w:szCs w:val="32"/>
        </w:rPr>
        <w:t>二、收入预算表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 w:cs="仿宋_GB2312"/>
          <w:color w:val="auto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pacing w:val="40"/>
          <w:kern w:val="0"/>
          <w:sz w:val="32"/>
          <w:szCs w:val="32"/>
        </w:rPr>
        <w:t>三、支出预算表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/>
          <w:color w:val="auto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pacing w:val="40"/>
          <w:kern w:val="0"/>
          <w:sz w:val="32"/>
          <w:szCs w:val="32"/>
        </w:rPr>
        <w:t>四、财政拨款收支预算表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/>
          <w:color w:val="auto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pacing w:val="40"/>
          <w:kern w:val="0"/>
          <w:sz w:val="32"/>
          <w:szCs w:val="32"/>
        </w:rPr>
        <w:t>五、一般公共预算财政拨款支出预算表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 w:cs="仿宋_GB2312"/>
          <w:color w:val="auto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pacing w:val="40"/>
          <w:kern w:val="0"/>
          <w:sz w:val="32"/>
          <w:szCs w:val="32"/>
        </w:rPr>
        <w:t>六、一般公共预算财政拨款基本支出预算表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/>
          <w:color w:val="auto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pacing w:val="40"/>
          <w:kern w:val="0"/>
          <w:sz w:val="32"/>
          <w:szCs w:val="32"/>
        </w:rPr>
        <w:t>七、政府性基金预算财政拨款支出预算表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_GB2312"/>
          <w:color w:val="auto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pacing w:val="40"/>
          <w:kern w:val="0"/>
          <w:sz w:val="32"/>
          <w:szCs w:val="32"/>
        </w:rPr>
        <w:t>八、一般公共预算“三公”经费财政拨款支出预算表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_GB2312"/>
          <w:color w:val="auto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pacing w:val="40"/>
          <w:kern w:val="0"/>
          <w:sz w:val="32"/>
          <w:szCs w:val="32"/>
        </w:rPr>
        <w:t>九、政府采购预算明细表</w:t>
      </w:r>
    </w:p>
    <w:p>
      <w:pPr>
        <w:tabs>
          <w:tab w:val="center" w:pos="6979"/>
        </w:tabs>
        <w:spacing w:line="480" w:lineRule="auto"/>
        <w:rPr>
          <w:rFonts w:hint="eastAsia" w:ascii="仿宋_GB2312" w:hAnsi="仿宋" w:eastAsia="仿宋_GB2312" w:cs="仿宋_GB2312"/>
          <w:color w:val="auto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pacing w:val="40"/>
          <w:kern w:val="0"/>
          <w:sz w:val="32"/>
          <w:szCs w:val="32"/>
        </w:rPr>
        <w:t>十、政府购买服务预算财政拨款明细表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 w:cs="仿宋_GB2312"/>
          <w:color w:val="auto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pacing w:val="40"/>
          <w:kern w:val="0"/>
          <w:sz w:val="32"/>
          <w:szCs w:val="32"/>
        </w:rPr>
        <w:t>十一、项目支出绩效表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 w:cs="仿宋_GB2312"/>
          <w:color w:val="auto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pacing w:val="40"/>
          <w:kern w:val="0"/>
          <w:sz w:val="32"/>
          <w:szCs w:val="32"/>
        </w:rPr>
        <w:t>十二、部门整体支出绩效目标申报表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/>
          <w:b/>
          <w:color w:val="auto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auto"/>
          <w:spacing w:val="40"/>
          <w:kern w:val="0"/>
          <w:sz w:val="32"/>
          <w:szCs w:val="32"/>
        </w:rPr>
        <w:t>第二部分 202</w:t>
      </w:r>
      <w:r>
        <w:rPr>
          <w:rFonts w:hint="eastAsia" w:ascii="仿宋_GB2312" w:hAnsi="仿宋" w:eastAsia="仿宋_GB2312" w:cs="仿宋_GB2312"/>
          <w:b/>
          <w:color w:val="auto"/>
          <w:spacing w:val="4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b/>
          <w:color w:val="auto"/>
          <w:spacing w:val="40"/>
          <w:kern w:val="0"/>
          <w:sz w:val="32"/>
          <w:szCs w:val="32"/>
        </w:rPr>
        <w:t>年度部门预算报表说明</w:t>
      </w:r>
    </w:p>
    <w:p>
      <w:pPr>
        <w:rPr>
          <w:color w:val="auto"/>
        </w:rPr>
      </w:pPr>
    </w:p>
    <w:p>
      <w:pPr>
        <w:spacing w:line="620" w:lineRule="exact"/>
        <w:ind w:firstLine="723" w:firstLineChars="200"/>
        <w:jc w:val="both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幼圆" w:hAnsi="幼圆" w:eastAsia="幼圆" w:cs="幼圆"/>
          <w:b/>
          <w:color w:val="auto"/>
          <w:sz w:val="36"/>
          <w:szCs w:val="36"/>
        </w:rPr>
        <w:t>大兴区高米店街道办事处2025年预算情况说明</w:t>
      </w:r>
    </w:p>
    <w:p>
      <w:pPr>
        <w:spacing w:line="620" w:lineRule="exact"/>
        <w:ind w:firstLine="640" w:firstLineChars="200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一、部门基本情况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高米店街道办事处是区人民政府的派出机关，受区人民政府领导。街道辖区面积5.91平方公里，规划人口数11万，下设19个社区居委会。辖区依据法律、法规的规定，在街道工委的直接领导下开展工作，在本辖区内行使政府公共服务职能、社会管理职能、城市建设管理职能和促进社会稳定职能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其内设机构6个，包括综合办公室、党群工作办公室、平安建设办公室、城市管理办公室、社区建设办公室、民生保障办公室，综合行政执法队1个，设置行政人员编制数50人，实有人数51人,工勤编制数1人，实有人数1人。事业单位3个，包括市民活动中心、便民服务中心、市民诉求处置中心，设置事业人员编制数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人，实有人数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47</w:t>
      </w:r>
      <w:r>
        <w:rPr>
          <w:rFonts w:hint="eastAsia" w:ascii="仿宋_GB2312" w:eastAsia="仿宋_GB2312"/>
          <w:color w:val="auto"/>
          <w:sz w:val="32"/>
          <w:szCs w:val="32"/>
        </w:rPr>
        <w:t>人。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离退休人员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3人，其中退休人员3人。</w:t>
      </w:r>
      <w:r>
        <w:rPr>
          <w:rFonts w:hint="eastAsia" w:ascii="仿宋_GB2312" w:eastAsia="仿宋_GB2312"/>
          <w:color w:val="auto"/>
          <w:sz w:val="32"/>
          <w:szCs w:val="32"/>
        </w:rPr>
        <w:t>工青妇武纪检监察按有关规定设置，不计机构数。其主要职责是：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（一）贯彻执行法律、法规、规章和市、区人民政府的决定、命令，依法管理基层公共事务。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（二）承担辖区市容环境卫生、绿化美化的管理工作，推进街巷长、河长制工作，组织、协调城市管理综合执法和环境秩序综合治理工作，推进城市精细化管理。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（三）协助依法履行安全生产、消防安全、食品安全、环境保护、劳动保障、流动人口及出租房屋监督管理工作，承担辖区应急、防汛和防灾减灾工作。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（四）参与制定并组织实施社区建设规划和公共服务设施规划，组织辖区单位、居民和志愿者队伍为社区发展服务。 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（五）负责社区居民委员会建设，指导社区居民委员会工作，培育、发展社区社会组织，指导、监督社区业主委员会。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（六）推进居民自治，及时处理并向上级政府反映居民的意见和要求。动员社会力量参与社区治理，推动形成社区共治合力。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（七）组织开展群众性文化、体育、科普活动，开展法制宣传和社会公德教育，推动社区公益事业发展。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（八）组织开展公共服务，落实人力社保、民政、卫生健康、教育、住房保障、便民服务等政策，维护老年人、妇女、未成年人、残疾人等合法权益。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（九）承办区政府交办的其他事项。</w:t>
      </w:r>
    </w:p>
    <w:p>
      <w:pPr>
        <w:spacing w:line="620" w:lineRule="exact"/>
        <w:ind w:left="359" w:leftChars="171" w:firstLine="320" w:firstLineChars="100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二、部门预算单位构成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从预算单位构成看，202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年部门预算为高米店街道办事处本级，单位预算与部门预算公开一致。</w:t>
      </w:r>
    </w:p>
    <w:p>
      <w:pPr>
        <w:spacing w:line="620" w:lineRule="exact"/>
        <w:ind w:firstLine="600" w:firstLineChars="200"/>
        <w:jc w:val="left"/>
        <w:rPr>
          <w:rFonts w:hint="eastAsia" w:ascii="黑体" w:hAnsi="文星标宋" w:eastAsia="黑体" w:cs="宋体"/>
          <w:bCs/>
          <w:color w:val="auto"/>
          <w:kern w:val="0"/>
          <w:sz w:val="30"/>
          <w:szCs w:val="30"/>
        </w:rPr>
      </w:pPr>
      <w:r>
        <w:rPr>
          <w:rFonts w:hint="eastAsia" w:ascii="黑体" w:hAnsi="文星标宋" w:eastAsia="黑体" w:cs="Tahoma"/>
          <w:color w:val="auto"/>
          <w:sz w:val="30"/>
          <w:szCs w:val="30"/>
        </w:rPr>
        <w:t>三、</w:t>
      </w:r>
      <w:r>
        <w:rPr>
          <w:rFonts w:hint="eastAsia" w:ascii="黑体" w:hAnsi="文星标宋" w:eastAsia="黑体" w:cs="宋体"/>
          <w:bCs/>
          <w:color w:val="auto"/>
          <w:kern w:val="0"/>
          <w:sz w:val="30"/>
          <w:szCs w:val="30"/>
        </w:rPr>
        <w:t>大兴区高米店街道办事处202</w:t>
      </w:r>
      <w:r>
        <w:rPr>
          <w:rFonts w:hint="eastAsia" w:ascii="黑体" w:hAnsi="文星标宋" w:eastAsia="黑体" w:cs="宋体"/>
          <w:bCs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文星标宋" w:eastAsia="黑体" w:cs="宋体"/>
          <w:bCs/>
          <w:color w:val="auto"/>
          <w:kern w:val="0"/>
          <w:sz w:val="30"/>
          <w:szCs w:val="30"/>
        </w:rPr>
        <w:t>年收支预算总表的说明</w:t>
      </w:r>
    </w:p>
    <w:p>
      <w:pPr>
        <w:spacing w:line="620" w:lineRule="exact"/>
        <w:ind w:firstLine="640" w:firstLineChars="200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年预算总收入合计17261.99万元。其中：本年收入中一般公共预算财政拨款收入为172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1.99万元，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上年结转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</w:t>
      </w:r>
    </w:p>
    <w:p>
      <w:pPr>
        <w:spacing w:line="620" w:lineRule="exact"/>
        <w:ind w:firstLine="640" w:firstLineChars="200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年预算总支出合计17261.99万元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其中：一般公共服务支出为11299.7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国防支出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12.13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公共安全支出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13.6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文化旅游体育与传媒支出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83.21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社会保障和就业支出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903.5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卫生健康支出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405.86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节能环保支出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297.20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城乡社区支出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2705.98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农林水支出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 xml:space="preserve"> 836.30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交通运输支出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 xml:space="preserve"> 173.20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住房保障支出支出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160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灾害防治及应急管理支出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371.17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</w:t>
      </w:r>
    </w:p>
    <w:p>
      <w:pPr>
        <w:spacing w:line="620" w:lineRule="exact"/>
        <w:ind w:firstLine="640" w:firstLineChars="200"/>
        <w:rPr>
          <w:rFonts w:hint="default" w:ascii="仿宋_GB2312" w:hAnsi="文星标宋" w:eastAsia="仿宋_GB2312" w:cs="宋体"/>
          <w:bCs/>
          <w:color w:val="auto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与202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年预算相比，202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年预算收入与支出均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2937.32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</w:rPr>
        <w:t>万元，主要原因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  <w:lang w:eastAsia="zh-CN"/>
        </w:rPr>
        <w:t>增加了提前下达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转移支付2345.99万元，财政预留资金294.48万元,街道预算增加296.84万元。</w:t>
      </w:r>
    </w:p>
    <w:p>
      <w:pPr>
        <w:spacing w:line="620" w:lineRule="exact"/>
        <w:ind w:firstLine="600" w:firstLineChars="200"/>
        <w:jc w:val="left"/>
        <w:rPr>
          <w:rFonts w:hint="eastAsia" w:ascii="黑体" w:hAnsi="文星标宋" w:eastAsia="黑体" w:cs="Tahoma"/>
          <w:color w:val="auto"/>
          <w:sz w:val="30"/>
          <w:szCs w:val="30"/>
        </w:rPr>
      </w:pPr>
      <w:r>
        <w:rPr>
          <w:rFonts w:hint="eastAsia" w:ascii="黑体" w:hAnsi="文星标宋" w:eastAsia="黑体" w:cs="Tahoma"/>
          <w:color w:val="auto"/>
          <w:sz w:val="30"/>
          <w:szCs w:val="30"/>
        </w:rPr>
        <w:t>四、</w:t>
      </w:r>
      <w:r>
        <w:rPr>
          <w:rFonts w:hint="eastAsia" w:ascii="黑体" w:hAnsi="文星标宋" w:eastAsia="黑体" w:cs="宋体"/>
          <w:bCs/>
          <w:color w:val="auto"/>
          <w:kern w:val="0"/>
          <w:sz w:val="30"/>
          <w:szCs w:val="30"/>
        </w:rPr>
        <w:t>大兴区高米店街道办事处202</w:t>
      </w:r>
      <w:r>
        <w:rPr>
          <w:rFonts w:hint="eastAsia" w:ascii="黑体" w:hAnsi="文星标宋" w:eastAsia="黑体" w:cs="宋体"/>
          <w:bCs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文星标宋" w:eastAsia="黑体" w:cs="宋体"/>
          <w:bCs/>
          <w:color w:val="auto"/>
          <w:kern w:val="0"/>
          <w:sz w:val="30"/>
          <w:szCs w:val="30"/>
        </w:rPr>
        <w:t>年收入预算表的</w:t>
      </w:r>
      <w:r>
        <w:rPr>
          <w:rFonts w:hint="eastAsia" w:ascii="黑体" w:hAnsi="文星标宋" w:eastAsia="黑体" w:cs="Tahoma"/>
          <w:color w:val="auto"/>
          <w:sz w:val="30"/>
          <w:szCs w:val="30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2025年收入预算17261.99万元，比2024年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</w:rPr>
        <w:t>14324.67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万元增加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2937.32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20.5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%。其中：本年财政拨款收入172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1.99万元,比2024年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</w:rPr>
        <w:t>14324.67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2927.32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万元；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上年结转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万元,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2024年无结转。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涉及本年收入中一般公共预算财政拨款收入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17251.99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万元，包括：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一般公共服务支出为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</w:rPr>
        <w:t>11299.7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万元。其中：其他人大事务支出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.69万元，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代表工作2.20万元，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行政运行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1787.22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万元，一般行政管理事务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1757.77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事业运行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1143.12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其他政府办公厅（室）及相关机构事务支出125万元，统计抽样调查支出4.71万元，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其他统计信息事务支出12.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万元，其他财政事务支出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.3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万元，审计业务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其他审计事务支出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万元，其他纪检监察事务支出10万元，招商引资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万元，其他群众团体事务支出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一般行政管理事务支出20万元，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其他组织事务支出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万元，其他宣传事务支出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22.41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其他共产党事务支出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760万元，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其他市场监督管理事务6.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万元，一般行政管理事务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56.92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专项业务支出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5119.26万元，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其他一般公共服务支出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198.86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（二）国防支出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12.13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万元。其中：兵役征集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1.50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万元，民兵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10.63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（三）公共安全支出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13.6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万元。其中：基层司法业务10.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万元，其他强制隔离戒毒支出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1.50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，其他公共安全支出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2万元；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（四）文化旅游体育与传媒支出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83.21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万元。其中：图书馆4.5万元，群众文化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77.49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万元，文化旅游市场管理0.72万元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其他文化和旅游支出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0.50万元；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FFFFFF" w:fill="auto"/>
        </w:rPr>
        <w:t>（五）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社会保障和就业支出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903.5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万元。其中：社会组织管理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29.51万元，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其他民政管理事务支出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11万元，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行政单位离退休1.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万元，机关事业单位基本养老保险缴费支出255.47万元，机关事业单位职业年金缴费支出127.7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万元，职业培训补贴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2.90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万元，公益性岗位补贴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78.01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其他就业补助支出83.70万元，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义务兵优待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18.36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万元，其他优抚支出16.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儿童福利支出30万元，养老服务支出10.90万元，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残疾人就业3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4.90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万元，残疾人生活和护理补贴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21.36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万元，其他残疾人事业支出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43.40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万元，临时救助支出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万元，其他城市生活救助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2.50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万元，其他社会保障和就业支出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131.35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（六）卫生健康支出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405.86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万元。其中：其他公共卫生支出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106.60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万元，计划生育服务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17.18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万元，行政单位医疗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110.92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万元，事业单位医疗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98.54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万元，公务员医疗补助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71.12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万元，优抚对象医疗补助1.5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（七）节能环保支出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297.20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万元。其中：其他环境监测与监察支出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万元，大气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267.79万元，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其他节能环保支出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9.42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（八）城乡社区支出2695.9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万元。其中：城管执法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91.36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万元，城乡社区规划与管理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其他城乡社区公共设施支出11.36万元，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城乡社区环境卫生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326.37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城市环境治理支出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180万元，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其他城乡社区支出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2071.89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（九）农林水支出836.3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万元。其中：森林资源培育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800万元，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林业草原防灾减灾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17.50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，水资源节约管理与保护支出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15.80万元，其他水利支出3万元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（十）交通运输支出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173.20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万元。其中：公路运输管理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122.20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万元，铁路安全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（十一）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住房保障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160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万元。其中：老旧小区改造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160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（十二）灾害防治及应急管理支出371.17万元。其中：安全监管324.67万元，消防应急救援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28.50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万元，其他消防救援事务支出3万元，其他灾害防治及应急管理支出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本年收入中未涉及政府性基金预算财政拨款收入。</w:t>
      </w:r>
    </w:p>
    <w:p>
      <w:pPr>
        <w:spacing w:line="620" w:lineRule="exact"/>
        <w:ind w:firstLine="640" w:firstLineChars="200"/>
        <w:jc w:val="left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五、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</w:rPr>
        <w:t>大兴区高米店街道办事处202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</w:rPr>
        <w:t>年支出预算表</w:t>
      </w:r>
      <w:r>
        <w:rPr>
          <w:rFonts w:hint="eastAsia" w:ascii="黑体" w:hAnsi="文星标宋" w:eastAsia="黑体" w:cs="Tahoma"/>
          <w:color w:val="auto"/>
          <w:sz w:val="32"/>
          <w:szCs w:val="32"/>
        </w:rPr>
        <w:t>的说明</w:t>
      </w:r>
    </w:p>
    <w:p>
      <w:pPr>
        <w:spacing w:line="620" w:lineRule="exact"/>
        <w:ind w:firstLine="640" w:firstLineChars="200"/>
        <w:jc w:val="left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支出构成分两部分：基本支出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3595.71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万元，项目支出</w:t>
      </w:r>
    </w:p>
    <w:p>
      <w:pPr>
        <w:spacing w:line="620" w:lineRule="exact"/>
        <w:jc w:val="left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13666.28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</w:t>
      </w:r>
    </w:p>
    <w:p>
      <w:pPr>
        <w:spacing w:line="620" w:lineRule="exact"/>
        <w:ind w:firstLine="640" w:firstLineChars="200"/>
        <w:jc w:val="left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六、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</w:rPr>
        <w:t>大兴区高米店街道办事处202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</w:rPr>
        <w:t>年财政拨款收支预算表</w:t>
      </w:r>
      <w:r>
        <w:rPr>
          <w:rFonts w:hint="eastAsia" w:ascii="黑体" w:hAnsi="文星标宋" w:eastAsia="黑体" w:cs="Tahoma"/>
          <w:color w:val="auto"/>
          <w:sz w:val="32"/>
          <w:szCs w:val="32"/>
        </w:rPr>
        <w:t>的说明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年财政拨款收入预算数为17251.99万元，其中本年收入中的一般公共预算拨款17251.99万元。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年财政拨款支出预算数为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17251.99</w:t>
      </w:r>
      <w:r>
        <w:rPr>
          <w:rFonts w:hint="eastAsia" w:ascii="仿宋_GB2312" w:eastAsia="仿宋_GB2312"/>
          <w:color w:val="auto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一般公共预算财政拨款预算数为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17251.99</w:t>
      </w:r>
      <w:r>
        <w:rPr>
          <w:rFonts w:hint="eastAsia" w:ascii="仿宋_GB2312" w:eastAsia="仿宋_GB2312"/>
          <w:color w:val="auto"/>
          <w:sz w:val="32"/>
          <w:szCs w:val="32"/>
        </w:rPr>
        <w:t>万元，包括一般公共服务支出预算数为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</w:rPr>
        <w:t>11299.7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万元，国防支出预算数为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12.13</w:t>
      </w:r>
      <w:r>
        <w:rPr>
          <w:rFonts w:hint="eastAsia" w:ascii="仿宋_GB2312" w:eastAsia="仿宋_GB2312"/>
          <w:color w:val="auto"/>
          <w:sz w:val="32"/>
          <w:szCs w:val="32"/>
        </w:rPr>
        <w:t>万元，公共安全支出预算数为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13.6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万元，文化旅游体育与传媒支出预算数为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83.21</w:t>
      </w:r>
      <w:r>
        <w:rPr>
          <w:rFonts w:hint="eastAsia" w:ascii="仿宋_GB2312" w:eastAsia="仿宋_GB2312"/>
          <w:color w:val="auto"/>
          <w:sz w:val="32"/>
          <w:szCs w:val="32"/>
        </w:rPr>
        <w:t>万元，社会保障和就业支出预算数为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903.5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万元，卫生健康支出预算数为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405.86</w:t>
      </w:r>
      <w:r>
        <w:rPr>
          <w:rFonts w:hint="eastAsia" w:ascii="仿宋_GB2312" w:eastAsia="仿宋_GB2312"/>
          <w:color w:val="auto"/>
          <w:sz w:val="32"/>
          <w:szCs w:val="32"/>
        </w:rPr>
        <w:t>万元，节能环保支出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297.20</w:t>
      </w:r>
      <w:r>
        <w:rPr>
          <w:rFonts w:hint="eastAsia" w:ascii="仿宋_GB2312" w:eastAsia="仿宋_GB2312"/>
          <w:color w:val="auto"/>
          <w:sz w:val="32"/>
          <w:szCs w:val="32"/>
        </w:rPr>
        <w:t>万元，城乡社区支出预算数为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2695.9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万元，农林水支出预算数为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836.3</w:t>
      </w:r>
      <w:r>
        <w:rPr>
          <w:rFonts w:hint="eastAsia" w:ascii="仿宋_GB2312" w:eastAsia="仿宋_GB2312"/>
          <w:color w:val="auto"/>
          <w:sz w:val="32"/>
          <w:szCs w:val="32"/>
        </w:rPr>
        <w:t>万元，交通运输支出预算数为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173.20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住房保障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支出</w:t>
      </w:r>
      <w:r>
        <w:rPr>
          <w:rFonts w:hint="eastAsia" w:ascii="仿宋_GB2312" w:eastAsia="仿宋_GB2312"/>
          <w:color w:val="auto"/>
          <w:sz w:val="32"/>
          <w:szCs w:val="32"/>
        </w:rPr>
        <w:t>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160</w:t>
      </w:r>
      <w:r>
        <w:rPr>
          <w:rFonts w:hint="eastAsia" w:ascii="仿宋_GB2312" w:eastAsia="仿宋_GB2312"/>
          <w:color w:val="auto"/>
          <w:sz w:val="32"/>
          <w:szCs w:val="32"/>
        </w:rPr>
        <w:t>万元，灾害防治及应急管理支出预算数为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371.17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七、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</w:rPr>
        <w:t>大兴区高米店街道办事处202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</w:rPr>
        <w:t>年一般公共预算财政拨款支出预算表</w:t>
      </w:r>
      <w:r>
        <w:rPr>
          <w:rFonts w:hint="eastAsia" w:ascii="黑体" w:hAnsi="文星标宋" w:eastAsia="黑体" w:cs="Tahoma"/>
          <w:color w:val="auto"/>
          <w:sz w:val="32"/>
          <w:szCs w:val="32"/>
        </w:rPr>
        <w:t>的说明</w:t>
      </w:r>
    </w:p>
    <w:p>
      <w:pPr>
        <w:spacing w:line="620" w:lineRule="exact"/>
        <w:ind w:firstLine="640" w:firstLineChars="200"/>
        <w:jc w:val="left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年一般公共预算财政拨款预算支出合计17251.99万元，包括：基本支出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3595.71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万元，项目支出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13656.28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万元。其中：</w:t>
      </w:r>
    </w:p>
    <w:p>
      <w:pPr>
        <w:spacing w:line="620" w:lineRule="exact"/>
        <w:ind w:firstLine="640" w:firstLineChars="200"/>
        <w:jc w:val="left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（一）一般公共服务支出为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</w:rPr>
        <w:t>11299.7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万元，比202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年执行数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5383.61万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元，主要原因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社会工作事务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5168.82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万元，行政运行增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加177.10万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；</w:t>
      </w:r>
    </w:p>
    <w:p>
      <w:pPr>
        <w:spacing w:line="620" w:lineRule="exact"/>
        <w:ind w:firstLine="640" w:firstLineChars="200"/>
        <w:jc w:val="left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（二）国防支出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12.13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万元,比202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年执行数增加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7.54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万元，主要原因兵役征集和民兵管理工作增加了预算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7.54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；</w:t>
      </w:r>
    </w:p>
    <w:p>
      <w:pPr>
        <w:spacing w:line="620" w:lineRule="exact"/>
        <w:ind w:firstLine="640" w:firstLineChars="200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（三）公共安全支出13.6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万元，比202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年执行数减少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104.27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万元，主要原因其他公共安全支出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103.46万元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；</w:t>
      </w:r>
    </w:p>
    <w:p>
      <w:pPr>
        <w:spacing w:line="620" w:lineRule="exact"/>
        <w:ind w:firstLine="640" w:firstLineChars="200"/>
        <w:jc w:val="left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（四）文化旅游体育与传媒支出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83.21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万元，比202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年执行数减少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18.12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万元，主要原因为群众文化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47.28万元，其他文化和旅游支出减少63万元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；</w:t>
      </w:r>
    </w:p>
    <w:p>
      <w:pPr>
        <w:spacing w:line="620" w:lineRule="exact"/>
        <w:ind w:firstLine="640" w:firstLineChars="200"/>
        <w:jc w:val="left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（五）社会保障和就业支出903.5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万元，比202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年执行数减少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4399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万元，原因为基层政权建设和社区治理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4487.63万元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；</w:t>
      </w:r>
    </w:p>
    <w:p>
      <w:pPr>
        <w:spacing w:line="620" w:lineRule="exact"/>
        <w:ind w:firstLine="640" w:firstLineChars="200"/>
        <w:jc w:val="left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（六）卫生健康支出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405.86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万元，比202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年预算执行数减少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301.11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万元，主要原因为突发公共卫生事件应急处置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128.65万元，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其他公共卫生支出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62.11万元，其他计划生育事务支出减少87.37万元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；</w:t>
      </w:r>
    </w:p>
    <w:p>
      <w:pPr>
        <w:spacing w:line="620" w:lineRule="exact"/>
        <w:ind w:firstLine="640" w:firstLineChars="200"/>
        <w:jc w:val="left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（七）节能环保支出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297.20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万元，比202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年预算执行数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78.94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万元，主要原因为其他环境监测与监察支出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20万元，大气增加58.85万元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；</w:t>
      </w:r>
    </w:p>
    <w:p>
      <w:pPr>
        <w:spacing w:line="620" w:lineRule="exact"/>
        <w:ind w:firstLine="640" w:firstLineChars="200"/>
        <w:jc w:val="left"/>
        <w:rPr>
          <w:rFonts w:ascii="仿宋_GB2312" w:hAnsi="文星标宋" w:eastAsia="仿宋_GB2312" w:cs="宋体"/>
          <w:bCs/>
          <w:color w:val="auto"/>
          <w:kern w:val="0"/>
          <w:sz w:val="28"/>
          <w:szCs w:val="28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（八）城乡社区支出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2695.9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万元，比202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年预算执行数减少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942.75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万元，主要原因城乡社区环境卫生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394.07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万元，其他城乡社区支出减少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642.89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28"/>
          <w:szCs w:val="28"/>
        </w:rPr>
        <w:t>；</w:t>
      </w:r>
    </w:p>
    <w:p>
      <w:pPr>
        <w:spacing w:line="620" w:lineRule="exact"/>
        <w:ind w:firstLine="640" w:firstLineChars="200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（九）农林水支出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836.3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万元，比202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年预算执行数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769.50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万元，主要原因为森林资源培育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增加了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774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；</w:t>
      </w:r>
    </w:p>
    <w:p>
      <w:pPr>
        <w:spacing w:line="620" w:lineRule="exact"/>
        <w:ind w:firstLine="640" w:firstLineChars="200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（十）交通运输支出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173.20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万元，比202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年预算执行数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59.28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万元，原因为其他交通运输支出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57.84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；</w:t>
      </w:r>
    </w:p>
    <w:p>
      <w:pPr>
        <w:spacing w:line="620" w:lineRule="exact"/>
        <w:ind w:firstLine="640" w:firstLineChars="200"/>
        <w:jc w:val="left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（十一）住房保障支出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160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万元，与202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年预算执行数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2002.68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万元，原因为老旧小区改造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1762.88万元，购房补贴减少239.80万元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；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）灾害防治及应急管理支出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371.17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万元，比202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年预算执行数减少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469.97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万元，主要原因其他自然灾害救灾及恢复重建支出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315.25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，其他灾害防治及应急管理支出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110.11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。</w:t>
      </w:r>
    </w:p>
    <w:p>
      <w:pPr>
        <w:spacing w:line="620" w:lineRule="exact"/>
        <w:ind w:left="17" w:leftChars="8" w:firstLine="617" w:firstLineChars="193"/>
        <w:jc w:val="left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八、大兴区高米店街道办事处202</w:t>
      </w:r>
      <w:r>
        <w:rPr>
          <w:rFonts w:hint="eastAsia" w:ascii="黑体" w:hAnsi="文星标宋" w:eastAsia="黑体" w:cs="Tahoma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文星标宋" w:eastAsia="黑体" w:cs="Tahoma"/>
          <w:color w:val="auto"/>
          <w:sz w:val="32"/>
          <w:szCs w:val="32"/>
        </w:rPr>
        <w:t>年一般公共预算财政拨款基本支出预算表的说明</w:t>
      </w:r>
    </w:p>
    <w:p>
      <w:pPr>
        <w:spacing w:line="620" w:lineRule="exact"/>
        <w:ind w:firstLine="640" w:firstLineChars="200"/>
        <w:rPr>
          <w:rFonts w:ascii="仿宋_GB2312" w:hAnsi="文星标宋" w:eastAsia="仿宋_GB2312" w:cs="Tahoma"/>
          <w:color w:val="auto"/>
          <w:sz w:val="32"/>
          <w:szCs w:val="32"/>
        </w:rPr>
      </w:pP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2024年一般公共预算财政拨款基本支出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3595.71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万元。</w:t>
      </w:r>
    </w:p>
    <w:p>
      <w:pPr>
        <w:spacing w:line="620" w:lineRule="exact"/>
        <w:ind w:firstLine="640" w:firstLineChars="200"/>
        <w:rPr>
          <w:rFonts w:ascii="仿宋_GB2312" w:hAnsi="文星标宋" w:eastAsia="仿宋_GB2312" w:cs="Tahoma"/>
          <w:color w:val="auto"/>
          <w:sz w:val="32"/>
          <w:szCs w:val="32"/>
        </w:rPr>
      </w:pP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（一）人员支出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3316.21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万元，其中：基本工资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593.09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万元，津贴补贴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785.86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万元，奖金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372.43万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元，绩效工资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619.46万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元，机关事业单位基本养老保险缴费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255.47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万元，职业年金缴费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127.74万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元，职工基本医疗保险缴费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209.46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万元，公务员医疗补助缴费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71.12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万元，其他社会保障缴费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33.91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万元，住房公积金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246万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元，奖励金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0.08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万元，退休费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1.58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万元；</w:t>
      </w:r>
    </w:p>
    <w:p>
      <w:pPr>
        <w:spacing w:line="620" w:lineRule="exact"/>
        <w:ind w:firstLine="640" w:firstLineChars="200"/>
        <w:rPr>
          <w:rFonts w:ascii="仿宋_GB2312" w:hAnsi="文星标宋" w:eastAsia="仿宋_GB2312" w:cs="Tahoma"/>
          <w:color w:val="auto"/>
          <w:sz w:val="32"/>
          <w:szCs w:val="32"/>
        </w:rPr>
      </w:pP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（二）公用支出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279.50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万元，其中：办公费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13.23万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元，印刷费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0.20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万元，手续费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0.40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万元，水费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万元，电费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66.33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万元，邮电费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万元，取暖费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23.97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万元，差旅费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万元，工会经费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45.40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万元，福利费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41.16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万元，其他交通费用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47.32万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元，会议费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0.50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万元，培训费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万元，劳务费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万元，公务用车运行维护费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9万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元。</w:t>
      </w:r>
    </w:p>
    <w:p>
      <w:pPr>
        <w:spacing w:line="620" w:lineRule="exact"/>
        <w:ind w:firstLine="640" w:firstLineChars="200"/>
        <w:jc w:val="left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九、大兴区高米店街道办事处202</w:t>
      </w:r>
      <w:r>
        <w:rPr>
          <w:rFonts w:hint="eastAsia" w:ascii="黑体" w:hAnsi="文星标宋" w:eastAsia="黑体" w:cs="Tahoma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文星标宋" w:eastAsia="黑体" w:cs="Tahoma"/>
          <w:color w:val="auto"/>
          <w:sz w:val="32"/>
          <w:szCs w:val="32"/>
        </w:rPr>
        <w:t>年政府性基金预算财政拨款支出预算表的说明</w:t>
      </w:r>
    </w:p>
    <w:p>
      <w:pPr>
        <w:spacing w:line="620" w:lineRule="exact"/>
        <w:ind w:firstLine="640" w:firstLineChars="200"/>
        <w:jc w:val="left"/>
        <w:rPr>
          <w:rFonts w:ascii="黑体" w:hAnsi="文星标宋" w:eastAsia="仿宋_GB2312" w:cs="Tahoma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年政府性基金预算财政拨款支出数为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</w:t>
      </w:r>
    </w:p>
    <w:p>
      <w:pPr>
        <w:spacing w:line="560" w:lineRule="exact"/>
        <w:ind w:firstLine="645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十、大兴区高米店街道办事处202</w:t>
      </w:r>
      <w:r>
        <w:rPr>
          <w:rFonts w:hint="eastAsia" w:ascii="黑体" w:hAnsi="文星标宋" w:eastAsia="黑体" w:cs="Tahoma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文星标宋" w:eastAsia="黑体" w:cs="Tahoma"/>
          <w:color w:val="auto"/>
          <w:sz w:val="32"/>
          <w:szCs w:val="32"/>
        </w:rPr>
        <w:t>年一般公共预算“三公”经费财政拨款支出预算表的说明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仿宋_GB2312" w:hAnsi="文星标宋" w:eastAsia="仿宋_GB2312" w:cs="Tahoma"/>
          <w:color w:val="auto"/>
          <w:sz w:val="32"/>
          <w:szCs w:val="32"/>
        </w:rPr>
      </w:pP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（一）“</w:t>
      </w:r>
      <w:r>
        <w:rPr>
          <w:rFonts w:hint="eastAsia" w:ascii="仿宋_GB2312" w:eastAsia="仿宋_GB2312"/>
          <w:color w:val="auto"/>
          <w:sz w:val="32"/>
          <w:szCs w:val="32"/>
        </w:rPr>
        <w:t>三公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”经费的单位范围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本单位因公出国（境）费用、公务接待费、公务用车购置和运行维护费开支单位为高米店街道办事处本级，无其他所属单位。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（二）“三公”经费预算财政拨款情况说明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1、因公出国（境）费用202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年预算0万元，与上年度预算对比，无增减变动。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2、公务接待费202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年预算0万元。与上年度预算数对比无增减变动，主要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原因是落实“三公经费”厉行节约要求，严格控制公务接待费用支出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3、公务用车购置及运行费202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年预算数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9万</w:t>
      </w:r>
      <w:r>
        <w:rPr>
          <w:rFonts w:hint="eastAsia" w:ascii="仿宋_GB2312" w:eastAsia="仿宋_GB2312"/>
          <w:color w:val="auto"/>
          <w:sz w:val="32"/>
          <w:szCs w:val="32"/>
        </w:rPr>
        <w:t>元，与上年度预算对比，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减少0.75万元</w:t>
      </w:r>
      <w:r>
        <w:rPr>
          <w:rFonts w:hint="eastAsia" w:ascii="仿宋_GB2312" w:eastAsia="仿宋_GB2312"/>
          <w:color w:val="auto"/>
          <w:sz w:val="32"/>
          <w:szCs w:val="32"/>
        </w:rPr>
        <w:t>。其中：（1）公务用车运行维护费9万元，与上年度预算对比，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减少0.75万元。主要原因1辆公务车2025年调拨司法局。</w:t>
      </w:r>
      <w:r>
        <w:rPr>
          <w:rFonts w:hint="eastAsia" w:ascii="仿宋_GB2312" w:eastAsia="仿宋_GB2312"/>
          <w:color w:val="auto"/>
          <w:sz w:val="32"/>
          <w:szCs w:val="32"/>
        </w:rPr>
        <w:t>（2）公务用车购置费202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年预算数为0万元，与上年度预算数相比无增减变动。主要原因是落实厉行节约要求，严格控制公务车购置支出。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十一、其他重要事项的情况说明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楷体_GB2312" w:hAnsi="Tahoma" w:eastAsia="楷体_GB2312" w:cs="Tahoma"/>
          <w:color w:val="auto"/>
          <w:sz w:val="32"/>
          <w:szCs w:val="32"/>
        </w:rPr>
      </w:pPr>
      <w:r>
        <w:rPr>
          <w:rFonts w:hint="eastAsia" w:ascii="楷体_GB2312" w:hAnsi="Tahoma" w:eastAsia="楷体_GB2312" w:cs="Tahoma"/>
          <w:color w:val="auto"/>
          <w:sz w:val="32"/>
          <w:szCs w:val="32"/>
        </w:rPr>
        <w:t>（一）机关运行经费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仿宋_GB2312" w:hAnsi="Tahoma" w:eastAsia="仿宋_GB2312" w:cs="Tahoma"/>
          <w:color w:val="auto"/>
          <w:sz w:val="32"/>
          <w:szCs w:val="32"/>
        </w:rPr>
      </w:pPr>
      <w:r>
        <w:rPr>
          <w:rFonts w:hint="eastAsia" w:ascii="仿宋_GB2312" w:hAnsi="Tahoma" w:eastAsia="仿宋_GB2312" w:cs="Tahoma"/>
          <w:color w:val="auto"/>
          <w:sz w:val="32"/>
          <w:szCs w:val="32"/>
        </w:rPr>
        <w:t>202</w:t>
      </w:r>
      <w:r>
        <w:rPr>
          <w:rFonts w:hint="eastAsia" w:ascii="仿宋_GB2312" w:hAnsi="Tahoma" w:eastAsia="仿宋_GB2312" w:cs="Tahoma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年，本部门</w:t>
      </w:r>
      <w:r>
        <w:rPr>
          <w:rFonts w:hint="eastAsia" w:ascii="仿宋_GB2312" w:hAnsi="Tahoma" w:eastAsia="仿宋_GB2312" w:cs="Tahoma"/>
          <w:bCs/>
          <w:color w:val="auto"/>
          <w:sz w:val="32"/>
          <w:szCs w:val="32"/>
        </w:rPr>
        <w:t>（只反映行政机关和参照公务员管理的事业单位）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的机关运行经费财政拨款预算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534.43万</w:t>
      </w:r>
      <w:r>
        <w:rPr>
          <w:rFonts w:hint="eastAsia" w:ascii="仿宋_GB2312" w:hAnsi="Tahoma" w:eastAsia="仿宋_GB2312" w:cs="Tahoma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，较202</w:t>
      </w:r>
      <w:r>
        <w:rPr>
          <w:rFonts w:hint="eastAsia" w:ascii="仿宋_GB2312" w:hAnsi="Tahoma" w:eastAsia="仿宋_GB2312" w:cs="Tahoma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年（上年）预算减少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35.29%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,主要原因为物业管理服务费减少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305.71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万元。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楷体_GB2312" w:hAnsi="Tahoma" w:eastAsia="楷体_GB2312" w:cs="Tahoma"/>
          <w:color w:val="auto"/>
          <w:sz w:val="32"/>
          <w:szCs w:val="32"/>
        </w:rPr>
      </w:pPr>
      <w:r>
        <w:rPr>
          <w:rFonts w:hint="eastAsia" w:ascii="楷体_GB2312" w:hAnsi="Tahoma" w:eastAsia="楷体_GB2312" w:cs="Tahoma"/>
          <w:color w:val="auto"/>
          <w:sz w:val="32"/>
          <w:szCs w:val="32"/>
        </w:rPr>
        <w:t>（二）政府采购情况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仿宋_GB2312" w:eastAsia="仿宋_GB2312" w:cs="Tahoma"/>
          <w:color w:val="0000FF"/>
          <w:sz w:val="32"/>
          <w:szCs w:val="32"/>
        </w:rPr>
      </w:pPr>
      <w:r>
        <w:rPr>
          <w:rFonts w:hint="eastAsia" w:ascii="仿宋_GB2312" w:eastAsia="仿宋_GB2312" w:cs="Tahoma"/>
          <w:color w:val="auto"/>
          <w:sz w:val="32"/>
          <w:szCs w:val="32"/>
        </w:rPr>
        <w:t>202</w:t>
      </w:r>
      <w:r>
        <w:rPr>
          <w:rFonts w:hint="eastAsia" w:ascii="仿宋_GB2312" w:eastAsia="仿宋_GB2312" w:cs="Tahoma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ahoma"/>
          <w:color w:val="auto"/>
          <w:sz w:val="32"/>
          <w:szCs w:val="32"/>
        </w:rPr>
        <w:t>年，本部门安排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政府采购预算总额</w:t>
      </w:r>
      <w:bookmarkStart w:id="0" w:name="OLE_LINK2"/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17.41</w:t>
      </w:r>
      <w:bookmarkEnd w:id="0"/>
      <w:r>
        <w:rPr>
          <w:rFonts w:hint="eastAsia" w:ascii="仿宋_GB2312" w:hAnsi="Tahoma" w:eastAsia="仿宋_GB2312" w:cs="Tahoma"/>
          <w:color w:val="auto"/>
          <w:sz w:val="32"/>
          <w:szCs w:val="32"/>
        </w:rPr>
        <w:t>万元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，其中：政府采购货物预算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17.41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万元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，政府采购工程预算0万元，政府采购服务预算</w:t>
      </w:r>
      <w:bookmarkStart w:id="1" w:name="OLE_LINK1"/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0</w:t>
      </w:r>
      <w:bookmarkEnd w:id="1"/>
      <w:r>
        <w:rPr>
          <w:rFonts w:hint="eastAsia" w:ascii="仿宋_GB2312" w:hAnsi="Tahoma" w:eastAsia="仿宋_GB2312" w:cs="Tahoma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。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楷体_GB2312" w:hAnsi="Tahoma" w:eastAsia="楷体_GB2312" w:cs="Tahoma"/>
          <w:color w:val="auto"/>
          <w:sz w:val="32"/>
          <w:szCs w:val="32"/>
        </w:rPr>
      </w:pPr>
      <w:r>
        <w:rPr>
          <w:rFonts w:hint="eastAsia" w:ascii="楷体_GB2312" w:hAnsi="Tahoma" w:eastAsia="楷体_GB2312" w:cs="Tahoma"/>
          <w:color w:val="auto"/>
          <w:sz w:val="32"/>
          <w:szCs w:val="32"/>
        </w:rPr>
        <w:t>（三）国有资产占用情况</w:t>
      </w:r>
      <w:bookmarkStart w:id="2" w:name="_GoBack"/>
      <w:bookmarkEnd w:id="2"/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截止</w:t>
      </w:r>
      <w:r>
        <w:rPr>
          <w:rFonts w:hint="eastAsia" w:ascii="仿宋_GB2312" w:eastAsia="仿宋_GB2312"/>
          <w:color w:val="auto"/>
          <w:sz w:val="32"/>
          <w:szCs w:val="32"/>
        </w:rPr>
        <w:t>到202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ascii="仿宋_GB2312" w:eastAsia="仿宋_GB2312"/>
          <w:color w:val="auto"/>
          <w:sz w:val="32"/>
          <w:szCs w:val="32"/>
        </w:rPr>
        <w:t>底，</w:t>
      </w:r>
      <w:r>
        <w:rPr>
          <w:rFonts w:hint="eastAsia" w:ascii="仿宋_GB2312" w:eastAsia="仿宋_GB2312"/>
          <w:color w:val="auto"/>
          <w:sz w:val="32"/>
          <w:szCs w:val="32"/>
        </w:rPr>
        <w:t>本部门</w:t>
      </w:r>
      <w:r>
        <w:rPr>
          <w:rFonts w:ascii="仿宋_GB2312" w:eastAsia="仿宋_GB2312"/>
          <w:color w:val="auto"/>
          <w:sz w:val="32"/>
          <w:szCs w:val="32"/>
        </w:rPr>
        <w:t>固定资产</w:t>
      </w:r>
      <w:r>
        <w:rPr>
          <w:rFonts w:hint="eastAsia" w:ascii="仿宋_GB2312" w:eastAsia="仿宋_GB2312"/>
          <w:color w:val="auto"/>
          <w:sz w:val="32"/>
          <w:szCs w:val="32"/>
        </w:rPr>
        <w:t>原值为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9621.25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ascii="仿宋_GB2312" w:eastAsia="仿宋_GB2312"/>
          <w:color w:val="auto"/>
          <w:sz w:val="32"/>
          <w:szCs w:val="32"/>
        </w:rPr>
        <w:t>，其中：</w:t>
      </w:r>
      <w:r>
        <w:rPr>
          <w:rFonts w:hint="eastAsia" w:ascii="仿宋_GB2312" w:eastAsia="仿宋_GB2312"/>
          <w:color w:val="auto"/>
          <w:sz w:val="32"/>
          <w:szCs w:val="32"/>
        </w:rPr>
        <w:t>车辆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</w:rPr>
        <w:t>台</w:t>
      </w:r>
      <w:r>
        <w:rPr>
          <w:rFonts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资产原值为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227.06</w:t>
      </w:r>
      <w:r>
        <w:rPr>
          <w:rFonts w:hint="eastAsia" w:ascii="仿宋_GB2312" w:eastAsia="仿宋_GB2312"/>
          <w:color w:val="auto"/>
          <w:sz w:val="32"/>
          <w:szCs w:val="32"/>
        </w:rPr>
        <w:t>万元；单位</w:t>
      </w:r>
      <w:r>
        <w:rPr>
          <w:rFonts w:ascii="仿宋_GB2312" w:eastAsia="仿宋_GB2312"/>
          <w:color w:val="auto"/>
          <w:sz w:val="32"/>
          <w:szCs w:val="32"/>
        </w:rPr>
        <w:t>价值</w:t>
      </w:r>
      <w:r>
        <w:rPr>
          <w:rFonts w:hint="eastAsia" w:ascii="仿宋_GB2312" w:eastAsia="仿宋_GB2312"/>
          <w:color w:val="auto"/>
          <w:sz w:val="32"/>
          <w:szCs w:val="32"/>
        </w:rPr>
        <w:t>50万元以上</w:t>
      </w:r>
      <w:r>
        <w:rPr>
          <w:rFonts w:ascii="仿宋_GB2312" w:eastAsia="仿宋_GB2312"/>
          <w:color w:val="auto"/>
          <w:sz w:val="32"/>
          <w:szCs w:val="32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通用</w:t>
      </w:r>
      <w:r>
        <w:rPr>
          <w:rFonts w:ascii="仿宋_GB2312" w:eastAsia="仿宋_GB2312"/>
          <w:color w:val="auto"/>
          <w:sz w:val="32"/>
          <w:szCs w:val="32"/>
        </w:rPr>
        <w:t>设备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台（套），资产原值为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626.11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color w:val="auto"/>
          <w:sz w:val="32"/>
          <w:szCs w:val="32"/>
        </w:rPr>
        <w:t>单位</w:t>
      </w:r>
      <w:r>
        <w:rPr>
          <w:rFonts w:ascii="仿宋_GB2312" w:eastAsia="仿宋_GB2312"/>
          <w:color w:val="auto"/>
          <w:sz w:val="32"/>
          <w:szCs w:val="32"/>
        </w:rPr>
        <w:t>价值100</w:t>
      </w:r>
      <w:r>
        <w:rPr>
          <w:rFonts w:hint="eastAsia" w:ascii="仿宋_GB2312" w:eastAsia="仿宋_GB2312"/>
          <w:color w:val="auto"/>
          <w:sz w:val="32"/>
          <w:szCs w:val="32"/>
        </w:rPr>
        <w:t>万元以上</w:t>
      </w:r>
      <w:r>
        <w:rPr>
          <w:rFonts w:ascii="仿宋_GB2312" w:eastAsia="仿宋_GB2312"/>
          <w:color w:val="auto"/>
          <w:sz w:val="32"/>
          <w:szCs w:val="32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专用</w:t>
      </w:r>
      <w:r>
        <w:rPr>
          <w:rFonts w:ascii="仿宋_GB2312" w:eastAsia="仿宋_GB2312"/>
          <w:color w:val="auto"/>
          <w:sz w:val="32"/>
          <w:szCs w:val="32"/>
        </w:rPr>
        <w:t>设备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楷体_GB2312" w:hAnsi="Tahoma" w:eastAsia="楷体_GB2312" w:cs="Tahoma"/>
          <w:color w:val="auto"/>
          <w:sz w:val="32"/>
          <w:szCs w:val="32"/>
        </w:rPr>
      </w:pPr>
      <w:r>
        <w:rPr>
          <w:rFonts w:hint="eastAsia" w:ascii="楷体_GB2312" w:hAnsi="Tahoma" w:eastAsia="楷体_GB2312" w:cs="Tahoma"/>
          <w:color w:val="auto"/>
          <w:sz w:val="32"/>
          <w:szCs w:val="32"/>
        </w:rPr>
        <w:t>（四）项目预算的绩效目标和绩效评价结果的情况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年本年预算，填报绩效目标的预算项目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174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个，占全部预算项目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174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个的100%。填报绩效目标的项目支出预算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13666.28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万元，占全部项目支出预算的100%。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仿宋_GB2312" w:hAnsi="Tahoma" w:eastAsia="仿宋_GB2312" w:cs="Tahoma"/>
          <w:color w:val="auto"/>
          <w:sz w:val="32"/>
          <w:szCs w:val="32"/>
        </w:rPr>
      </w:pPr>
      <w:r>
        <w:rPr>
          <w:rFonts w:hint="eastAsia" w:ascii="仿宋_GB2312" w:hAnsi="Tahoma" w:eastAsia="仿宋_GB2312" w:cs="Tahoma"/>
          <w:color w:val="auto"/>
          <w:sz w:val="32"/>
          <w:szCs w:val="32"/>
        </w:rPr>
        <w:t>本部门纳入事前项目评估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1个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，涉及一般公共预算拨款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13.80万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元、政府性基金预算0万元。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楷体_GB2312" w:hAnsi="Tahoma" w:eastAsia="楷体_GB2312" w:cs="Tahoma"/>
          <w:color w:val="auto"/>
          <w:sz w:val="32"/>
          <w:szCs w:val="32"/>
        </w:rPr>
      </w:pPr>
      <w:r>
        <w:rPr>
          <w:rFonts w:hint="eastAsia" w:ascii="楷体_GB2312" w:hAnsi="Tahoma" w:eastAsia="楷体_GB2312" w:cs="Tahoma"/>
          <w:color w:val="auto"/>
          <w:sz w:val="32"/>
          <w:szCs w:val="32"/>
        </w:rPr>
        <w:t>（五）重点行政事业性收费情况说明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本部门202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年预算无行政事业性收费项目。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楷体_GB2312" w:hAnsi="Tahoma" w:eastAsia="楷体_GB2312" w:cs="Tahoma"/>
          <w:color w:val="auto"/>
          <w:sz w:val="32"/>
          <w:szCs w:val="32"/>
        </w:rPr>
      </w:pPr>
      <w:r>
        <w:rPr>
          <w:rFonts w:hint="eastAsia" w:ascii="楷体_GB2312" w:hAnsi="Tahoma" w:eastAsia="楷体_GB2312" w:cs="Tahoma"/>
          <w:color w:val="auto"/>
          <w:sz w:val="32"/>
          <w:szCs w:val="32"/>
        </w:rPr>
        <w:t>（六）政府购买服务预算说明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仿宋_GB2312" w:hAnsi="Tahoma" w:eastAsia="仿宋_GB2312" w:cs="Tahoma"/>
          <w:color w:val="auto"/>
          <w:sz w:val="32"/>
          <w:szCs w:val="32"/>
        </w:rPr>
      </w:pPr>
      <w:r>
        <w:rPr>
          <w:rFonts w:hint="eastAsia" w:ascii="仿宋_GB2312" w:hAnsi="Tahoma" w:eastAsia="仿宋_GB2312" w:cs="Tahoma"/>
          <w:color w:val="auto"/>
          <w:sz w:val="32"/>
          <w:szCs w:val="32"/>
        </w:rPr>
        <w:t>本部门202</w:t>
      </w:r>
      <w:r>
        <w:rPr>
          <w:rFonts w:hint="eastAsia" w:ascii="仿宋_GB2312" w:hAnsi="Tahoma" w:eastAsia="仿宋_GB2312" w:cs="Tahoma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年政府购买服务项目共计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个，预算总资金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1709.40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万元。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楷体_GB2312" w:hAnsi="Tahoma" w:eastAsia="楷体_GB2312" w:cs="Tahoma"/>
          <w:color w:val="auto"/>
          <w:sz w:val="32"/>
          <w:szCs w:val="32"/>
        </w:rPr>
      </w:pPr>
      <w:r>
        <w:rPr>
          <w:rFonts w:hint="eastAsia" w:ascii="楷体_GB2312" w:hAnsi="Tahoma" w:eastAsia="楷体_GB2312" w:cs="Tahoma"/>
          <w:color w:val="auto"/>
          <w:sz w:val="32"/>
          <w:szCs w:val="32"/>
        </w:rPr>
        <w:t>（七）国有资本经营预算财政拨款情况说明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本部门202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年无国有资本经营预算财政拨款安排的预算。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十二、名词解释</w:t>
      </w:r>
    </w:p>
    <w:p>
      <w:pPr>
        <w:pBdr>
          <w:bottom w:val="single" w:color="FFFFFF" w:sz="4" w:space="31"/>
        </w:pBdr>
        <w:spacing w:line="600" w:lineRule="exact"/>
        <w:ind w:firstLine="643" w:firstLineChars="200"/>
        <w:outlineLvl w:val="0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楷体_GB2312"/>
          <w:b/>
          <w:bCs/>
          <w:color w:val="auto"/>
          <w:sz w:val="32"/>
          <w:szCs w:val="32"/>
        </w:rPr>
        <w:t>1、“三公”经费：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是指本部门通过财政拨款资金安排的因公出国（境）费、公务用车购置及运行费和公务接待费。其中，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因公出国（境）费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指单位工作人员公务出国（境）的住宿费、旅费、伙食补助费、培训费等支出；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公务用车购置及运行费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指单位公务用车购置费及租用费、燃料费、维修费、过路过桥费、保险费等支出；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公务接待费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指单位按规定开支的各类公务接待（含外宾接待）支出。</w:t>
      </w:r>
    </w:p>
    <w:p>
      <w:pPr>
        <w:pBdr>
          <w:bottom w:val="single" w:color="FFFFFF" w:sz="4" w:space="31"/>
        </w:pBdr>
        <w:spacing w:line="600" w:lineRule="exact"/>
        <w:ind w:firstLine="643" w:firstLineChars="200"/>
        <w:outlineLvl w:val="0"/>
        <w:rPr>
          <w:rFonts w:hint="eastAsia" w:ascii="黑体" w:hAnsi="宋体" w:eastAsia="黑体" w:cs="黑体"/>
          <w:b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楷体_GB2312"/>
          <w:b/>
          <w:bCs/>
          <w:color w:val="auto"/>
          <w:sz w:val="32"/>
          <w:szCs w:val="32"/>
        </w:rPr>
        <w:t>2、机关运行经费：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rPr>
          <w:rFonts w:hint="eastAsia" w:ascii="黑体" w:hAnsi="宋体" w:eastAsia="黑体" w:cs="宋体"/>
          <w:b/>
          <w:bCs/>
          <w:color w:val="auto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40E99"/>
    <w:multiLevelType w:val="singleLevel"/>
    <w:tmpl w:val="96840E9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E16BF"/>
    <w:rsid w:val="006F34EB"/>
    <w:rsid w:val="00727A7D"/>
    <w:rsid w:val="00B74120"/>
    <w:rsid w:val="010956BE"/>
    <w:rsid w:val="0208660D"/>
    <w:rsid w:val="045E703C"/>
    <w:rsid w:val="06D94C8E"/>
    <w:rsid w:val="07467965"/>
    <w:rsid w:val="08372E06"/>
    <w:rsid w:val="08515732"/>
    <w:rsid w:val="090066F3"/>
    <w:rsid w:val="091A498E"/>
    <w:rsid w:val="09691808"/>
    <w:rsid w:val="09C40E7D"/>
    <w:rsid w:val="0C0666E5"/>
    <w:rsid w:val="0C216E8E"/>
    <w:rsid w:val="0CE74D96"/>
    <w:rsid w:val="0D640E77"/>
    <w:rsid w:val="0DE90DE6"/>
    <w:rsid w:val="0EA57631"/>
    <w:rsid w:val="0F1F1BAC"/>
    <w:rsid w:val="10366B44"/>
    <w:rsid w:val="1049541F"/>
    <w:rsid w:val="10A6798C"/>
    <w:rsid w:val="11B21CAF"/>
    <w:rsid w:val="12B37B83"/>
    <w:rsid w:val="12CA295A"/>
    <w:rsid w:val="13315711"/>
    <w:rsid w:val="13830C04"/>
    <w:rsid w:val="14842BC1"/>
    <w:rsid w:val="148F2062"/>
    <w:rsid w:val="149F7C78"/>
    <w:rsid w:val="14E5646F"/>
    <w:rsid w:val="1561796D"/>
    <w:rsid w:val="168D4903"/>
    <w:rsid w:val="179B63A9"/>
    <w:rsid w:val="18F35DA8"/>
    <w:rsid w:val="19016B56"/>
    <w:rsid w:val="192E7C21"/>
    <w:rsid w:val="19A63B09"/>
    <w:rsid w:val="1A4F3E7C"/>
    <w:rsid w:val="1A9229E1"/>
    <w:rsid w:val="1BF16419"/>
    <w:rsid w:val="1C9B5FAB"/>
    <w:rsid w:val="1CE16AD1"/>
    <w:rsid w:val="1CF02A9D"/>
    <w:rsid w:val="1D407216"/>
    <w:rsid w:val="1D574D15"/>
    <w:rsid w:val="1E280352"/>
    <w:rsid w:val="1F685EAE"/>
    <w:rsid w:val="2022205C"/>
    <w:rsid w:val="20607908"/>
    <w:rsid w:val="207B3030"/>
    <w:rsid w:val="217C7A9D"/>
    <w:rsid w:val="244443C1"/>
    <w:rsid w:val="24C05801"/>
    <w:rsid w:val="24C510B9"/>
    <w:rsid w:val="2858357D"/>
    <w:rsid w:val="28660CC4"/>
    <w:rsid w:val="28CC60E7"/>
    <w:rsid w:val="297865F8"/>
    <w:rsid w:val="2979755F"/>
    <w:rsid w:val="2A57610A"/>
    <w:rsid w:val="2B912571"/>
    <w:rsid w:val="2C540711"/>
    <w:rsid w:val="2C6F1760"/>
    <w:rsid w:val="2DC52D60"/>
    <w:rsid w:val="2DCC2A99"/>
    <w:rsid w:val="2E382387"/>
    <w:rsid w:val="2E820D6B"/>
    <w:rsid w:val="2EA359CD"/>
    <w:rsid w:val="2EEB5135"/>
    <w:rsid w:val="2EEE3586"/>
    <w:rsid w:val="2FA94EE4"/>
    <w:rsid w:val="2FDB0AED"/>
    <w:rsid w:val="2FDB142F"/>
    <w:rsid w:val="2FFF1521"/>
    <w:rsid w:val="302B5ECB"/>
    <w:rsid w:val="304B39D4"/>
    <w:rsid w:val="310865A0"/>
    <w:rsid w:val="31BE7CBC"/>
    <w:rsid w:val="31C61D38"/>
    <w:rsid w:val="32B64052"/>
    <w:rsid w:val="33094813"/>
    <w:rsid w:val="333D1D5D"/>
    <w:rsid w:val="33DC7A2F"/>
    <w:rsid w:val="34D36CEB"/>
    <w:rsid w:val="354F57D2"/>
    <w:rsid w:val="35F92884"/>
    <w:rsid w:val="36D32A43"/>
    <w:rsid w:val="3710085F"/>
    <w:rsid w:val="38A93555"/>
    <w:rsid w:val="38E4734C"/>
    <w:rsid w:val="398630DE"/>
    <w:rsid w:val="398C4A9B"/>
    <w:rsid w:val="39E96603"/>
    <w:rsid w:val="3BF01799"/>
    <w:rsid w:val="3C0D1F36"/>
    <w:rsid w:val="3C2F26B4"/>
    <w:rsid w:val="3EA33472"/>
    <w:rsid w:val="3F6743C2"/>
    <w:rsid w:val="3FC23B53"/>
    <w:rsid w:val="3FF52BBB"/>
    <w:rsid w:val="400B58B6"/>
    <w:rsid w:val="40990654"/>
    <w:rsid w:val="427909D2"/>
    <w:rsid w:val="42D516D2"/>
    <w:rsid w:val="436744DE"/>
    <w:rsid w:val="451E7919"/>
    <w:rsid w:val="46312E5A"/>
    <w:rsid w:val="46537EF8"/>
    <w:rsid w:val="4760028D"/>
    <w:rsid w:val="477C79CD"/>
    <w:rsid w:val="48213F53"/>
    <w:rsid w:val="4A8558EB"/>
    <w:rsid w:val="4AC86FBA"/>
    <w:rsid w:val="4ACA2DB2"/>
    <w:rsid w:val="4AD703FF"/>
    <w:rsid w:val="4C9A77EA"/>
    <w:rsid w:val="4CA85A03"/>
    <w:rsid w:val="4D936FB3"/>
    <w:rsid w:val="4DF11645"/>
    <w:rsid w:val="4E0A67E5"/>
    <w:rsid w:val="4E370BB2"/>
    <w:rsid w:val="4EBC73AE"/>
    <w:rsid w:val="4ED25ED8"/>
    <w:rsid w:val="4ED36896"/>
    <w:rsid w:val="4F2B0A72"/>
    <w:rsid w:val="4F497317"/>
    <w:rsid w:val="4FF73244"/>
    <w:rsid w:val="4FFB6F2F"/>
    <w:rsid w:val="51741FAC"/>
    <w:rsid w:val="51E12E53"/>
    <w:rsid w:val="528D12ED"/>
    <w:rsid w:val="52AC01F0"/>
    <w:rsid w:val="52D51106"/>
    <w:rsid w:val="52F50C3C"/>
    <w:rsid w:val="53191CD2"/>
    <w:rsid w:val="53CD2949"/>
    <w:rsid w:val="53FF2077"/>
    <w:rsid w:val="53FF4061"/>
    <w:rsid w:val="541E5FEE"/>
    <w:rsid w:val="55BA22D5"/>
    <w:rsid w:val="56210E2E"/>
    <w:rsid w:val="564D7F3A"/>
    <w:rsid w:val="56FD8198"/>
    <w:rsid w:val="5856597B"/>
    <w:rsid w:val="5860012E"/>
    <w:rsid w:val="586C721C"/>
    <w:rsid w:val="5971297C"/>
    <w:rsid w:val="5A5C7335"/>
    <w:rsid w:val="5ABA60CE"/>
    <w:rsid w:val="5AF6F237"/>
    <w:rsid w:val="5B396D08"/>
    <w:rsid w:val="5BC02749"/>
    <w:rsid w:val="5D47081A"/>
    <w:rsid w:val="5D630950"/>
    <w:rsid w:val="5E1F3A2E"/>
    <w:rsid w:val="5F5D40A9"/>
    <w:rsid w:val="5FB01EE2"/>
    <w:rsid w:val="5FFC78C9"/>
    <w:rsid w:val="60631D26"/>
    <w:rsid w:val="60AD5C8C"/>
    <w:rsid w:val="61756470"/>
    <w:rsid w:val="61C76929"/>
    <w:rsid w:val="61D671EE"/>
    <w:rsid w:val="623B2EC5"/>
    <w:rsid w:val="6277297D"/>
    <w:rsid w:val="62F97DEE"/>
    <w:rsid w:val="632E14AB"/>
    <w:rsid w:val="634203C5"/>
    <w:rsid w:val="63972BC2"/>
    <w:rsid w:val="63EE51FB"/>
    <w:rsid w:val="64493524"/>
    <w:rsid w:val="64714750"/>
    <w:rsid w:val="6512044B"/>
    <w:rsid w:val="6574458D"/>
    <w:rsid w:val="66423D61"/>
    <w:rsid w:val="66CC2D0C"/>
    <w:rsid w:val="676139E3"/>
    <w:rsid w:val="677C7AED"/>
    <w:rsid w:val="679C5E46"/>
    <w:rsid w:val="67C44CB3"/>
    <w:rsid w:val="680A7878"/>
    <w:rsid w:val="69724FEC"/>
    <w:rsid w:val="6A0D5E6A"/>
    <w:rsid w:val="6A842870"/>
    <w:rsid w:val="6C916E93"/>
    <w:rsid w:val="6C935C1D"/>
    <w:rsid w:val="6CDF20CA"/>
    <w:rsid w:val="6DF40D9E"/>
    <w:rsid w:val="6E703C09"/>
    <w:rsid w:val="6FF60D94"/>
    <w:rsid w:val="71306DA0"/>
    <w:rsid w:val="71F81319"/>
    <w:rsid w:val="72115454"/>
    <w:rsid w:val="72686237"/>
    <w:rsid w:val="74B60483"/>
    <w:rsid w:val="75114A46"/>
    <w:rsid w:val="754D3E64"/>
    <w:rsid w:val="756621A8"/>
    <w:rsid w:val="77170CFF"/>
    <w:rsid w:val="777B6D25"/>
    <w:rsid w:val="795466C5"/>
    <w:rsid w:val="79992F52"/>
    <w:rsid w:val="79EC3996"/>
    <w:rsid w:val="7A724F30"/>
    <w:rsid w:val="7B7AAD0B"/>
    <w:rsid w:val="7CA366BA"/>
    <w:rsid w:val="7CBB5FE3"/>
    <w:rsid w:val="7D0239EA"/>
    <w:rsid w:val="7D780FE4"/>
    <w:rsid w:val="7D965E5F"/>
    <w:rsid w:val="7DDD20CC"/>
    <w:rsid w:val="7E0C0E9E"/>
    <w:rsid w:val="7E531B10"/>
    <w:rsid w:val="7EBF22F0"/>
    <w:rsid w:val="7EE64498"/>
    <w:rsid w:val="7F5C5A22"/>
    <w:rsid w:val="7FD05EDA"/>
    <w:rsid w:val="7FF32B38"/>
    <w:rsid w:val="AFE0AB15"/>
    <w:rsid w:val="BEEFE93F"/>
    <w:rsid w:val="D5DF45C3"/>
    <w:rsid w:val="DFBF1EAE"/>
    <w:rsid w:val="DFD71DCC"/>
    <w:rsid w:val="DFF55322"/>
    <w:rsid w:val="F9FCE71E"/>
    <w:rsid w:val="FAFF8C92"/>
    <w:rsid w:val="FBFFA7AB"/>
    <w:rsid w:val="FDFF8B18"/>
    <w:rsid w:val="FE5FE35A"/>
    <w:rsid w:val="FEBF9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Cambria" w:hAnsi="Cambria"/>
      <w:b/>
      <w:bCs/>
      <w:sz w:val="36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无间隔1"/>
    <w:qFormat/>
    <w:uiPriority w:val="0"/>
    <w:pPr>
      <w:widowControl w:val="0"/>
      <w:spacing w:after="160" w:line="278" w:lineRule="auto"/>
      <w:jc w:val="center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6014</Words>
  <Characters>34283</Characters>
  <Lines>285</Lines>
  <Paragraphs>80</Paragraphs>
  <TotalTime>4</TotalTime>
  <ScaleCrop>false</ScaleCrop>
  <LinksUpToDate>false</LinksUpToDate>
  <CharactersWithSpaces>40217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2024-01-19T09:17:00Z</dcterms:created>
  <dc:creator>Administrator</dc:creator>
  <cp:lastModifiedBy>晨曦</cp:lastModifiedBy>
  <cp:lastPrinted>2025-02-07T02:10:00Z</cp:lastPrinted>
  <dcterms:modified xsi:type="dcterms:W3CDTF">2025-03-19T03:17:55Z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