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1252"/>
        <w:gridCol w:w="1253"/>
        <w:gridCol w:w="1253"/>
        <w:gridCol w:w="1254"/>
        <w:gridCol w:w="1718"/>
        <w:gridCol w:w="1576"/>
      </w:tblGrid>
      <w:tr w:rsidR="00352112" w14:paraId="23930667" w14:textId="77777777" w:rsidTr="00C4553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67E96" w14:textId="77777777" w:rsidR="00352112" w:rsidRDefault="00352112" w:rsidP="00C45534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大兴区长子营镇中心幼儿园项目支出绩效目标申报表</w:t>
            </w:r>
          </w:p>
        </w:tc>
      </w:tr>
      <w:tr w:rsidR="00352112" w14:paraId="1805F3B3" w14:textId="77777777" w:rsidTr="00C45534">
        <w:trPr>
          <w:trHeight w:val="44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962F3" w14:textId="77777777" w:rsidR="00352112" w:rsidRDefault="00352112" w:rsidP="00C4553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352112" w14:paraId="7357E3D5" w14:textId="77777777" w:rsidTr="00C4553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762D153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50538F0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物业管理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4663C96" w14:textId="77777777" w:rsidR="00352112" w:rsidRDefault="00352112" w:rsidP="00C455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12F0176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86.4</w:t>
            </w:r>
          </w:p>
        </w:tc>
      </w:tr>
      <w:tr w:rsidR="00352112" w14:paraId="40182AF0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45AA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931CB" w14:textId="77777777" w:rsidR="00352112" w:rsidRDefault="00352112" w:rsidP="00C45534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通过全年保安服务项目</w:t>
            </w:r>
            <w:r>
              <w:rPr>
                <w:rFonts w:hint="eastAsia"/>
                <w:b/>
                <w:bCs/>
              </w:rPr>
              <w:t>,</w:t>
            </w:r>
            <w:r>
              <w:rPr>
                <w:rFonts w:hint="eastAsia"/>
                <w:b/>
                <w:bCs/>
              </w:rPr>
              <w:t>实现以最少的人力、物力投入，达到</w:t>
            </w:r>
            <w:r w:rsidRPr="00527D6B">
              <w:rPr>
                <w:rFonts w:hint="eastAsia"/>
                <w:b/>
                <w:bCs/>
              </w:rPr>
              <w:t>最大的效益、执行立体防范式的保安服务</w:t>
            </w:r>
            <w:r>
              <w:rPr>
                <w:rFonts w:hint="eastAsia"/>
                <w:b/>
                <w:bCs/>
              </w:rPr>
              <w:t>、发挥保卫校园安全作用。</w:t>
            </w:r>
            <w:r w:rsidRPr="00527D6B">
              <w:rPr>
                <w:rFonts w:hint="eastAsia"/>
                <w:b/>
                <w:bCs/>
              </w:rPr>
              <w:t>实行昼夜执勤，保证全天在岗。</w:t>
            </w:r>
          </w:p>
        </w:tc>
      </w:tr>
      <w:tr w:rsidR="00352112" w14:paraId="5F9F1665" w14:textId="77777777" w:rsidTr="00C4553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0C21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2511D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E9A94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FFD3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352112" w14:paraId="1C9994E9" w14:textId="77777777" w:rsidTr="00C4553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0B3D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B083E" w14:textId="77777777" w:rsidR="00352112" w:rsidRDefault="00352112" w:rsidP="00C45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E759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1D57" w14:textId="77777777" w:rsidR="00352112" w:rsidRDefault="00352112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352112" w14:paraId="68DB0B63" w14:textId="77777777" w:rsidTr="00C4553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D53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31936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0136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513B" w14:textId="77777777" w:rsidR="00352112" w:rsidRDefault="00352112" w:rsidP="00C45534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352112" w14:paraId="6F5C8762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D5B1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2C363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8FE0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22EDC" w14:textId="77777777" w:rsidR="00352112" w:rsidRDefault="00352112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服务质量分为优良</w:t>
            </w:r>
          </w:p>
        </w:tc>
      </w:tr>
      <w:tr w:rsidR="00352112" w14:paraId="4C8FDA34" w14:textId="77777777" w:rsidTr="00C45534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B628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0A9B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8944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0CEF2" w14:textId="77777777" w:rsidR="00352112" w:rsidRDefault="00352112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按月拨付保安服务费</w:t>
            </w:r>
          </w:p>
        </w:tc>
      </w:tr>
      <w:tr w:rsidR="00352112" w14:paraId="339C1B75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D0E3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FB1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F13A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E1583" w14:textId="77777777" w:rsidR="00352112" w:rsidRDefault="00352112" w:rsidP="00C4553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1.546</w:t>
            </w:r>
            <w:r>
              <w:rPr>
                <w:rFonts w:hint="eastAsia"/>
                <w:b/>
                <w:bCs/>
              </w:rPr>
              <w:t>万元支出</w:t>
            </w:r>
          </w:p>
        </w:tc>
      </w:tr>
      <w:tr w:rsidR="00352112" w14:paraId="3A436CFB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1B51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B4A9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A71D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D6B4" w14:textId="77777777" w:rsidR="00352112" w:rsidRDefault="00352112" w:rsidP="00C4553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>3.092</w:t>
            </w:r>
            <w:r>
              <w:rPr>
                <w:rFonts w:hint="eastAsia"/>
                <w:b/>
                <w:bCs/>
              </w:rPr>
              <w:t>万元支出</w:t>
            </w:r>
            <w:r>
              <w:rPr>
                <w:rFonts w:hint="eastAsia"/>
                <w:b/>
                <w:bCs/>
              </w:rPr>
              <w:t xml:space="preserve"> </w:t>
            </w:r>
          </w:p>
          <w:p w14:paraId="5D55A90E" w14:textId="77777777" w:rsidR="00352112" w:rsidRDefault="00352112" w:rsidP="00C455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年第三季度完成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64.638</w:t>
            </w:r>
            <w:r>
              <w:rPr>
                <w:rFonts w:hint="eastAsia"/>
                <w:b/>
                <w:bCs/>
              </w:rPr>
              <w:t>万元</w:t>
            </w:r>
            <w:r>
              <w:rPr>
                <w:rFonts w:hint="eastAsia"/>
                <w:b/>
                <w:bCs/>
              </w:rPr>
              <w:t xml:space="preserve">                                                              </w:t>
            </w:r>
          </w:p>
        </w:tc>
      </w:tr>
      <w:tr w:rsidR="00352112" w14:paraId="2A9BD820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C6E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CA3C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2435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BD8E0" w14:textId="77777777" w:rsidR="00352112" w:rsidRPr="00B2791D" w:rsidRDefault="00352112" w:rsidP="00C4553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月完成所有支出</w:t>
            </w:r>
            <w:r>
              <w:rPr>
                <w:rFonts w:hint="eastAsia"/>
                <w:b/>
                <w:bCs/>
              </w:rPr>
              <w:t xml:space="preserve">                                                       </w:t>
            </w:r>
          </w:p>
        </w:tc>
      </w:tr>
      <w:tr w:rsidR="00352112" w14:paraId="55CD04C5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19CB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D563D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245AA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76CFC" w14:textId="77777777" w:rsidR="00352112" w:rsidRDefault="00352112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>6.4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352112" w14:paraId="6C7DCB18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D1E8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9109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20BB8" w14:textId="77777777" w:rsidR="00352112" w:rsidRDefault="00352112" w:rsidP="00C455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58A7" w14:textId="77777777" w:rsidR="00352112" w:rsidRDefault="00352112" w:rsidP="00C45534">
            <w:pPr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352112" w14:paraId="4704654F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3C0D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D7A97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4D1B8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E31AC" w14:textId="77777777" w:rsidR="00352112" w:rsidRDefault="00352112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52112" w14:paraId="6E4C6E22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5FAB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5E009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ACF6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81E3A" w14:textId="77777777" w:rsidR="00352112" w:rsidRDefault="00352112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维护校园及周边安全</w:t>
            </w:r>
          </w:p>
        </w:tc>
      </w:tr>
      <w:tr w:rsidR="00352112" w14:paraId="10EE3D61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111B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EEAF0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7C085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8528" w14:textId="77777777" w:rsidR="00352112" w:rsidRDefault="00352112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52112" w14:paraId="3073CDFA" w14:textId="77777777" w:rsidTr="00C4553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70A8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9C46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AE898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EDC7" w14:textId="77777777" w:rsidR="00352112" w:rsidRDefault="00352112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52112" w14:paraId="4230FBAE" w14:textId="77777777" w:rsidTr="00C4553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ABD6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1D89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0715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88347" w14:textId="77777777" w:rsidR="00352112" w:rsidRDefault="00352112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352112" w14:paraId="2B09FF23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2796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9C7B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2DF3E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B2F14" w14:textId="77777777" w:rsidR="00352112" w:rsidRDefault="00352112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师生、家长满意度达到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5%</w:t>
            </w:r>
            <w:r>
              <w:rPr>
                <w:rFonts w:hint="eastAsia"/>
                <w:sz w:val="20"/>
                <w:szCs w:val="20"/>
              </w:rPr>
              <w:t>以上</w:t>
            </w:r>
          </w:p>
        </w:tc>
      </w:tr>
      <w:tr w:rsidR="00352112" w14:paraId="29BFC03D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B8A2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0ED4E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C83A2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29D77" w14:textId="77777777" w:rsidR="00352112" w:rsidRDefault="00352112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52112" w14:paraId="650E0A0D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AE1D" w14:textId="77777777" w:rsidR="00352112" w:rsidRDefault="00352112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A7317" w14:textId="77777777" w:rsidR="00352112" w:rsidRDefault="00352112" w:rsidP="00C45534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352112" w14:paraId="518BC5F7" w14:textId="77777777" w:rsidTr="00C4553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4869D" w14:textId="77777777" w:rsidR="00352112" w:rsidRDefault="00352112" w:rsidP="00C4553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D1278" w14:textId="77777777" w:rsidR="00352112" w:rsidRDefault="00352112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A72D6" w14:textId="77777777" w:rsidR="00352112" w:rsidRDefault="00352112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47580" w14:textId="77777777" w:rsidR="00352112" w:rsidRDefault="00352112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C8FB4" w14:textId="77777777" w:rsidR="00352112" w:rsidRDefault="00352112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1F549" w14:textId="77777777" w:rsidR="00352112" w:rsidRDefault="00352112" w:rsidP="00C4553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A366367" w14:textId="77777777" w:rsidR="00352112" w:rsidRDefault="00352112" w:rsidP="00352112">
      <w:pPr>
        <w:spacing w:line="620" w:lineRule="exact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02855C5A" w14:textId="2807F323" w:rsidR="000A31A6" w:rsidRDefault="000A31A6"/>
    <w:p w14:paraId="54074D6C" w14:textId="3731FB8E" w:rsidR="00A1051D" w:rsidRDefault="00A1051D"/>
    <w:p w14:paraId="138C4FD4" w14:textId="08DF384F" w:rsidR="00A1051D" w:rsidRDefault="00A1051D"/>
    <w:p w14:paraId="767FDC54" w14:textId="2234741C" w:rsidR="00A1051D" w:rsidRDefault="00A1051D"/>
    <w:p w14:paraId="515717BC" w14:textId="15365EAB" w:rsidR="00A1051D" w:rsidRDefault="00A1051D"/>
    <w:p w14:paraId="0FE2A472" w14:textId="77777777" w:rsidR="00A1051D" w:rsidRDefault="00A1051D">
      <w:pPr>
        <w:sectPr w:rsidR="00A105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720" w:type="dxa"/>
        <w:tblLook w:val="04A0" w:firstRow="1" w:lastRow="0" w:firstColumn="1" w:lastColumn="0" w:noHBand="0" w:noVBand="1"/>
      </w:tblPr>
      <w:tblGrid>
        <w:gridCol w:w="960"/>
        <w:gridCol w:w="1840"/>
        <w:gridCol w:w="1480"/>
        <w:gridCol w:w="1080"/>
        <w:gridCol w:w="867"/>
        <w:gridCol w:w="722"/>
        <w:gridCol w:w="1032"/>
        <w:gridCol w:w="1720"/>
        <w:gridCol w:w="1300"/>
        <w:gridCol w:w="1300"/>
        <w:gridCol w:w="980"/>
        <w:gridCol w:w="1080"/>
        <w:gridCol w:w="440"/>
      </w:tblGrid>
      <w:tr w:rsidR="00A1051D" w:rsidRPr="00A1051D" w14:paraId="03860431" w14:textId="77777777" w:rsidTr="00A1051D">
        <w:trPr>
          <w:trHeight w:val="501"/>
        </w:trPr>
        <w:tc>
          <w:tcPr>
            <w:tcW w:w="1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2CE3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lastRenderedPageBreak/>
              <w:t>项目绩效目标表</w:t>
            </w:r>
          </w:p>
        </w:tc>
      </w:tr>
      <w:tr w:rsidR="00A1051D" w:rsidRPr="00A1051D" w14:paraId="14FB1C56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8BD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82B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644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D20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EA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D60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402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025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861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D23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4CF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6AE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672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3F72BB7F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891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单位信息：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146F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040147-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北京市大兴区长子营镇中心幼儿园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AD1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预算项目：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4482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11011522Y000000392945-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物业管理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-3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12E1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职能职责与活动：</w:t>
            </w:r>
          </w:p>
        </w:tc>
        <w:tc>
          <w:tcPr>
            <w:tcW w:w="4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31E8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05-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教育教学管理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/05-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教育管理业务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67E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04A68E07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C1F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25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790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F7EF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3F0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CAA8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96E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654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24B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398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61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D52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D66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0EFCAF2D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51E7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B69B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040-</w:t>
            </w: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</w:t>
            </w:r>
            <w:proofErr w:type="gramStart"/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大兴区</w:t>
            </w:r>
            <w:proofErr w:type="gramEnd"/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07D1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项目负责人：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968B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唐茜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467C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联系电话：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E3C7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80260334-8009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365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7FE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209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12CE5610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09E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5B88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3E1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7982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590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25F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FB5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9E7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DF6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480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2C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986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38A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671DA0B7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580A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预算执行率权重：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4242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AE2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项目期限（年）：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E226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9999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A1AD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项目属性：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2377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经常性项目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8038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C51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56D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361F0F3E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88A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1E2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A45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7AF8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3C2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AFF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2E2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DB8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38E2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1F7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679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5D3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810F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1A01A0C5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7B7D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资金总额：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C91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3,456,000.00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2E91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4CF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575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28E9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26DE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864,000.00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03A4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811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543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50B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46F3DC71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72D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A02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DFE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569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D49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600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DF7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3DD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D6C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1A9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DB7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181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ABC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21B944A9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C228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299C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1E89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3,456,000.00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57F2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A13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FE6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37B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3FB5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A166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864,000.00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AB0E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3E0F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969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3A8F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1081F819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D08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895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735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A48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B96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416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64A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897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DE3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D0F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181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7F4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6942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76BD546A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98DE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68EB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EB46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7F20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A5E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2A8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1DB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B074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03D2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532C" w14:textId="77777777" w:rsidR="00A1051D" w:rsidRPr="00A1051D" w:rsidRDefault="00A1051D" w:rsidP="00A1051D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A1051D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AE8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42E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5B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55367752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4CC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929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517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70E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9DD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1D3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7D7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CD1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03C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14D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ADD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BEE2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E3A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152E1EFF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6AD8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总体目标：</w:t>
            </w:r>
          </w:p>
        </w:tc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A315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全年保安服务项目，以最少的人力、物力投入，取得最大的效益为原则、执行立体防范式的保安服务。</w:t>
            </w:r>
            <w:proofErr w:type="gramStart"/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保安负责</w:t>
            </w:r>
            <w:proofErr w:type="gramEnd"/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保卫校园安全。实行昼夜执勤，保证全天在岗，现申报全年保安服务经费。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2276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EDC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7849" w14:textId="77777777" w:rsidR="00A1051D" w:rsidRPr="00A1051D" w:rsidRDefault="00A1051D" w:rsidP="00A1051D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</w:t>
            </w:r>
          </w:p>
        </w:tc>
        <w:tc>
          <w:tcPr>
            <w:tcW w:w="4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65CF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全年保安服务项目，以最少的人力、物力投入，取得最大的效益为原则、执行立体防范式的保安服务。</w:t>
            </w:r>
            <w:proofErr w:type="gramStart"/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保安负责</w:t>
            </w:r>
            <w:proofErr w:type="gramEnd"/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保卫校园安全。实行昼夜执勤，保证全天在岗。18人*4000元*12个月。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6F2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BA1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7C3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25740B98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E32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D95C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6CE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87A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911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E16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925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C54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1F5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579CA711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7D4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6D2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5E88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758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7CA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427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149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A98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C2B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4A93D767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270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B21A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78E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C4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257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7C3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9F0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662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C08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378822A6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604A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44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B08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127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624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2005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6436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6A52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AB8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F8F1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2850DE12" w14:textId="77777777" w:rsidTr="00A1051D">
        <w:trPr>
          <w:trHeight w:val="1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FFC3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C44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2CD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10E9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A352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511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949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0A2C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FF00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47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5F3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71CB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28ED" w14:textId="77777777" w:rsidR="00A1051D" w:rsidRPr="00A1051D" w:rsidRDefault="00A1051D" w:rsidP="00A1051D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A1051D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051D" w:rsidRPr="00A1051D" w14:paraId="2DFEE154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41642770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A49D7CB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DE853FF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14EB41E5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指标性质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204BA305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历史参考值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10B9AC78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整体指标值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E1A2D2B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本年指标值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0D439F98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度量单位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64E3CF1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整体权重（%）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284E8A1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本年权重（%）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2FDD44BA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指标方向性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6A25E0C" w14:textId="77777777" w:rsidR="00A1051D" w:rsidRPr="00A1051D" w:rsidRDefault="00A1051D" w:rsidP="00A105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A1051D" w:rsidRPr="00A1051D" w14:paraId="512B5249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2DB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2D15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69C7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按月拨付保安服务费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C764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27D7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14C8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26E8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5BA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次/年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4F6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5444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A399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正向指标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7D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1051D" w:rsidRPr="00A1051D" w14:paraId="72ACA50E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A57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C19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442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保安人数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6FA0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41F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74EC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485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404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人/年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C8A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749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3D64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正向指标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126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1051D" w:rsidRPr="00A1051D" w14:paraId="52A308E0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F289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5F17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CFB9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服务质量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A1E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0A5D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8900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781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优良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52A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3C34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7155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869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正向指标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6DD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1051D" w:rsidRPr="00A1051D" w14:paraId="36911FB0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4F5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BD6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FBBF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维护校园及周围安全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892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A069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CBDC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088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优良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23C0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6E7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A745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F78E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正向指标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D53C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1051D" w:rsidRPr="00A1051D" w14:paraId="5B2755D7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61F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9E4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5B4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师生，家长满意度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FAE6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1010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0CB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306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004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CA1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3763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B909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正向指标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99F0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1051D" w:rsidRPr="00A1051D" w14:paraId="0BB01A4C" w14:textId="77777777" w:rsidTr="00A1051D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0827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7AFD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05F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B3B6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19B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8D91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86.4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CD97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86.4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F27F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C768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AF62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0AD6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6B1D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1051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1051D" w:rsidRPr="00A1051D" w14:paraId="652F7B87" w14:textId="77777777" w:rsidTr="00A1051D">
        <w:trPr>
          <w:trHeight w:val="2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893B" w14:textId="77777777" w:rsidR="00A1051D" w:rsidRPr="00A1051D" w:rsidRDefault="00A1051D" w:rsidP="00A1051D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A268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40EE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B96F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C265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8C30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CBB4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900F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56DC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ED5F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18DF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082A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1558" w14:textId="77777777" w:rsidR="00A1051D" w:rsidRPr="00A1051D" w:rsidRDefault="00A1051D" w:rsidP="00A1051D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1DA71A7" w14:textId="5E5221AC" w:rsidR="00A1051D" w:rsidRDefault="00A1051D">
      <w:pPr>
        <w:rPr>
          <w:rFonts w:hint="eastAsia"/>
        </w:rPr>
      </w:pPr>
      <w:bookmarkStart w:id="0" w:name="_GoBack"/>
      <w:bookmarkEnd w:id="0"/>
    </w:p>
    <w:sectPr w:rsidR="00A1051D" w:rsidSect="00A1051D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BC113" w14:textId="77777777" w:rsidR="008F19A8" w:rsidRDefault="008F19A8" w:rsidP="00352112">
      <w:r>
        <w:separator/>
      </w:r>
    </w:p>
  </w:endnote>
  <w:endnote w:type="continuationSeparator" w:id="0">
    <w:p w14:paraId="664EFE27" w14:textId="77777777" w:rsidR="008F19A8" w:rsidRDefault="008F19A8" w:rsidP="0035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BD6E8" w14:textId="77777777" w:rsidR="008F19A8" w:rsidRDefault="008F19A8" w:rsidP="00352112">
      <w:r>
        <w:separator/>
      </w:r>
    </w:p>
  </w:footnote>
  <w:footnote w:type="continuationSeparator" w:id="0">
    <w:p w14:paraId="0A2FA3C5" w14:textId="77777777" w:rsidR="008F19A8" w:rsidRDefault="008F19A8" w:rsidP="00352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A7"/>
    <w:rsid w:val="000A31A6"/>
    <w:rsid w:val="003369A7"/>
    <w:rsid w:val="00352112"/>
    <w:rsid w:val="008F19A8"/>
    <w:rsid w:val="00A1051D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7ECF3"/>
  <w15:chartTrackingRefBased/>
  <w15:docId w15:val="{5202BFA1-C60E-46F6-AF47-EA7DCC5B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21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21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21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21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9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DXJW</dc:creator>
  <cp:keywords/>
  <dc:description/>
  <cp:lastModifiedBy>DXJW</cp:lastModifiedBy>
  <cp:revision>4</cp:revision>
  <dcterms:created xsi:type="dcterms:W3CDTF">2025-01-20T04:01:00Z</dcterms:created>
  <dcterms:modified xsi:type="dcterms:W3CDTF">2025-01-20T04:14:00Z</dcterms:modified>
</cp:coreProperties>
</file>