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450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353"/>
        <w:gridCol w:w="1227"/>
        <w:gridCol w:w="390"/>
        <w:gridCol w:w="390"/>
        <w:gridCol w:w="390"/>
        <w:gridCol w:w="468"/>
        <w:gridCol w:w="1212"/>
        <w:gridCol w:w="129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困难退役军人慰问帮扶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673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黄村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镇人民政府</w:t>
            </w: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退役军人服务站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673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刘芳芳</w:t>
            </w: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69262651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项目资金</w:t>
            </w:r>
          </w:p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2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eastAsia="仿宋_GB2312"/>
                <w:lang w:eastAsia="zh-CN"/>
              </w:rPr>
              <w:t>4</w:t>
            </w:r>
          </w:p>
        </w:tc>
        <w:tc>
          <w:tcPr>
            <w:tcW w:w="2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4</w:t>
            </w: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4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2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eastAsia="仿宋_GB2312"/>
                <w:lang w:val="en-US" w:eastAsia="zh-CN"/>
              </w:rPr>
              <w:t>4</w:t>
            </w: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eastAsia="仿宋_GB2312"/>
                <w:lang w:val="en-US" w:eastAsia="zh-CN"/>
              </w:rPr>
              <w:t>4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768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536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8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通过走访慰问困难退役军人家庭，将党的关心关爱送到退役军人心中。</w:t>
            </w:r>
          </w:p>
        </w:tc>
        <w:tc>
          <w:tcPr>
            <w:tcW w:w="536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为困难退役军人发放慰问金，通过走访慰问，提升了困难退役军人家庭的幸福感。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发放人数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20人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困难退役军人慰问金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准确率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both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困难退役军人慰问金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足额率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困难退役军人慰问金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完成发放时间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两节和八一前以及退役军人出现困难情况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困难退役军人慰问金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发放及时率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困难退役军人慰问金总预算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4万元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困难退役军人慰问覆盖率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综合满意度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95%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99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pPr>
        <w:rPr>
          <w:rFonts w:hint="eastAsia" w:ascii="黑体" w:eastAsia="黑体"/>
          <w:sz w:val="36"/>
          <w:szCs w:val="32"/>
        </w:rPr>
      </w:pPr>
    </w:p>
    <w:p/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0" w:num="1"/>
      <w:rtlGutter w:val="0"/>
      <w:docGrid w:type="linesAndChars" w:linePitch="312" w:charSpace="8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3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15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HorizontalSpacing w:val="107"/>
  <w:drawingGridVerticalSpacing w:val="156"/>
  <w:displayHorizontalDrawingGridEvery w:val="2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MTExODJlNmU0OTMwYWYyMTYyZTZlNmM0NjE5OGEifQ=="/>
  </w:docVars>
  <w:rsids>
    <w:rsidRoot w:val="00800A93"/>
    <w:rsid w:val="003549D7"/>
    <w:rsid w:val="00800A93"/>
    <w:rsid w:val="00BD5D07"/>
    <w:rsid w:val="0AD222AA"/>
    <w:rsid w:val="0F3C6FDB"/>
    <w:rsid w:val="1B441E38"/>
    <w:rsid w:val="1BD65ACF"/>
    <w:rsid w:val="1EFE2BBC"/>
    <w:rsid w:val="22893209"/>
    <w:rsid w:val="237328AE"/>
    <w:rsid w:val="382044C2"/>
    <w:rsid w:val="3DF45ED9"/>
    <w:rsid w:val="3EA82A3D"/>
    <w:rsid w:val="43205212"/>
    <w:rsid w:val="47D827AB"/>
    <w:rsid w:val="49573A46"/>
    <w:rsid w:val="6901337A"/>
    <w:rsid w:val="6A13689C"/>
    <w:rsid w:val="6FAB62B4"/>
    <w:rsid w:val="70D04AA9"/>
    <w:rsid w:val="75273E06"/>
    <w:rsid w:val="753C0C0C"/>
    <w:rsid w:val="760B04B3"/>
    <w:rsid w:val="768A6558"/>
    <w:rsid w:val="7C084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cstheme="minorBidi"/>
      <w:sz w:val="18"/>
      <w:szCs w:val="18"/>
    </w:rPr>
  </w:style>
  <w:style w:type="character" w:styleId="5">
    <w:name w:val="page number"/>
    <w:basedOn w:val="4"/>
    <w:qFormat/>
    <w:uiPriority w:val="0"/>
  </w:style>
  <w:style w:type="character" w:customStyle="1" w:styleId="6">
    <w:name w:val="页脚 Char"/>
    <w:link w:val="2"/>
    <w:qFormat/>
    <w:uiPriority w:val="0"/>
    <w:rPr>
      <w:rFonts w:eastAsia="宋体"/>
      <w:sz w:val="18"/>
      <w:szCs w:val="18"/>
    </w:rPr>
  </w:style>
  <w:style w:type="character" w:customStyle="1" w:styleId="7">
    <w:name w:val="页脚 Char1"/>
    <w:basedOn w:val="4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415</Words>
  <Characters>485</Characters>
  <Lines>4</Lines>
  <Paragraphs>1</Paragraphs>
  <TotalTime>1</TotalTime>
  <ScaleCrop>false</ScaleCrop>
  <LinksUpToDate>false</LinksUpToDate>
  <CharactersWithSpaces>495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2022-08-16T03:01:00Z</dcterms:created>
  <dc:creator>User</dc:creator>
  <cp:lastModifiedBy>清风</cp:lastModifiedBy>
  <dcterms:modified xsi:type="dcterms:W3CDTF">2023-06-04T11:08:24Z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62359808053142CCA50B0D40805DD925_12</vt:lpwstr>
  </property>
</Properties>
</file>