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大气污染防治精细化管控运维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城乡建设办公室（生态办）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蔡爽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13311302950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383.136301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383.136301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383.136301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383.136301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383.136301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383.136301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确保镇域内PM2.5、TSP浓度持续下降，空气质量得到持续改善。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2022年我镇PM2.5累计浓度为32微克/立方米，比上年度降低5微克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TSP累计浓度为87微克/立方米比上年度降低10微克；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PM2.5年均浓度持续下降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≤37微克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TSP年均浓度持续下降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≤97微克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重点道路积尘负荷持续下降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≤5吨/平方公里·月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PM2.5年均浓度持续下降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TSP年均浓度持续下降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重点道路积尘负荷持续下降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2022年度内完成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98%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大气污染防治精细化管控运维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383.136301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降低镇域内空气中扬尘类污染物累计，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提高空气质量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同比上年度空气质量持续提高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确保镇域内污染物持续下降，提高空气质量，提升居民生活环境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>
      <w:bookmarkStart w:id="0" w:name="_GoBack"/>
      <w:bookmarkEnd w:id="0"/>
    </w:p>
    <w:sectPr>
      <w:footerReference r:id="rId4" w:type="default"/>
      <w:footerReference r:id="rId5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8D4564"/>
    <w:rsid w:val="22EA5BD8"/>
    <w:rsid w:val="242001D4"/>
    <w:rsid w:val="2AE85674"/>
    <w:rsid w:val="37437BB7"/>
    <w:rsid w:val="382044C2"/>
    <w:rsid w:val="3D407F0C"/>
    <w:rsid w:val="3D9F37A9"/>
    <w:rsid w:val="3E0B5057"/>
    <w:rsid w:val="3FA376F7"/>
    <w:rsid w:val="419D07B6"/>
    <w:rsid w:val="439F1200"/>
    <w:rsid w:val="46AB0626"/>
    <w:rsid w:val="47D827AB"/>
    <w:rsid w:val="512841B5"/>
    <w:rsid w:val="5D8D7008"/>
    <w:rsid w:val="63EA067C"/>
    <w:rsid w:val="722B2583"/>
    <w:rsid w:val="7C084414"/>
    <w:rsid w:val="7E9B7847"/>
    <w:rsid w:val="7F0B7AFA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  <w:rPr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lenovo</cp:lastModifiedBy>
  <dcterms:modified xsi:type="dcterms:W3CDTF">2023-04-25T01:44:33Z</dcterms:modified>
  <dc:title>项目支出绩效自评表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62359808053142CCA50B0D40805DD925_12</vt:lpwstr>
  </property>
</Properties>
</file>