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23"/>
        <w:gridCol w:w="1357"/>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w:t>
            </w:r>
            <w:r>
              <w:rPr>
                <w:rFonts w:hint="eastAsia" w:ascii="仿宋_GB2312" w:hAnsi="宋体" w:eastAsia="仿宋_GB2312" w:cs="仿宋_GB2312"/>
                <w:color w:val="000000"/>
                <w:kern w:val="0"/>
                <w:sz w:val="28"/>
                <w:szCs w:val="28"/>
                <w:lang w:val="en-US" w:eastAsia="zh-CN"/>
              </w:rPr>
              <w:t>2022</w:t>
            </w:r>
            <w:r>
              <w:rPr>
                <w:rFonts w:hint="eastAsia" w:ascii="仿宋_GB2312" w:hAnsi="宋体" w:eastAsia="仿宋_GB2312" w:cs="仿宋_GB2312"/>
                <w:color w:val="000000"/>
                <w:kern w:val="0"/>
                <w:sz w:val="28"/>
                <w:szCs w:val="28"/>
              </w:rPr>
              <w:t>年度）</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left"/>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ab/>
            </w:r>
            <w:r>
              <w:rPr>
                <w:rFonts w:hint="eastAsia" w:ascii="仿宋_GB2312" w:hAnsi="宋体" w:eastAsia="仿宋_GB2312" w:cs="仿宋_GB2312"/>
                <w:color w:val="000000"/>
                <w:szCs w:val="21"/>
                <w:lang w:eastAsia="zh-CN"/>
              </w:rPr>
              <w:t>独生子女家庭一次性经济帮助</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both"/>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黄村</w:t>
            </w:r>
            <w:r>
              <w:rPr>
                <w:rFonts w:hint="eastAsia" w:ascii="仿宋_GB2312" w:hAnsi="宋体" w:eastAsia="仿宋_GB2312" w:cs="仿宋_GB2312"/>
                <w:color w:val="000000"/>
                <w:szCs w:val="21"/>
              </w:rPr>
              <w:t>镇人民政府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民生保障办公室（教科文体办）</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王海林</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19801306252</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type="textWrapping"/>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69"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left"/>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积极落实《北京市计划生育条例》中第二十三条规定独生子女发生意外伤残致使基本丧失劳动能力或者死亡，其父母不再生育或者收养子女的，女方年满五十五周岁，男方年满六十周岁的，所在区人民政府应当给予每人不少于一万元的一次性经济帮助</w:t>
            </w:r>
            <w:r>
              <w:rPr>
                <w:rFonts w:ascii="微软雅黑" w:hAnsi="微软雅黑" w:eastAsia="微软雅黑" w:cs="微软雅黑"/>
                <w:i w:val="0"/>
                <w:iCs w:val="0"/>
                <w:caps w:val="0"/>
                <w:color w:val="404040"/>
                <w:spacing w:val="0"/>
                <w:sz w:val="24"/>
                <w:szCs w:val="24"/>
                <w:shd w:val="clear" w:fill="FFFFFF"/>
              </w:rPr>
              <w:t>。</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通过区级审核，我镇准确完成对独生子女家庭一次性经济帮助政策补贴的发放</w:t>
            </w:r>
            <w:bookmarkStart w:id="0" w:name="_GoBack"/>
            <w:bookmarkEnd w:id="0"/>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一次性经济帮助人数</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1家</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20</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left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补贴发放准确率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补贴发放时间</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2022年12月</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补贴资金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1万元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left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落实条例政策，维护公民合法权益。</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有效</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有效保障补助对象生活水平</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rPr>
              <w:t>经济帮助受益人满意度</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13"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64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rPr>
          <w:rFonts w:hint="eastAsia" w:ascii="黑体" w:eastAsia="黑体"/>
          <w:sz w:val="36"/>
          <w:szCs w:val="32"/>
        </w:rPr>
      </w:pPr>
    </w:p>
    <w:p/>
    <w:sectPr>
      <w:footerReference r:id="rId3" w:type="default"/>
      <w:footerReference r:id="rId4" w:type="even"/>
      <w:pgSz w:w="16838" w:h="11906" w:orient="landscape"/>
      <w:pgMar w:top="1134" w:right="1134" w:bottom="1134" w:left="1134" w:header="851" w:footer="992" w:gutter="0"/>
      <w:cols w:space="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HorizontalSpacing w:val="107"/>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NjdiNTQwNDc3ZTk4OWZkMTA4MzE5NTkyNDIxYTEifQ=="/>
  </w:docVars>
  <w:rsids>
    <w:rsidRoot w:val="00800A93"/>
    <w:rsid w:val="003549D7"/>
    <w:rsid w:val="00800A93"/>
    <w:rsid w:val="00BD5D07"/>
    <w:rsid w:val="02D46774"/>
    <w:rsid w:val="06397366"/>
    <w:rsid w:val="06D04C72"/>
    <w:rsid w:val="09F4014D"/>
    <w:rsid w:val="0F3C6FDB"/>
    <w:rsid w:val="14167D5D"/>
    <w:rsid w:val="1C751EE4"/>
    <w:rsid w:val="26992609"/>
    <w:rsid w:val="382044C2"/>
    <w:rsid w:val="47D827AB"/>
    <w:rsid w:val="4C1B2011"/>
    <w:rsid w:val="4D8D3EBD"/>
    <w:rsid w:val="55127746"/>
    <w:rsid w:val="70265A41"/>
    <w:rsid w:val="723F2562"/>
    <w:rsid w:val="7C084414"/>
    <w:rsid w:val="7F975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heme="minorHAnsi" w:hAnsiTheme="minorHAnsi" w:cstheme="minorBidi"/>
      <w:sz w:val="18"/>
      <w:szCs w:val="18"/>
    </w:rPr>
  </w:style>
  <w:style w:type="character" w:styleId="5">
    <w:name w:val="page number"/>
    <w:basedOn w:val="4"/>
    <w:qFormat/>
    <w:uiPriority w:val="0"/>
  </w:style>
  <w:style w:type="character" w:customStyle="1" w:styleId="6">
    <w:name w:val="页脚 Char"/>
    <w:link w:val="2"/>
    <w:qFormat/>
    <w:uiPriority w:val="0"/>
    <w:rPr>
      <w:rFonts w:eastAsia="宋体"/>
      <w:sz w:val="18"/>
      <w:szCs w:val="18"/>
    </w:rPr>
  </w:style>
  <w:style w:type="character" w:customStyle="1" w:styleId="7">
    <w:name w:val="页脚 Char1"/>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408</Words>
  <Characters>469</Characters>
  <Lines>4</Lines>
  <Paragraphs>1</Paragraphs>
  <TotalTime>11</TotalTime>
  <ScaleCrop>false</ScaleCrop>
  <LinksUpToDate>false</LinksUpToDate>
  <CharactersWithSpaces>480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2022-08-16T03:01:00Z</dcterms:created>
  <dc:creator>User</dc:creator>
  <cp:lastModifiedBy>张文茹</cp:lastModifiedBy>
  <cp:lastPrinted>2023-04-25T05:47:00Z</cp:lastPrinted>
  <dcterms:modified xsi:type="dcterms:W3CDTF">2023-06-01T12:23:48Z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62359808053142CCA50B0D40805DD925_12</vt:lpwstr>
  </property>
</Properties>
</file>