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离任村书记补贴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党群工作办公室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（党建工作）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陈墨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13701014815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87.39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87.39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87.39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87.39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  <w:t>通过发放离任村书记补贴提高离任村书记生活水平。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发放补贴人数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eastAsia="zh-CN"/>
              </w:rPr>
              <w:t>≥</w:t>
            </w: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300人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合格对象补贴覆盖率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=100%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补贴发放时间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次年春节前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≤1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离任村书记生活水平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有效提升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建立健全离任村书记补贴机制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长期建立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党组织及群众满意度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21330C8"/>
    <w:rsid w:val="0BA958FF"/>
    <w:rsid w:val="0CF26EC4"/>
    <w:rsid w:val="0DF85FE8"/>
    <w:rsid w:val="387C3470"/>
    <w:rsid w:val="401A62E4"/>
    <w:rsid w:val="5FCE543C"/>
    <w:rsid w:val="62D16A8C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394</Words>
  <Characters>488</Characters>
  <Lines>0</Lines>
  <Paragraphs>0</Paragraphs>
  <TotalTime>0</TotalTime>
  <ScaleCrop>false</ScaleCrop>
  <LinksUpToDate>false</LinksUpToDate>
  <CharactersWithSpaces>496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2023-04-27T06:27:31Z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C035A0950E514E11A04245300FA252EA_12</vt:lpwstr>
  </property>
</Properties>
</file>