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pPr w:leftFromText="180" w:rightFromText="180" w:horzAnchor="margin" w:tblpXSpec="left" w:tblpY="-1800"/>
        <w:tblW w:w="14832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6"/>
        <w:gridCol w:w="1283"/>
        <w:gridCol w:w="1381"/>
        <w:gridCol w:w="1843"/>
        <w:gridCol w:w="1134"/>
        <w:gridCol w:w="596"/>
        <w:gridCol w:w="236"/>
        <w:gridCol w:w="236"/>
        <w:gridCol w:w="208"/>
        <w:gridCol w:w="992"/>
        <w:gridCol w:w="992"/>
        <w:gridCol w:w="1276"/>
        <w:gridCol w:w="380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84" w:hRule="atLeast"/>
        </w:trPr>
        <w:tc>
          <w:tcPr>
            <w:tcW w:w="11023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rPr>
                <w:rFonts w:ascii="仿宋_GB2312" w:eastAsia="仿宋_GB2312"/>
                <w:sz w:val="32"/>
                <w:szCs w:val="32"/>
              </w:rPr>
            </w:pPr>
            <w:bookmarkStart w:id="0" w:name="_GoBack"/>
            <w:bookmarkEnd w:id="0"/>
          </w:p>
          <w:p>
            <w:pPr>
              <w:widowControl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附件:6：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32"/>
                <w:szCs w:val="32"/>
              </w:rPr>
              <w:t>项目支出绩效自评表（样表）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11" w:hRule="atLeast"/>
        </w:trPr>
        <w:tc>
          <w:tcPr>
            <w:tcW w:w="11023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（202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lang w:val="en-US" w:eastAsia="zh-CN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" w:hRule="atLeast"/>
        </w:trPr>
        <w:tc>
          <w:tcPr>
            <w:tcW w:w="84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28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381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73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3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3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085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项目名称</w:t>
            </w:r>
          </w:p>
        </w:tc>
        <w:tc>
          <w:tcPr>
            <w:tcW w:w="7513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北臧村镇新立村、马村、六合庄垃圾分类服务项目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主管部门及代码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cs="宋体"/>
                <w:color w:val="000000"/>
                <w:kern w:val="0"/>
                <w:sz w:val="24"/>
                <w:lang w:val="en-US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2"/>
                <w:lang w:val="en-US" w:eastAsia="zh-CN" w:bidi="ar-SA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-53340</wp:posOffset>
                      </wp:positionH>
                      <wp:positionV relativeFrom="paragraph">
                        <wp:posOffset>216535</wp:posOffset>
                      </wp:positionV>
                      <wp:extent cx="1152525" cy="609600"/>
                      <wp:effectExtent l="2540" t="4445" r="6985" b="14605"/>
                      <wp:wrapNone/>
                      <wp:docPr id="1" name="AutoShap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52525" cy="60960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0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AutoShape 3" o:spid="_x0000_s1026" o:spt="32" type="#_x0000_t32" style="position:absolute;left:0pt;margin-left:-4.2pt;margin-top:17.05pt;height:48pt;width:90.75pt;z-index:251659264;mso-width-relative:page;mso-height-relative:page;" filled="f" stroked="t" coordsize="21600,21600" o:gfxdata="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2"/>
                <w:lang w:val="en-US" w:eastAsia="zh-CN" w:bidi="ar-SA"/>
              </w:rPr>
              <w:t>北臧村镇人民政府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实施单位</w:t>
            </w:r>
          </w:p>
        </w:tc>
        <w:tc>
          <w:tcPr>
            <w:tcW w:w="32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城乡建设办（市政）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674" w:hRule="atLeast"/>
        </w:trPr>
        <w:tc>
          <w:tcPr>
            <w:tcW w:w="3510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项目资金                    （万元）</w:t>
            </w: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年初预算数（A）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全年执行数（B）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分值（10分）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执行率（B/A)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年度资金总额：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cs="宋体"/>
                <w:color w:val="000000"/>
                <w:kern w:val="0"/>
                <w:sz w:val="24"/>
                <w:lang w:val="en-US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143.9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143.9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100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%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其中:财政拨款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143.9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143.9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1172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年度目标</w:t>
            </w:r>
          </w:p>
        </w:tc>
        <w:tc>
          <w:tcPr>
            <w:tcW w:w="564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年初设定目标：提高公共厕所卫生情况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453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年度总体目标完成情况综述：提高公共厕所卫生情况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737" w:hRule="atLeast"/>
        </w:trPr>
        <w:tc>
          <w:tcPr>
            <w:tcW w:w="84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绩效指标</w:t>
            </w:r>
          </w:p>
        </w:tc>
        <w:tc>
          <w:tcPr>
            <w:tcW w:w="1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一级指标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二级指标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三级指标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年度指标值(A)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全年实际值(B)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分值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得分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未完成原因分析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21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产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出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(50分)</w:t>
            </w: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数量指标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垃圾总量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≥5000吨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21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总户数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Style w:val="11"/>
                <w:lang w:val="en-US" w:eastAsia="zh-CN" w:bidi="ar"/>
              </w:rPr>
              <w:t>5550户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21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覆盖村数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3个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90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</w:pP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717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质量指标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清运合格标准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满足《北京市垃圾分类管理办法》的规定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3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垃圾清运达标率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≥95%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9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进度指标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垃圾清运时间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日产日销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9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清运频次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每天一到两次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9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垃圾清运及时率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≥90%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8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成本指标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项目预算控制数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≤143.9万元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8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6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效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果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(40分)</w:t>
            </w: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效益指标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村民生活环境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得到改善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　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09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垃圾分类处理率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≥90%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完成　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　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3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服务对象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满意度指标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eastAsia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群众满意度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≥9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%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53" w:hRule="atLeast"/>
        </w:trPr>
        <w:tc>
          <w:tcPr>
            <w:tcW w:w="8755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>总分：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54" w:hRule="atLeast"/>
        </w:trPr>
        <w:tc>
          <w:tcPr>
            <w:tcW w:w="11023" w:type="dxa"/>
            <w:gridSpan w:val="12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注：1.得分一档最高不能超过该指标分值上限。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586" w:hRule="atLeast"/>
        </w:trPr>
        <w:tc>
          <w:tcPr>
            <w:tcW w:w="11023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  2.定性指标根据指标完成情况分为：达成预期指标、基本达成预期指标且效果较好效果、部分达成预期指标且具有一定效果、未达成预期指标且效果较差四档，分别按照该指标对应分值区间100-90%(含90%)、90-75%(含75%)、75-60%（含60%）、60-0%合理确定分值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586" w:hRule="atLeast"/>
        </w:trPr>
        <w:tc>
          <w:tcPr>
            <w:tcW w:w="11023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  3.定量指标若为正向指标，则得分计算方法应用全年实际值（B）/年度指标值（A）*该指标分值；若定量指标为反向指标，则得分计算方法应用年度指标值（A）/全年实际值（B）*该指标分值。若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年初指标值设定偏低，则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得分计算方法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应用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（全年实际值（B）—年度指标值（A））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/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年度指标值（A）*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100%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。若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计算结果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在200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%-300%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（含200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）区间，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则按照该指标分值的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%扣分；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计算结果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在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300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%-500%（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含300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%）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区间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，则按照该指标分值的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20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%扣分；计算结果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高于500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%（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含500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%）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，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则按照该指标分值的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30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%扣分。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78" w:hRule="atLeast"/>
        </w:trPr>
        <w:tc>
          <w:tcPr>
            <w:tcW w:w="11023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ind w:firstLine="480" w:firstLineChars="200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4.请在“未完成原因分析”中说明偏离目标、不能完成目标的原因及拟采取的措施。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78" w:hRule="atLeast"/>
        </w:trPr>
        <w:tc>
          <w:tcPr>
            <w:tcW w:w="11023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ind w:firstLine="480" w:firstLineChars="200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5.该示例样表来源为北京市财政局填制自评表，请各部门自行删除项目信息，得到空表作为模板。</w:t>
            </w:r>
          </w:p>
        </w:tc>
      </w:tr>
    </w:tbl>
    <w:p>
      <w:pPr>
        <w:widowControl/>
        <w:rPr>
          <w:rFonts w:ascii="仿宋_GB2312" w:eastAsia="仿宋_GB2312"/>
          <w:sz w:val="32"/>
          <w:szCs w:val="32"/>
        </w:rPr>
        <w:sectPr>
          <w:pgSz w:w="11906" w:h="16838"/>
          <w:pgMar w:top="720" w:right="720" w:bottom="720" w:left="720" w:header="851" w:footer="992" w:gutter="0"/>
          <w:cols w:space="720" w:num="1"/>
          <w:docGrid w:type="lines" w:linePitch="312" w:charSpace="0"/>
        </w:sectPr>
      </w:pPr>
    </w:p>
    <w:p>
      <w:pPr>
        <w:widowControl/>
        <w:rPr>
          <w:rFonts w:ascii="仿宋_GB2312" w:eastAsia="仿宋_GB2312"/>
          <w:sz w:val="32"/>
          <w:szCs w:val="32"/>
        </w:rPr>
      </w:pPr>
    </w:p>
    <w:sectPr>
      <w:pgSz w:w="11907" w:h="16840"/>
      <w:pgMar w:top="1440" w:right="1797" w:bottom="1440" w:left="1797" w:header="851" w:footer="992" w:gutter="0"/>
      <w:cols w:space="72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9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FhZWExNmM0MDBmMjAyM2M3YTEzNWE5N2QwMmEwZTYifQ=="/>
  </w:docVars>
  <w:rsids>
    <w:rsidRoot w:val="007529AF"/>
    <w:rsid w:val="0000279D"/>
    <w:rsid w:val="000274E5"/>
    <w:rsid w:val="000A07E2"/>
    <w:rsid w:val="000A0E87"/>
    <w:rsid w:val="000A35B0"/>
    <w:rsid w:val="000D556C"/>
    <w:rsid w:val="000E5D71"/>
    <w:rsid w:val="000F76B3"/>
    <w:rsid w:val="00117197"/>
    <w:rsid w:val="00120504"/>
    <w:rsid w:val="00137D9E"/>
    <w:rsid w:val="001616BF"/>
    <w:rsid w:val="001719FE"/>
    <w:rsid w:val="00194618"/>
    <w:rsid w:val="001A5ABF"/>
    <w:rsid w:val="001C12BD"/>
    <w:rsid w:val="001C7F0A"/>
    <w:rsid w:val="001D1E98"/>
    <w:rsid w:val="001D3BAA"/>
    <w:rsid w:val="00200E09"/>
    <w:rsid w:val="00216424"/>
    <w:rsid w:val="00224EB5"/>
    <w:rsid w:val="00233F51"/>
    <w:rsid w:val="002C47BB"/>
    <w:rsid w:val="002E190B"/>
    <w:rsid w:val="003216DD"/>
    <w:rsid w:val="00344CD7"/>
    <w:rsid w:val="0037029A"/>
    <w:rsid w:val="0037527C"/>
    <w:rsid w:val="00396020"/>
    <w:rsid w:val="003A102E"/>
    <w:rsid w:val="003B7A64"/>
    <w:rsid w:val="003C0306"/>
    <w:rsid w:val="003F56C0"/>
    <w:rsid w:val="00405EEF"/>
    <w:rsid w:val="004138BE"/>
    <w:rsid w:val="0044469F"/>
    <w:rsid w:val="00465AF9"/>
    <w:rsid w:val="004904A7"/>
    <w:rsid w:val="00491D0F"/>
    <w:rsid w:val="004C022F"/>
    <w:rsid w:val="004C79E9"/>
    <w:rsid w:val="004D151A"/>
    <w:rsid w:val="00512D03"/>
    <w:rsid w:val="00520C1F"/>
    <w:rsid w:val="00594247"/>
    <w:rsid w:val="005A79FA"/>
    <w:rsid w:val="005E57E7"/>
    <w:rsid w:val="006247CE"/>
    <w:rsid w:val="006546A1"/>
    <w:rsid w:val="00671F69"/>
    <w:rsid w:val="006A1DFB"/>
    <w:rsid w:val="006A6CD3"/>
    <w:rsid w:val="006B4A7A"/>
    <w:rsid w:val="006F705D"/>
    <w:rsid w:val="00713649"/>
    <w:rsid w:val="0073369C"/>
    <w:rsid w:val="00742393"/>
    <w:rsid w:val="007529AF"/>
    <w:rsid w:val="007D079A"/>
    <w:rsid w:val="007F55D6"/>
    <w:rsid w:val="00834D94"/>
    <w:rsid w:val="00852955"/>
    <w:rsid w:val="008A4D82"/>
    <w:rsid w:val="008B4C02"/>
    <w:rsid w:val="008E3479"/>
    <w:rsid w:val="00932F53"/>
    <w:rsid w:val="009509AE"/>
    <w:rsid w:val="00951F5E"/>
    <w:rsid w:val="00976CF6"/>
    <w:rsid w:val="00A128E7"/>
    <w:rsid w:val="00A3203A"/>
    <w:rsid w:val="00A37D8B"/>
    <w:rsid w:val="00A47A74"/>
    <w:rsid w:val="00A52CE6"/>
    <w:rsid w:val="00A5375F"/>
    <w:rsid w:val="00A90952"/>
    <w:rsid w:val="00AF228A"/>
    <w:rsid w:val="00B345F5"/>
    <w:rsid w:val="00B70175"/>
    <w:rsid w:val="00BB6C0B"/>
    <w:rsid w:val="00C55131"/>
    <w:rsid w:val="00C74520"/>
    <w:rsid w:val="00C748F6"/>
    <w:rsid w:val="00C9150C"/>
    <w:rsid w:val="00C944B5"/>
    <w:rsid w:val="00CA7094"/>
    <w:rsid w:val="00CE6FBF"/>
    <w:rsid w:val="00CF777B"/>
    <w:rsid w:val="00D132E9"/>
    <w:rsid w:val="00D17EEA"/>
    <w:rsid w:val="00D7024B"/>
    <w:rsid w:val="00DD3A93"/>
    <w:rsid w:val="00E15E8A"/>
    <w:rsid w:val="00E17654"/>
    <w:rsid w:val="00E2088B"/>
    <w:rsid w:val="00E848F7"/>
    <w:rsid w:val="00EC251D"/>
    <w:rsid w:val="00EC6651"/>
    <w:rsid w:val="00ED18D7"/>
    <w:rsid w:val="00EE0993"/>
    <w:rsid w:val="00F25717"/>
    <w:rsid w:val="00F325D5"/>
    <w:rsid w:val="00F66BD8"/>
    <w:rsid w:val="00FC61A5"/>
    <w:rsid w:val="00FF0375"/>
    <w:rsid w:val="05507603"/>
    <w:rsid w:val="08630798"/>
    <w:rsid w:val="09FD0D99"/>
    <w:rsid w:val="0D674723"/>
    <w:rsid w:val="0FE825E6"/>
    <w:rsid w:val="103C2DC5"/>
    <w:rsid w:val="1ED60980"/>
    <w:rsid w:val="22D56551"/>
    <w:rsid w:val="2CF077F9"/>
    <w:rsid w:val="325C2CBB"/>
    <w:rsid w:val="33554BCC"/>
    <w:rsid w:val="3BA80795"/>
    <w:rsid w:val="3BEB237A"/>
    <w:rsid w:val="47B9057C"/>
    <w:rsid w:val="4D693BB4"/>
    <w:rsid w:val="4F6F3786"/>
    <w:rsid w:val="50042166"/>
    <w:rsid w:val="55AE3448"/>
    <w:rsid w:val="56D73C96"/>
    <w:rsid w:val="5CD61BFF"/>
    <w:rsid w:val="5D6D2549"/>
    <w:rsid w:val="5EE66E12"/>
    <w:rsid w:val="5F6B761A"/>
    <w:rsid w:val="60497071"/>
    <w:rsid w:val="60766D9D"/>
    <w:rsid w:val="61BD7BD2"/>
    <w:rsid w:val="628F1F95"/>
    <w:rsid w:val="64AA2E81"/>
    <w:rsid w:val="6F787AFF"/>
    <w:rsid w:val="6FCE6041"/>
    <w:rsid w:val="74865314"/>
    <w:rsid w:val="74BF20A3"/>
    <w:rsid w:val="74E1350B"/>
    <w:rsid w:val="787B461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="t" stroke="t">
      <v:fill type="gradient" on="t" angle="90" focussize="0f,0f" focusposition="0f,0f">
        <o:fill type="gradientUnscaled" v:ext="backwardCompatible"/>
      </v:fill>
      <v:stroke weight="1.25pt" color="#739CC3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qFormat="1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line="360" w:lineRule="auto"/>
      <w:jc w:val="center"/>
      <w:outlineLvl w:val="0"/>
    </w:pPr>
    <w:rPr>
      <w:b/>
      <w:bCs/>
      <w:kern w:val="44"/>
      <w:sz w:val="36"/>
      <w:szCs w:val="44"/>
    </w:rPr>
  </w:style>
  <w:style w:type="character" w:default="1" w:styleId="6">
    <w:name w:val="Default Paragraph Font"/>
    <w:unhideWhenUsed/>
    <w:qFormat/>
    <w:uiPriority w:val="1"/>
  </w:style>
  <w:style w:type="table" w:default="1" w:styleId="7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10">
    <w:name w:val="页脚 Char"/>
    <w:basedOn w:val="6"/>
    <w:link w:val="3"/>
    <w:qFormat/>
    <w:uiPriority w:val="99"/>
    <w:rPr>
      <w:sz w:val="18"/>
      <w:szCs w:val="18"/>
    </w:rPr>
  </w:style>
  <w:style w:type="character" w:customStyle="1" w:styleId="11">
    <w:name w:val="font21"/>
    <w:basedOn w:val="6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2">
    <w:name w:val="font31"/>
    <w:basedOn w:val="6"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3</Pages>
  <Words>854</Words>
  <Characters>999</Characters>
  <Lines>8</Lines>
  <Paragraphs>2</Paragraphs>
  <TotalTime>0</TotalTime>
  <ScaleCrop>false</ScaleCrop>
  <LinksUpToDate>false</LinksUpToDate>
  <CharactersWithSpaces>1056</CharactersWithSpaces>
  <Application>WPS Office_10.8.0.6253_F1E327BC-269C-435d-A152-05C5408002CA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2022-06-10T08:23:00Z</dcterms:created>
  <dc:creator>a</dc:creator>
  <cp:lastModifiedBy>Administrator</cp:lastModifiedBy>
  <cp:lastPrinted>2021-02-02T12:29:00Z</cp:lastPrinted>
  <dcterms:modified xsi:type="dcterms:W3CDTF">2023-05-22T02:13:02Z</dcterms:modified>
  <dc:title>附件:6：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2052-10.8.0.6253</vt:lpwstr>
  </property>
  <property fmtid="{D5CDD505-2E9C-101B-9397-08002B2CF9AE}" pid="3" name="ICV">
    <vt:lpwstr>8CACDB3BC258417A9EA000C17B8553FB_12</vt:lpwstr>
  </property>
</Properties>
</file>