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horzAnchor="margin" w:tblpXSpec="left" w:tblpY="-1800"/>
        <w:tblW w:w="110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3"/>
        <w:gridCol w:w="1277"/>
        <w:gridCol w:w="992"/>
        <w:gridCol w:w="992"/>
        <w:gridCol w:w="12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2020年设施农业“</w:t>
            </w:r>
            <w:bookmarkStart w:id="0" w:name="_GoBack"/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以奖代补</w:t>
            </w:r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”项目奖补资金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农业农村办公室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916.80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874.14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95.34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916.80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874.14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480" w:firstLineChars="200"/>
              <w:jc w:val="both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年初设定目标：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eastAsia="zh-CN"/>
              </w:rPr>
              <w:t>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镇2020年申报设施农业“以奖代补”项目2个，具体是：永定河老翟生态园园区建设项目、时令蔬菜种植项目。申请项目资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金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9168066.87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元，待项目建成后拨付补贴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45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年度总体目标完成情况综述：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镇2020年申报设施农业“以奖代补”项目2个，具体是：永定河老翟生态园园区建设项目、时令蔬菜种植项目。申请项目资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金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9168066.87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元，经审计拨付资金8741466.98元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涉及奖补主体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个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奖补设施设施面积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49.43亩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设施栋数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24栋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项目建设</w:t>
            </w:r>
            <w:r>
              <w:rPr>
                <w:rFonts w:hint="eastAsia"/>
              </w:rPr>
              <w:t>程序规范性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符合制度规定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项目结算</w:t>
            </w:r>
            <w:r>
              <w:rPr>
                <w:rFonts w:hint="eastAsia"/>
              </w:rPr>
              <w:t>审核情况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履行相关程序</w:t>
            </w: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项目</w:t>
            </w:r>
            <w:r>
              <w:rPr>
                <w:rFonts w:hint="eastAsia"/>
              </w:rPr>
              <w:t>完成时间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项目实施效果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效果明显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eastAsia="zh-CN"/>
              </w:rPr>
              <w:t>项目拨付</w:t>
            </w:r>
            <w:r>
              <w:rPr>
                <w:rFonts w:hint="eastAsia"/>
              </w:rPr>
              <w:t>数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  <w:lang w:val="en-US" w:eastAsia="zh-CN"/>
              </w:rPr>
              <w:t>874.14</w:t>
            </w:r>
            <w:r>
              <w:rPr>
                <w:rFonts w:hint="eastAsia"/>
              </w:rPr>
              <w:t>万元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未完成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以审计结算比例拨付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助力农民增收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得到改善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节约企业成本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效果显著</w:t>
            </w:r>
          </w:p>
        </w:tc>
        <w:tc>
          <w:tcPr>
            <w:tcW w:w="12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农业企业满意度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满意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87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23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102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0C702F97"/>
    <w:rsid w:val="16D87629"/>
    <w:rsid w:val="22D56551"/>
    <w:rsid w:val="2C0870EC"/>
    <w:rsid w:val="2CF077F9"/>
    <w:rsid w:val="325C2CBB"/>
    <w:rsid w:val="33554BCC"/>
    <w:rsid w:val="354D29DF"/>
    <w:rsid w:val="3BA80795"/>
    <w:rsid w:val="4F6F3786"/>
    <w:rsid w:val="5C502F60"/>
    <w:rsid w:val="5CD61BFF"/>
    <w:rsid w:val="5D6D2549"/>
    <w:rsid w:val="63DF7AF1"/>
    <w:rsid w:val="64AA2E81"/>
    <w:rsid w:val="65FB4B9B"/>
    <w:rsid w:val="6FCE6041"/>
    <w:rsid w:val="74865314"/>
    <w:rsid w:val="74BF20A3"/>
    <w:rsid w:val="77873F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正文"/>
    <w:basedOn w:val="1"/>
    <w:qFormat/>
    <w:uiPriority w:val="0"/>
    <w:pPr>
      <w:ind w:firstLine="200" w:firstLine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xinfang01</cp:lastModifiedBy>
  <cp:lastPrinted>2021-02-02T12:29:00Z</cp:lastPrinted>
  <dcterms:modified xsi:type="dcterms:W3CDTF">2023-04-24T07:03:18Z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