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党建工作经费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8240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138.141621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138.141621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138.141621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138.141621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覆盖基层党组织数量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33个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退休老干部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51人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离休老干部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1人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镇供给人员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党建项目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≥3个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基层党组织服务覆盖率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基层党组织各项活动正常开展率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经费发放率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绩效评价完成时间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12月前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事中评价时间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7月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党建经费发放标准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</w:rPr>
              <w:t>根据《大兴区基层党组织党建活动经费管理规定》、《关于用好专项资金开展“七一”前走访慰问活动的通知》、《关于开展走访慰问生活困难党员、老党员、老干部活动的通知》等文件标准。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项目预算控制数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≤276.28万元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基层党组织服务水平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日益提高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组织活动增长率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日益提高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基层党组织保障率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建立健全基层党组织服务群众长效保障机制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长期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64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群众满意度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100%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基层党组织满意度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100%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>
      <w:pgSz w:w="11907" w:h="16840"/>
      <w:pgMar w:top="1440" w:right="430" w:bottom="1440" w:left="3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9FD0D99"/>
    <w:rsid w:val="22D56551"/>
    <w:rsid w:val="28503FEF"/>
    <w:rsid w:val="2CF077F9"/>
    <w:rsid w:val="2F947166"/>
    <w:rsid w:val="325C2CBB"/>
    <w:rsid w:val="33554BCC"/>
    <w:rsid w:val="3BA80795"/>
    <w:rsid w:val="4F6F3786"/>
    <w:rsid w:val="5CD61BFF"/>
    <w:rsid w:val="5D6D2549"/>
    <w:rsid w:val="64AA2E81"/>
    <w:rsid w:val="67AC2A41"/>
    <w:rsid w:val="6FCE6041"/>
    <w:rsid w:val="721B19E1"/>
    <w:rsid w:val="74865314"/>
    <w:rsid w:val="74BF20A3"/>
    <w:rsid w:val="75141AA4"/>
    <w:rsid w:val="786C694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TotalTime>0</TotalTime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2024-08-19T03:05:39Z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