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从业人员免费健康体检经费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其他卫生健康支出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≥133007人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≥3053人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其他政策类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18"/>
                <w:szCs w:val="16"/>
                <w:lang w:eastAsia="zh-CN"/>
              </w:rPr>
              <w:t>一</w:t>
            </w:r>
            <w:r>
              <w:rPr>
                <w:rFonts w:hint="eastAsia"/>
                <w:kern w:val="0"/>
                <w:sz w:val="18"/>
                <w:szCs w:val="16"/>
              </w:rPr>
              <w:t>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251EAA"/>
    <w:rsid w:val="09FD0D99"/>
    <w:rsid w:val="11DA3D05"/>
    <w:rsid w:val="1BC51582"/>
    <w:rsid w:val="22D56551"/>
    <w:rsid w:val="2CF077F9"/>
    <w:rsid w:val="2F8530AA"/>
    <w:rsid w:val="2FCD67FF"/>
    <w:rsid w:val="3034687E"/>
    <w:rsid w:val="325C2CBB"/>
    <w:rsid w:val="33554BCC"/>
    <w:rsid w:val="370A0339"/>
    <w:rsid w:val="380D00E1"/>
    <w:rsid w:val="39C55452"/>
    <w:rsid w:val="3A9550B4"/>
    <w:rsid w:val="3BA80795"/>
    <w:rsid w:val="3CC03974"/>
    <w:rsid w:val="3F4776A9"/>
    <w:rsid w:val="3F981365"/>
    <w:rsid w:val="45434D6A"/>
    <w:rsid w:val="47AD0F98"/>
    <w:rsid w:val="493457E8"/>
    <w:rsid w:val="4D73058E"/>
    <w:rsid w:val="4F6F3786"/>
    <w:rsid w:val="572A1D9D"/>
    <w:rsid w:val="5CD61BFF"/>
    <w:rsid w:val="5D6D2549"/>
    <w:rsid w:val="60C110C9"/>
    <w:rsid w:val="61F327B2"/>
    <w:rsid w:val="64AA2E81"/>
    <w:rsid w:val="6FCE6041"/>
    <w:rsid w:val="74865314"/>
    <w:rsid w:val="74BF20A3"/>
    <w:rsid w:val="770D26AD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2024-08-19T08:35:12Z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56CF5F571B0F447A98EE0933FCE0E6A9_13</vt:lpwstr>
  </property>
</Properties>
</file>