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大兴区房地一体的宅基地、集体建设用地地籍调查和确权登记工作-采育镇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121.461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121.461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121.461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对我镇42个非拆迁村进行宅基地、集体建设用地地籍调查和确权登记工作，主要负责42个非拆迁村的宅基地、集体建设用地调查测量，同步完成地籍区（子区）更新，集体土地所有权、林权等更新调查，完成数据采集录入、档案整理扫描归档、调查结果公示等工作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对我镇42个非拆迁村进行宅基地、集体建设用地地籍调查和确权登记工作，主要负责42个非拆迁村的宅基地、集体建设用地调查测量，同步完成地籍区（子区）更新，集体土地所有权、林权等更新调查，完成数据采集录入、档案整理扫描归档、调查结果公示等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指标1：调查登记数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宗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指标1：完成时间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指标1：村庄规划详细程度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189F3BCB"/>
    <w:rsid w:val="1AD87ECF"/>
    <w:rsid w:val="2D791081"/>
    <w:rsid w:val="34672A83"/>
    <w:rsid w:val="3BE876C8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3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2024-03-04T02:22:15Z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9FCEF9302EAD498A9E7F201C5E8CCA9A_13</vt:lpwstr>
  </property>
</Properties>
</file>