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年城镇责任规划师项目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通过责任规划师介入，进一步优化镇区规划建设，助力采育发展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通过责任规划师介入，进一步优化镇区规划建设，助力采育发展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平方公里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平方公里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指标1：形成年度报告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指标1：项目调研率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指标1：镇域居民满意度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6E9B129F"/>
    <w:rsid w:val="741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2024-03-04T03:16:08Z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DCAD9F0EAA3C4075BC4D93AF52057452_13</vt:lpwstr>
  </property>
</Properties>
</file>