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   202</w:t>
            </w:r>
            <w:r>
              <w:rPr>
                <w:rFonts w:hint="eastAsia" w:ascii="宋体" w:hAnsi="宋体" w:cs="宋体"/>
                <w:kern w:val="0"/>
                <w:sz w:val="22"/>
                <w:lang w:val="en-US" w:eastAsia="zh-CN"/>
              </w:rPr>
              <w:t>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0" w:name="_GoBack"/>
            <w:r>
              <w:rPr>
                <w:rFonts w:hint="eastAsia" w:ascii="宋体" w:hAnsi="宋体" w:cs="宋体"/>
                <w:kern w:val="0"/>
                <w:sz w:val="18"/>
                <w:szCs w:val="18"/>
                <w:lang w:val="en-US" w:eastAsia="zh-CN"/>
              </w:rPr>
              <w:t>2020年蔬菜产业集群项目</w:t>
            </w:r>
            <w:bookmarkEnd w:id="0"/>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采育镇人民政府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采育镇人民政府</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王洪波</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13511015991</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399.4652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399.4652</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399.4652</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831"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发展以北京京采盛芳农业专业合作社、北京凤采军辉农产品产销专业合作社、北京亨运通蔬菜种植专业合作社、北京采育国发种植专业合作社等四个农业园区为核心区辐射带动全镇各村发展绿色有机蔬菜种植，使全镇蔬菜产业发展形成“一带、三区”的产业布局。</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完成4家合作社的棚膜、卷帘机、内外遮阳系统、保温棉被、棚体加固，降温系统、育苗设施设备更新改造、节水系统改造提升。</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实施提升园区数量</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p>
            <w:pPr>
              <w:widowControl/>
              <w:spacing w:line="240" w:lineRule="exact"/>
              <w:jc w:val="center"/>
              <w:rPr>
                <w:rFonts w:ascii="宋体" w:hAnsi="宋体" w:cs="宋体"/>
                <w:kern w:val="0"/>
                <w:sz w:val="18"/>
                <w:szCs w:val="18"/>
              </w:rPr>
            </w:pPr>
          </w:p>
          <w:p>
            <w:pPr>
              <w:widowControl/>
              <w:spacing w:line="240" w:lineRule="exact"/>
              <w:jc w:val="center"/>
              <w:rPr>
                <w:rFonts w:ascii="宋体" w:hAnsi="宋体" w:cs="宋体"/>
                <w:kern w:val="0"/>
                <w:sz w:val="18"/>
                <w:szCs w:val="18"/>
              </w:rPr>
            </w:pPr>
          </w:p>
          <w:p>
            <w:pPr>
              <w:widowControl/>
              <w:spacing w:line="240" w:lineRule="exact"/>
              <w:jc w:val="center"/>
              <w:rPr>
                <w:rFonts w:ascii="宋体" w:hAnsi="宋体" w:cs="宋体"/>
                <w:kern w:val="0"/>
                <w:sz w:val="18"/>
                <w:szCs w:val="18"/>
              </w:rPr>
            </w:pPr>
          </w:p>
          <w:p>
            <w:pPr>
              <w:widowControl/>
              <w:spacing w:line="240" w:lineRule="exact"/>
              <w:jc w:val="center"/>
              <w:rPr>
                <w:rFonts w:ascii="宋体" w:hAnsi="宋体" w:cs="宋体"/>
                <w:kern w:val="0"/>
                <w:sz w:val="18"/>
                <w:szCs w:val="18"/>
              </w:rPr>
            </w:pPr>
          </w:p>
          <w:p>
            <w:pPr>
              <w:widowControl/>
              <w:spacing w:line="240" w:lineRule="exact"/>
              <w:jc w:val="center"/>
              <w:rPr>
                <w:rFonts w:ascii="宋体" w:hAnsi="宋体" w:cs="宋体"/>
                <w:kern w:val="0"/>
                <w:sz w:val="18"/>
                <w:szCs w:val="18"/>
              </w:rPr>
            </w:pPr>
          </w:p>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竣工合格率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23年12月</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8"/>
                <w:szCs w:val="18"/>
                <w:lang w:val="en-US"/>
              </w:rPr>
            </w:pPr>
            <w:r>
              <w:rPr>
                <w:rFonts w:hint="eastAsia" w:ascii="宋体" w:hAnsi="宋体" w:cs="宋体"/>
                <w:color w:val="000000"/>
                <w:kern w:val="0"/>
                <w:sz w:val="18"/>
                <w:szCs w:val="18"/>
              </w:rPr>
              <w:t>指标1：</w:t>
            </w:r>
            <w:r>
              <w:rPr>
                <w:rFonts w:hint="eastAsia" w:ascii="宋体" w:hAnsi="宋体" w:cs="宋体"/>
                <w:kern w:val="0"/>
                <w:sz w:val="18"/>
                <w:szCs w:val="18"/>
                <w:lang w:val="en-US" w:eastAsia="zh-CN"/>
              </w:rPr>
              <w:t>400</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种植农产品质量提升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明显</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促进经营主体发展</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有提升</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有提升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农业种植环境</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有提升</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cs="宋体"/>
                <w:kern w:val="0"/>
                <w:sz w:val="18"/>
                <w:szCs w:val="18"/>
                <w:lang w:val="en-US" w:eastAsia="zh-CN"/>
              </w:rPr>
              <w:t>有提升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带动效果</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明显</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群众满意率</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4OTg4NzEyMmJmZjY3ZWExMzBjYmI1Mzk1NjVmMTMifQ=="/>
  </w:docVars>
  <w:rsids>
    <w:rsidRoot w:val="00074917"/>
    <w:rsid w:val="00074917"/>
    <w:rsid w:val="003F74CC"/>
    <w:rsid w:val="005C7B02"/>
    <w:rsid w:val="00C25B27"/>
    <w:rsid w:val="0640708C"/>
    <w:rsid w:val="079119AD"/>
    <w:rsid w:val="0B61399A"/>
    <w:rsid w:val="142D3DA7"/>
    <w:rsid w:val="189F3BCB"/>
    <w:rsid w:val="1AD87ECF"/>
    <w:rsid w:val="34672A83"/>
    <w:rsid w:val="39A45FB1"/>
    <w:rsid w:val="3BE876C8"/>
    <w:rsid w:val="491E38BD"/>
    <w:rsid w:val="5CB2142F"/>
    <w:rsid w:val="685767D1"/>
    <w:rsid w:val="6E9B129F"/>
    <w:rsid w:val="6FFC21CA"/>
    <w:rsid w:val="70E02771"/>
    <w:rsid w:val="75F46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128</Words>
  <Characters>730</Characters>
  <Lines>6</Lines>
  <Paragraphs>1</Paragraphs>
  <TotalTime>1</TotalTime>
  <ScaleCrop>false</ScaleCrop>
  <LinksUpToDate>false</LinksUpToDate>
  <CharactersWithSpaces>857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2023-04-26T09:48:00Z</dcterms:created>
  <dc:creator>小花牛牛</dc:creator>
  <cp:lastModifiedBy>24983</cp:lastModifiedBy>
  <dcterms:modified xsi:type="dcterms:W3CDTF">2024-03-03T11:44:51Z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80C9EF9A602E4934BD33C1D595729675_13</vt:lpwstr>
  </property>
</Properties>
</file>