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78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提前下达2023年美丽乡村建筑补助一般性转移支付资金-节能路灯管护费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北臧村镇人民政府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农业农村办公室（新农村建设）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24.070034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24.070034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24.070034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24.070034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年初设定目标：做好新农村建设长效管护内路灯的长效管护，做到配件齐全，维修及时。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已做到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新农村建设长效管护内路灯的长效管护，做到配件齐全，维修及时。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新农村建设路灯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2693盏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路灯电费补贴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2693盏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路灯损坏及时维修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全年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新农村建设路灯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全年管护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长效管护预算控制数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24.070034万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公共服务能力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得到提升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</w:rPr>
              <w:t>新农村建设路灯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环境改善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群众满意度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≥95％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440" w:right="650" w:bottom="1440" w:left="75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OGVkMjE4NmQyNDNmMWY3N2ZkNTc3NWE2NWI3YTY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2C6102C"/>
    <w:rsid w:val="09FD0D99"/>
    <w:rsid w:val="22D56551"/>
    <w:rsid w:val="255C027D"/>
    <w:rsid w:val="28503FEF"/>
    <w:rsid w:val="2CF077F9"/>
    <w:rsid w:val="325C2CBB"/>
    <w:rsid w:val="33554BCC"/>
    <w:rsid w:val="3BA80795"/>
    <w:rsid w:val="4F6F3786"/>
    <w:rsid w:val="5CD61BFF"/>
    <w:rsid w:val="5D6D2549"/>
    <w:rsid w:val="5E541093"/>
    <w:rsid w:val="64AA2E81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2023-12-28T07:07:00Z</cp:lastPrinted>
  <dcterms:modified xsi:type="dcterms:W3CDTF">2024-01-02T06:53:25Z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9658C8F7339D462A87442B963D95FDE0_13</vt:lpwstr>
  </property>
</Properties>
</file>