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2022年度高标准农田建设项目-市级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161.98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161.98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161.98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161.98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>2022年高标准农田建设项目审计决算、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耕地质量评价、市级验收工作，保障高标准农田运行稳定。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完成项目后期决算、评价和验收工作，拨付全部工程尾款。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实施村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＝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建成高标准农田面积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952.79亩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创建目标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建设高标准农田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镇级监管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使用期限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161.98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节水灌溉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种植增收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村级受益群众满意度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600" w:right="430" w:bottom="144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zN2JlOTA1MmYyNzRkYmEwZDMzY2Y1OGUzODIxNG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72950B0"/>
    <w:rsid w:val="09FD0D99"/>
    <w:rsid w:val="22D56551"/>
    <w:rsid w:val="28503FEF"/>
    <w:rsid w:val="2CF077F9"/>
    <w:rsid w:val="325C2CBB"/>
    <w:rsid w:val="33554BCC"/>
    <w:rsid w:val="3BA80795"/>
    <w:rsid w:val="493277F1"/>
    <w:rsid w:val="4F6F3786"/>
    <w:rsid w:val="570F0A41"/>
    <w:rsid w:val="5CD61BFF"/>
    <w:rsid w:val="5D6D2549"/>
    <w:rsid w:val="64AA2E81"/>
    <w:rsid w:val="6C764BB0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2024-01-02T06:35:38Z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98158B4182F848F48AFE45E46217FD96_12</vt:lpwstr>
  </property>
</Properties>
</file>