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大兴区</w:t>
      </w:r>
      <w:r>
        <w:rPr>
          <w:rFonts w:hint="eastAsia" w:ascii="方正小标宋简体" w:hAnsi="方正小标宋简体" w:eastAsia="方正小标宋简体" w:cs="方正小标宋简体"/>
          <w:sz w:val="44"/>
          <w:szCs w:val="44"/>
        </w:rPr>
        <w:t>安定镇202</w:t>
      </w:r>
      <w:r>
        <w:rPr>
          <w:rFonts w:hint="eastAsia"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rPr>
        <w:t>年决算草案和202</w:t>
      </w:r>
      <w:r>
        <w:rPr>
          <w:rFonts w:hint="eastAsia" w:ascii="方正小标宋简体" w:hAnsi="方正小标宋简体" w:eastAsia="方正小标宋简体" w:cs="方正小标宋简体"/>
          <w:sz w:val="44"/>
          <w:szCs w:val="44"/>
          <w:lang w:val="en-US" w:eastAsia="zh-CN"/>
        </w:rPr>
        <w:t>5</w:t>
      </w:r>
      <w:r>
        <w:rPr>
          <w:rFonts w:hint="eastAsia" w:ascii="方正小标宋简体" w:hAnsi="方正小标宋简体" w:eastAsia="方正小标宋简体" w:cs="方正小标宋简体"/>
          <w:sz w:val="44"/>
          <w:szCs w:val="44"/>
        </w:rPr>
        <w:t>年上半年预算执行情况的报告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ascii="仿宋_GB2312" w:hAnsi="黑体" w:eastAsia="仿宋_GB2312"/>
          <w:sz w:val="32"/>
          <w:szCs w:val="32"/>
        </w:rPr>
      </w:pPr>
      <w:r>
        <w:rPr>
          <w:rFonts w:hint="eastAsia" w:ascii="仿宋_GB2312" w:hAnsi="黑体" w:eastAsia="仿宋_GB2312"/>
          <w:sz w:val="32"/>
          <w:szCs w:val="32"/>
        </w:rPr>
        <w:t>—202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w:t>
      </w:r>
      <w:r>
        <w:rPr>
          <w:rFonts w:hint="eastAsia" w:ascii="仿宋_GB2312" w:hAnsi="黑体" w:eastAsia="仿宋_GB2312"/>
          <w:sz w:val="32"/>
          <w:szCs w:val="32"/>
          <w:lang w:val="en-US" w:eastAsia="zh-CN"/>
        </w:rPr>
        <w:t>7</w:t>
      </w:r>
      <w:r>
        <w:rPr>
          <w:rFonts w:hint="eastAsia" w:ascii="仿宋_GB2312" w:hAnsi="黑体" w:eastAsia="仿宋_GB2312"/>
          <w:sz w:val="32"/>
          <w:szCs w:val="32"/>
        </w:rPr>
        <w:t>月</w:t>
      </w:r>
      <w:r>
        <w:rPr>
          <w:rFonts w:hint="eastAsia" w:ascii="仿宋_GB2312" w:hAnsi="黑体" w:eastAsia="仿宋_GB2312"/>
          <w:sz w:val="32"/>
          <w:szCs w:val="32"/>
          <w:lang w:val="en-US" w:eastAsia="zh-CN"/>
        </w:rPr>
        <w:t>30</w:t>
      </w:r>
      <w:bookmarkStart w:id="2" w:name="_GoBack"/>
      <w:bookmarkEnd w:id="2"/>
      <w:r>
        <w:rPr>
          <w:rFonts w:hint="eastAsia" w:ascii="仿宋_GB2312" w:hAnsi="黑体" w:eastAsia="仿宋_GB2312"/>
          <w:sz w:val="32"/>
          <w:szCs w:val="32"/>
        </w:rPr>
        <w:t>日在北京市大兴区安定镇第</w:t>
      </w:r>
      <w:r>
        <w:rPr>
          <w:rFonts w:hint="eastAsia" w:ascii="仿宋_GB2312" w:hAnsi="黑体" w:eastAsia="仿宋_GB2312"/>
          <w:sz w:val="32"/>
          <w:szCs w:val="32"/>
          <w:lang w:eastAsia="zh-CN"/>
        </w:rPr>
        <w:t>五</w:t>
      </w:r>
      <w:r>
        <w:rPr>
          <w:rFonts w:hint="eastAsia" w:ascii="仿宋_GB2312" w:hAnsi="黑体" w:eastAsia="仿宋_GB2312"/>
          <w:sz w:val="32"/>
          <w:szCs w:val="32"/>
        </w:rPr>
        <w:t>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ascii="仿宋_GB2312" w:hAnsi="黑体" w:eastAsia="仿宋_GB2312"/>
          <w:sz w:val="32"/>
          <w:szCs w:val="32"/>
        </w:rPr>
      </w:pPr>
      <w:r>
        <w:rPr>
          <w:rFonts w:hint="eastAsia" w:ascii="仿宋_GB2312" w:hAnsi="黑体" w:eastAsia="仿宋_GB2312"/>
          <w:sz w:val="32"/>
          <w:szCs w:val="32"/>
        </w:rPr>
        <w:t>人民代表大会第</w:t>
      </w:r>
      <w:r>
        <w:rPr>
          <w:rFonts w:hint="eastAsia" w:ascii="仿宋_GB2312" w:hAnsi="黑体" w:eastAsia="仿宋_GB2312"/>
          <w:sz w:val="32"/>
          <w:szCs w:val="32"/>
          <w:lang w:val="en-US" w:eastAsia="zh-CN"/>
        </w:rPr>
        <w:t>八</w:t>
      </w:r>
      <w:r>
        <w:rPr>
          <w:rFonts w:hint="eastAsia" w:ascii="仿宋_GB2312" w:hAnsi="黑体" w:eastAsia="仿宋_GB2312"/>
          <w:sz w:val="32"/>
          <w:szCs w:val="32"/>
        </w:rPr>
        <w:t>次会议上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default" w:ascii="仿宋_GB2312" w:hAnsi="黑体" w:eastAsia="仿宋_GB2312"/>
          <w:sz w:val="32"/>
          <w:szCs w:val="32"/>
          <w:highlight w:val="none"/>
          <w:lang w:val="en-US" w:eastAsia="zh-CN"/>
        </w:rPr>
      </w:pPr>
      <w:r>
        <w:rPr>
          <w:rFonts w:hint="eastAsia" w:ascii="仿宋_GB2312" w:hAnsi="黑体" w:eastAsia="仿宋_GB2312"/>
          <w:sz w:val="32"/>
          <w:szCs w:val="32"/>
          <w:highlight w:val="none"/>
        </w:rPr>
        <w:t>安定镇</w:t>
      </w:r>
      <w:r>
        <w:rPr>
          <w:rFonts w:hint="eastAsia" w:ascii="仿宋_GB2312" w:hAnsi="黑体" w:eastAsia="仿宋_GB2312"/>
          <w:sz w:val="32"/>
          <w:szCs w:val="32"/>
          <w:highlight w:val="none"/>
          <w:lang w:val="en-US" w:eastAsia="zh-CN"/>
        </w:rPr>
        <w:t>产业发展服务中心（财政）</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黑体"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仿宋_GB2312" w:hAnsi="黑体" w:eastAsia="仿宋_GB2312"/>
          <w:sz w:val="32"/>
          <w:szCs w:val="32"/>
        </w:rPr>
      </w:pPr>
      <w:r>
        <w:rPr>
          <w:rFonts w:hint="eastAsia" w:ascii="仿宋_GB2312" w:hAnsi="黑体" w:eastAsia="仿宋_GB2312"/>
          <w:sz w:val="32"/>
          <w:szCs w:val="32"/>
        </w:rPr>
        <w:t>各位代表：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sz w:val="32"/>
          <w:szCs w:val="32"/>
        </w:rPr>
      </w:pPr>
      <w:r>
        <w:rPr>
          <w:rFonts w:hint="eastAsia" w:ascii="仿宋_GB2312" w:hAnsi="黑体" w:eastAsia="仿宋_GB2312"/>
          <w:sz w:val="32"/>
          <w:szCs w:val="32"/>
        </w:rPr>
        <w:t>受安定镇人民政府委托，按照《中华人民共和国预算法》等法律法规的有关要求，向镇人大报告安定镇202</w:t>
      </w:r>
      <w:r>
        <w:rPr>
          <w:rFonts w:hint="eastAsia" w:ascii="仿宋_GB2312" w:hAnsi="黑体" w:eastAsia="仿宋_GB2312"/>
          <w:sz w:val="32"/>
          <w:szCs w:val="32"/>
          <w:lang w:val="en-US" w:eastAsia="zh-CN"/>
        </w:rPr>
        <w:t>4</w:t>
      </w:r>
      <w:r>
        <w:rPr>
          <w:rFonts w:hint="eastAsia" w:ascii="仿宋_GB2312" w:hAnsi="黑体" w:eastAsia="仿宋_GB2312"/>
          <w:sz w:val="32"/>
          <w:szCs w:val="32"/>
        </w:rPr>
        <w:t>年镇级决算草案和202</w:t>
      </w:r>
      <w:r>
        <w:rPr>
          <w:rFonts w:hint="eastAsia" w:ascii="仿宋_GB2312" w:hAnsi="黑体" w:eastAsia="仿宋_GB2312"/>
          <w:sz w:val="32"/>
          <w:szCs w:val="32"/>
          <w:lang w:val="en-US" w:eastAsia="zh-CN"/>
        </w:rPr>
        <w:t>5</w:t>
      </w:r>
      <w:r>
        <w:rPr>
          <w:rFonts w:hint="eastAsia" w:ascii="仿宋_GB2312" w:hAnsi="黑体" w:eastAsia="仿宋_GB2312"/>
          <w:sz w:val="32"/>
          <w:szCs w:val="32"/>
        </w:rPr>
        <w:t>年上半年预算执行情况，提请大会审议。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黑体" w:eastAsia="仿宋_GB2312"/>
          <w:sz w:val="32"/>
          <w:szCs w:val="32"/>
        </w:rPr>
      </w:pPr>
    </w:p>
    <w:p>
      <w:pPr>
        <w:keepNext w:val="0"/>
        <w:keepLines w:val="0"/>
        <w:pageBreakBefore w:val="0"/>
        <w:kinsoku/>
        <w:wordWrap/>
        <w:overflowPunct/>
        <w:topLinePunct w:val="0"/>
        <w:autoSpaceDE/>
        <w:autoSpaceDN/>
        <w:bidi w:val="0"/>
        <w:spacing w:line="560" w:lineRule="exact"/>
        <w:ind w:firstLine="643" w:firstLineChars="200"/>
        <w:jc w:val="center"/>
        <w:textAlignment w:val="auto"/>
        <w:rPr>
          <w:rFonts w:ascii="黑体" w:hAnsi="黑体" w:eastAsia="黑体"/>
          <w:b/>
          <w:sz w:val="32"/>
          <w:szCs w:val="32"/>
        </w:rPr>
      </w:pPr>
      <w:r>
        <w:rPr>
          <w:rFonts w:hint="eastAsia" w:ascii="黑体" w:hAnsi="黑体" w:eastAsia="黑体"/>
          <w:b/>
          <w:sz w:val="32"/>
          <w:szCs w:val="32"/>
        </w:rPr>
        <w:t>第一部分 202</w:t>
      </w:r>
      <w:r>
        <w:rPr>
          <w:rFonts w:hint="eastAsia" w:ascii="黑体" w:hAnsi="黑体" w:eastAsia="黑体"/>
          <w:b/>
          <w:sz w:val="32"/>
          <w:szCs w:val="32"/>
          <w:lang w:val="en-US" w:eastAsia="zh-CN"/>
        </w:rPr>
        <w:t>4</w:t>
      </w:r>
      <w:r>
        <w:rPr>
          <w:rFonts w:hint="eastAsia" w:ascii="黑体" w:hAnsi="黑体" w:eastAsia="黑体"/>
          <w:b/>
          <w:sz w:val="32"/>
          <w:szCs w:val="32"/>
        </w:rPr>
        <w:t>年镇级决算情况</w:t>
      </w:r>
    </w:p>
    <w:p>
      <w:pPr>
        <w:keepNext w:val="0"/>
        <w:keepLines w:val="0"/>
        <w:pageBreakBefore w:val="0"/>
        <w:kinsoku/>
        <w:wordWrap/>
        <w:overflowPunct/>
        <w:topLinePunct w:val="0"/>
        <w:autoSpaceDE/>
        <w:autoSpaceDN/>
        <w:bidi w:val="0"/>
        <w:spacing w:line="560" w:lineRule="exact"/>
        <w:ind w:firstLine="640" w:firstLineChars="200"/>
        <w:jc w:val="left"/>
        <w:textAlignment w:val="auto"/>
        <w:rPr>
          <w:rFonts w:ascii="黑体" w:hAnsi="黑体" w:eastAsia="黑体"/>
          <w:sz w:val="32"/>
          <w:szCs w:val="32"/>
        </w:rPr>
      </w:pPr>
      <w:r>
        <w:rPr>
          <w:rFonts w:hint="eastAsia" w:ascii="黑体" w:hAnsi="黑体" w:eastAsia="黑体"/>
          <w:sz w:val="32"/>
          <w:szCs w:val="32"/>
        </w:rPr>
        <w:t>一、202</w:t>
      </w:r>
      <w:r>
        <w:rPr>
          <w:rFonts w:hint="eastAsia" w:ascii="黑体" w:hAnsi="黑体" w:eastAsia="黑体"/>
          <w:sz w:val="32"/>
          <w:szCs w:val="32"/>
          <w:lang w:val="en-US" w:eastAsia="zh-CN"/>
        </w:rPr>
        <w:t>4</w:t>
      </w:r>
      <w:r>
        <w:rPr>
          <w:rFonts w:hint="eastAsia" w:ascii="黑体" w:hAnsi="黑体" w:eastAsia="黑体"/>
          <w:sz w:val="32"/>
          <w:szCs w:val="32"/>
        </w:rPr>
        <w:t>年镇级决算情况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2024年镇级预算总收入78743.24万元，其中：一般公共预算总收入69448.68万元，政府性基金预算总收入9294.56万元。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2024年镇级预算总支出68739.44万元，其中：一般公共预算总支出59444.88万元，政府性基金预算总支出9294.56万元。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2024年镇级一般公共预算年终结余10003.8万元。</w:t>
      </w:r>
    </w:p>
    <w:p>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ascii="楷体_GB2312" w:hAnsi="黑体" w:eastAsia="楷体_GB2312"/>
          <w:sz w:val="32"/>
          <w:szCs w:val="32"/>
        </w:rPr>
      </w:pPr>
      <w:r>
        <w:rPr>
          <w:rFonts w:hint="eastAsia" w:ascii="楷体_GB2312" w:hAnsi="黑体" w:eastAsia="楷体_GB2312"/>
          <w:sz w:val="32"/>
          <w:szCs w:val="32"/>
        </w:rPr>
        <w:t>（一）镇级一般公共预算收支决算情况</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年镇级一般公共预算总收入</w:t>
      </w:r>
      <w:r>
        <w:rPr>
          <w:rFonts w:hint="eastAsia" w:ascii="仿宋_GB2312" w:hAnsi="黑体" w:eastAsia="仿宋_GB2312"/>
          <w:sz w:val="32"/>
          <w:szCs w:val="32"/>
          <w:lang w:val="en-US" w:eastAsia="zh-CN"/>
        </w:rPr>
        <w:t>69448.68</w:t>
      </w:r>
      <w:r>
        <w:rPr>
          <w:rFonts w:hint="eastAsia" w:ascii="仿宋_GB2312" w:eastAsia="仿宋_GB2312"/>
          <w:sz w:val="32"/>
          <w:szCs w:val="32"/>
        </w:rPr>
        <w:t>万元。其中：返</w:t>
      </w:r>
      <w:r>
        <w:rPr>
          <w:rFonts w:hint="eastAsia" w:ascii="仿宋_GB2312" w:eastAsia="仿宋_GB2312"/>
          <w:sz w:val="32"/>
          <w:szCs w:val="32"/>
          <w:lang w:val="en-US" w:eastAsia="zh-CN"/>
        </w:rPr>
        <w:t>还</w:t>
      </w:r>
      <w:r>
        <w:rPr>
          <w:rFonts w:hint="eastAsia" w:ascii="仿宋_GB2312" w:eastAsia="仿宋_GB2312"/>
          <w:sz w:val="32"/>
          <w:szCs w:val="32"/>
        </w:rPr>
        <w:t>性收入</w:t>
      </w:r>
      <w:r>
        <w:rPr>
          <w:rFonts w:hint="eastAsia" w:ascii="仿宋_GB2312" w:eastAsia="仿宋_GB2312"/>
          <w:sz w:val="32"/>
          <w:szCs w:val="32"/>
          <w:lang w:val="en-US" w:eastAsia="zh-CN"/>
        </w:rPr>
        <w:t>11741.48</w:t>
      </w:r>
      <w:r>
        <w:rPr>
          <w:rFonts w:hint="eastAsia" w:ascii="仿宋_GB2312" w:eastAsia="仿宋_GB2312"/>
          <w:sz w:val="32"/>
          <w:szCs w:val="32"/>
        </w:rPr>
        <w:t>万元，一般性转移支付收入</w:t>
      </w:r>
      <w:r>
        <w:rPr>
          <w:rFonts w:hint="eastAsia" w:ascii="仿宋_GB2312" w:eastAsia="仿宋_GB2312"/>
          <w:sz w:val="32"/>
          <w:szCs w:val="32"/>
          <w:lang w:val="en-US" w:eastAsia="zh-CN"/>
        </w:rPr>
        <w:t>19851.6</w:t>
      </w:r>
      <w:r>
        <w:rPr>
          <w:rFonts w:hint="eastAsia" w:ascii="仿宋_GB2312" w:eastAsia="仿宋_GB2312"/>
          <w:sz w:val="32"/>
          <w:szCs w:val="32"/>
        </w:rPr>
        <w:t>万元，专项转移支付收入</w:t>
      </w:r>
      <w:r>
        <w:rPr>
          <w:rFonts w:hint="eastAsia" w:ascii="仿宋_GB2312" w:eastAsia="仿宋_GB2312"/>
          <w:sz w:val="32"/>
          <w:szCs w:val="32"/>
          <w:lang w:val="en-US" w:eastAsia="zh-CN"/>
        </w:rPr>
        <w:t>29359.63</w:t>
      </w:r>
      <w:r>
        <w:rPr>
          <w:rFonts w:hint="eastAsia" w:ascii="仿宋_GB2312" w:eastAsia="仿宋_GB2312"/>
          <w:sz w:val="32"/>
          <w:szCs w:val="32"/>
        </w:rPr>
        <w:t>万元，</w:t>
      </w:r>
      <w:r>
        <w:rPr>
          <w:rFonts w:hint="eastAsia" w:ascii="仿宋_GB2312" w:eastAsia="仿宋_GB2312"/>
          <w:sz w:val="32"/>
          <w:szCs w:val="32"/>
          <w:lang w:val="en-US" w:eastAsia="zh-CN"/>
        </w:rPr>
        <w:t>超收奖励1103.54万元，</w:t>
      </w:r>
      <w:r>
        <w:rPr>
          <w:rFonts w:hint="eastAsia" w:ascii="仿宋_GB2312" w:eastAsia="仿宋_GB2312"/>
          <w:sz w:val="32"/>
          <w:szCs w:val="32"/>
        </w:rPr>
        <w:t>上年结转收入</w:t>
      </w:r>
      <w:r>
        <w:rPr>
          <w:rFonts w:hint="eastAsia" w:ascii="仿宋_GB2312" w:eastAsia="仿宋_GB2312"/>
          <w:sz w:val="32"/>
          <w:szCs w:val="32"/>
          <w:lang w:val="en-US" w:eastAsia="zh-CN"/>
        </w:rPr>
        <w:t>7392.43</w:t>
      </w:r>
      <w:r>
        <w:rPr>
          <w:rFonts w:hint="eastAsia" w:ascii="仿宋_GB2312" w:eastAsia="仿宋_GB2312"/>
          <w:sz w:val="32"/>
          <w:szCs w:val="32"/>
        </w:rPr>
        <w:t>万元。</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年镇级一般公共预算总支出</w:t>
      </w:r>
      <w:r>
        <w:rPr>
          <w:rFonts w:hint="eastAsia" w:ascii="仿宋_GB2312" w:hAnsi="黑体" w:eastAsia="仿宋_GB2312"/>
          <w:sz w:val="32"/>
          <w:szCs w:val="32"/>
          <w:lang w:val="en-US" w:eastAsia="zh-CN"/>
        </w:rPr>
        <w:t>59444.88</w:t>
      </w:r>
      <w:r>
        <w:rPr>
          <w:rFonts w:hint="eastAsia" w:ascii="仿宋_GB2312" w:eastAsia="仿宋_GB2312"/>
          <w:sz w:val="32"/>
          <w:szCs w:val="32"/>
        </w:rPr>
        <w:t>万元。其中：一般公共预算支出</w:t>
      </w:r>
      <w:r>
        <w:rPr>
          <w:rFonts w:hint="eastAsia" w:ascii="仿宋_GB2312" w:eastAsia="仿宋_GB2312"/>
          <w:sz w:val="32"/>
          <w:szCs w:val="32"/>
          <w:lang w:val="en-US" w:eastAsia="zh-CN"/>
        </w:rPr>
        <w:t>55348.84</w:t>
      </w:r>
      <w:r>
        <w:rPr>
          <w:rFonts w:hint="eastAsia" w:ascii="仿宋_GB2312" w:eastAsia="仿宋_GB2312"/>
          <w:sz w:val="32"/>
          <w:szCs w:val="32"/>
        </w:rPr>
        <w:t>万元，上解支出</w:t>
      </w:r>
      <w:r>
        <w:rPr>
          <w:rFonts w:hint="eastAsia" w:ascii="仿宋_GB2312" w:eastAsia="仿宋_GB2312"/>
          <w:sz w:val="32"/>
          <w:szCs w:val="32"/>
          <w:lang w:val="en-US" w:eastAsia="zh-CN"/>
        </w:rPr>
        <w:t>4096.04</w:t>
      </w:r>
      <w:r>
        <w:rPr>
          <w:rFonts w:hint="eastAsia" w:ascii="仿宋_GB2312" w:eastAsia="仿宋_GB2312"/>
          <w:sz w:val="32"/>
          <w:szCs w:val="32"/>
        </w:rPr>
        <w:t>万元</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2024年镇级一般公共预算年终结余10003.8万元。</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1.主要收入科目决算情况</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从收入决算具体情况看，</w:t>
      </w:r>
      <w:r>
        <w:rPr>
          <w:rFonts w:hint="eastAsia" w:ascii="仿宋_GB2312" w:eastAsia="仿宋_GB2312"/>
          <w:sz w:val="32"/>
          <w:szCs w:val="32"/>
          <w:highlight w:val="none"/>
          <w:lang w:val="en-US" w:eastAsia="zh-CN"/>
        </w:rPr>
        <w:t>镇级财政收入</w:t>
      </w:r>
      <w:r>
        <w:rPr>
          <w:rFonts w:hint="eastAsia" w:ascii="仿宋_GB2312" w:eastAsia="仿宋_GB2312"/>
          <w:sz w:val="32"/>
          <w:szCs w:val="32"/>
        </w:rPr>
        <w:t>合计</w:t>
      </w:r>
      <w:r>
        <w:rPr>
          <w:rFonts w:hint="eastAsia" w:ascii="仿宋_GB2312" w:eastAsia="仿宋_GB2312"/>
          <w:sz w:val="32"/>
          <w:szCs w:val="32"/>
          <w:lang w:val="en-US" w:eastAsia="zh-CN"/>
        </w:rPr>
        <w:t>11741.48</w:t>
      </w:r>
      <w:r>
        <w:rPr>
          <w:rFonts w:hint="eastAsia" w:ascii="仿宋_GB2312" w:eastAsia="仿宋_GB2312"/>
          <w:sz w:val="32"/>
          <w:szCs w:val="32"/>
        </w:rPr>
        <w:t>万元，其中：增值税</w:t>
      </w:r>
      <w:r>
        <w:rPr>
          <w:rFonts w:hint="eastAsia" w:ascii="仿宋_GB2312" w:eastAsia="仿宋_GB2312"/>
          <w:sz w:val="32"/>
          <w:szCs w:val="32"/>
          <w:lang w:val="en-US" w:eastAsia="zh-CN"/>
        </w:rPr>
        <w:t>5166.75</w:t>
      </w:r>
      <w:r>
        <w:rPr>
          <w:rFonts w:hint="eastAsia" w:ascii="仿宋_GB2312" w:eastAsia="仿宋_GB2312"/>
          <w:sz w:val="32"/>
          <w:szCs w:val="32"/>
        </w:rPr>
        <w:t>万元，企业所得税</w:t>
      </w:r>
      <w:r>
        <w:rPr>
          <w:rFonts w:hint="eastAsia" w:ascii="仿宋_GB2312" w:eastAsia="仿宋_GB2312"/>
          <w:sz w:val="32"/>
          <w:szCs w:val="32"/>
          <w:lang w:val="en-US" w:eastAsia="zh-CN"/>
        </w:rPr>
        <w:t>760.5</w:t>
      </w:r>
      <w:r>
        <w:rPr>
          <w:rFonts w:hint="eastAsia" w:ascii="仿宋_GB2312" w:eastAsia="仿宋_GB2312"/>
          <w:sz w:val="32"/>
          <w:szCs w:val="32"/>
        </w:rPr>
        <w:t>万元，城市维护建设税</w:t>
      </w:r>
      <w:r>
        <w:rPr>
          <w:rFonts w:hint="eastAsia" w:ascii="仿宋_GB2312" w:eastAsia="仿宋_GB2312"/>
          <w:sz w:val="32"/>
          <w:szCs w:val="32"/>
          <w:lang w:val="en-US" w:eastAsia="zh-CN"/>
        </w:rPr>
        <w:t>961.28</w:t>
      </w:r>
      <w:r>
        <w:rPr>
          <w:rFonts w:hint="eastAsia" w:ascii="仿宋_GB2312" w:eastAsia="仿宋_GB2312"/>
          <w:sz w:val="32"/>
          <w:szCs w:val="32"/>
        </w:rPr>
        <w:t>万元，房产税</w:t>
      </w:r>
      <w:r>
        <w:rPr>
          <w:rFonts w:hint="eastAsia" w:ascii="仿宋_GB2312" w:eastAsia="仿宋_GB2312"/>
          <w:sz w:val="32"/>
          <w:szCs w:val="32"/>
          <w:lang w:val="en-US" w:eastAsia="zh-CN"/>
        </w:rPr>
        <w:t>4383.9</w:t>
      </w:r>
      <w:r>
        <w:rPr>
          <w:rFonts w:hint="eastAsia" w:ascii="仿宋_GB2312" w:eastAsia="仿宋_GB2312"/>
          <w:sz w:val="32"/>
          <w:szCs w:val="32"/>
        </w:rPr>
        <w:t>万元，印花税</w:t>
      </w:r>
      <w:r>
        <w:rPr>
          <w:rFonts w:hint="eastAsia" w:ascii="仿宋_GB2312" w:eastAsia="仿宋_GB2312"/>
          <w:sz w:val="32"/>
          <w:szCs w:val="32"/>
          <w:lang w:val="en-US" w:eastAsia="zh-CN"/>
        </w:rPr>
        <w:t>317.8</w:t>
      </w:r>
      <w:r>
        <w:rPr>
          <w:rFonts w:hint="eastAsia" w:ascii="仿宋_GB2312" w:eastAsia="仿宋_GB2312"/>
          <w:sz w:val="32"/>
          <w:szCs w:val="32"/>
        </w:rPr>
        <w:t>万元</w:t>
      </w:r>
      <w:r>
        <w:rPr>
          <w:rFonts w:hint="eastAsia" w:ascii="仿宋_GB2312" w:eastAsia="仿宋_GB2312"/>
          <w:sz w:val="32"/>
          <w:szCs w:val="32"/>
          <w:lang w:val="en-US" w:eastAsia="zh-CN"/>
        </w:rPr>
        <w:t>等</w:t>
      </w:r>
      <w:r>
        <w:rPr>
          <w:rFonts w:hint="eastAsia" w:ascii="仿宋_GB2312" w:eastAsia="仿宋_GB2312"/>
          <w:sz w:val="32"/>
          <w:szCs w:val="32"/>
        </w:rPr>
        <w:t>。</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2.主要支出科目决算情况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从支出决算具体情况看，一般公共预算支出</w:t>
      </w:r>
      <w:r>
        <w:rPr>
          <w:rFonts w:hint="eastAsia" w:ascii="仿宋_GB2312" w:eastAsia="仿宋_GB2312"/>
          <w:sz w:val="32"/>
          <w:szCs w:val="32"/>
          <w:lang w:val="en-US" w:eastAsia="zh-CN"/>
        </w:rPr>
        <w:t>55348.84</w:t>
      </w:r>
      <w:r>
        <w:rPr>
          <w:rFonts w:hint="eastAsia" w:ascii="仿宋_GB2312" w:eastAsia="仿宋_GB2312"/>
          <w:sz w:val="32"/>
          <w:szCs w:val="32"/>
        </w:rPr>
        <w:t>万元，主要包括：</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仿宋_GB2312" w:eastAsia="仿宋_GB2312"/>
          <w:b w:val="0"/>
          <w:bCs w:val="0"/>
          <w:sz w:val="32"/>
          <w:szCs w:val="32"/>
          <w:lang w:val="en-US" w:eastAsia="zh-CN"/>
        </w:rPr>
      </w:pPr>
      <w:r>
        <w:rPr>
          <w:rFonts w:hint="eastAsia" w:ascii="仿宋_GB2312" w:eastAsia="仿宋_GB2312"/>
          <w:b/>
          <w:bCs/>
          <w:sz w:val="32"/>
          <w:szCs w:val="32"/>
          <w:lang w:val="en-US" w:eastAsia="zh-CN"/>
        </w:rPr>
        <w:t>一般公共服务支出</w:t>
      </w:r>
      <w:r>
        <w:rPr>
          <w:rFonts w:hint="eastAsia" w:ascii="仿宋_GB2312" w:eastAsia="仿宋_GB2312"/>
          <w:b w:val="0"/>
          <w:bCs w:val="0"/>
          <w:sz w:val="32"/>
          <w:szCs w:val="32"/>
          <w:lang w:val="en-US" w:eastAsia="zh-CN"/>
        </w:rPr>
        <w:t>10313.82万元，主要用于政府正常运转、党组织服务群众经费等；</w:t>
      </w:r>
    </w:p>
    <w:p>
      <w:pPr>
        <w:keepNext w:val="0"/>
        <w:keepLines w:val="0"/>
        <w:pageBreakBefore w:val="0"/>
        <w:kinsoku/>
        <w:wordWrap/>
        <w:overflowPunct/>
        <w:topLinePunct w:val="0"/>
        <w:autoSpaceDE/>
        <w:autoSpaceDN/>
        <w:bidi w:val="0"/>
        <w:adjustRightInd/>
        <w:spacing w:line="560" w:lineRule="exact"/>
        <w:ind w:firstLine="643" w:firstLineChars="200"/>
        <w:textAlignment w:val="auto"/>
        <w:rPr>
          <w:rFonts w:hint="eastAsia" w:ascii="仿宋_GB2312" w:eastAsia="仿宋_GB2312"/>
          <w:sz w:val="32"/>
          <w:szCs w:val="32"/>
        </w:rPr>
      </w:pPr>
      <w:r>
        <w:rPr>
          <w:rFonts w:hint="eastAsia" w:ascii="仿宋_GB2312" w:eastAsia="仿宋_GB2312"/>
          <w:b/>
          <w:bCs/>
          <w:sz w:val="32"/>
          <w:szCs w:val="32"/>
        </w:rPr>
        <w:t>公共安全支出</w:t>
      </w:r>
      <w:r>
        <w:rPr>
          <w:rFonts w:hint="eastAsia" w:ascii="仿宋_GB2312" w:eastAsia="仿宋_GB2312"/>
          <w:sz w:val="32"/>
          <w:szCs w:val="32"/>
        </w:rPr>
        <w:t>611.78万元，主要用于司法业务及综合治理巡查等；</w:t>
      </w:r>
    </w:p>
    <w:p>
      <w:pPr>
        <w:keepNext w:val="0"/>
        <w:keepLines w:val="0"/>
        <w:pageBreakBefore w:val="0"/>
        <w:kinsoku/>
        <w:wordWrap/>
        <w:overflowPunct/>
        <w:topLinePunct w:val="0"/>
        <w:autoSpaceDE/>
        <w:autoSpaceDN/>
        <w:bidi w:val="0"/>
        <w:adjustRightInd/>
        <w:spacing w:line="560" w:lineRule="exact"/>
        <w:ind w:firstLine="643" w:firstLineChars="200"/>
        <w:textAlignment w:val="auto"/>
        <w:rPr>
          <w:rFonts w:hint="eastAsia" w:ascii="仿宋_GB2312" w:eastAsia="仿宋_GB2312"/>
          <w:sz w:val="32"/>
          <w:szCs w:val="32"/>
        </w:rPr>
      </w:pPr>
      <w:r>
        <w:rPr>
          <w:rFonts w:hint="eastAsia" w:ascii="仿宋_GB2312" w:eastAsia="仿宋_GB2312"/>
          <w:b/>
          <w:bCs/>
          <w:sz w:val="32"/>
          <w:szCs w:val="32"/>
        </w:rPr>
        <w:t>社会保障和就业支出</w:t>
      </w:r>
      <w:r>
        <w:rPr>
          <w:rFonts w:hint="eastAsia" w:ascii="仿宋_GB2312" w:eastAsia="仿宋_GB2312"/>
          <w:sz w:val="32"/>
          <w:szCs w:val="32"/>
        </w:rPr>
        <w:t>1828.97万元，主要用于落实城乡居民养老保险政策，加大对困难群众的保障救助，支持就业困难人员就业等；</w:t>
      </w:r>
    </w:p>
    <w:p>
      <w:pPr>
        <w:keepNext w:val="0"/>
        <w:keepLines w:val="0"/>
        <w:pageBreakBefore w:val="0"/>
        <w:kinsoku/>
        <w:wordWrap/>
        <w:overflowPunct/>
        <w:topLinePunct w:val="0"/>
        <w:autoSpaceDE/>
        <w:autoSpaceDN/>
        <w:bidi w:val="0"/>
        <w:adjustRightInd/>
        <w:spacing w:line="560" w:lineRule="exact"/>
        <w:ind w:firstLine="643" w:firstLineChars="200"/>
        <w:textAlignment w:val="auto"/>
        <w:rPr>
          <w:rFonts w:hint="eastAsia" w:ascii="仿宋_GB2312" w:eastAsia="仿宋_GB2312"/>
          <w:sz w:val="32"/>
          <w:szCs w:val="32"/>
        </w:rPr>
      </w:pPr>
      <w:r>
        <w:rPr>
          <w:rFonts w:hint="eastAsia" w:ascii="仿宋_GB2312" w:eastAsia="仿宋_GB2312"/>
          <w:b/>
          <w:bCs/>
          <w:sz w:val="32"/>
          <w:szCs w:val="32"/>
        </w:rPr>
        <w:t>卫生健康支出</w:t>
      </w:r>
      <w:r>
        <w:rPr>
          <w:rFonts w:hint="eastAsia" w:ascii="仿宋_GB2312" w:eastAsia="仿宋_GB2312"/>
          <w:sz w:val="32"/>
          <w:szCs w:val="32"/>
        </w:rPr>
        <w:t>4147.26万元，主要用于筑牢公共服务体系防线，保障院前急救，提高卫生系统医疗保障能力等；</w:t>
      </w:r>
    </w:p>
    <w:p>
      <w:pPr>
        <w:keepNext w:val="0"/>
        <w:keepLines w:val="0"/>
        <w:pageBreakBefore w:val="0"/>
        <w:kinsoku/>
        <w:wordWrap/>
        <w:overflowPunct/>
        <w:topLinePunct w:val="0"/>
        <w:autoSpaceDE/>
        <w:autoSpaceDN/>
        <w:bidi w:val="0"/>
        <w:adjustRightInd/>
        <w:spacing w:line="560" w:lineRule="exact"/>
        <w:ind w:firstLine="643" w:firstLineChars="200"/>
        <w:textAlignment w:val="auto"/>
        <w:rPr>
          <w:rFonts w:hint="eastAsia" w:ascii="仿宋_GB2312" w:eastAsia="仿宋_GB2312"/>
          <w:sz w:val="32"/>
          <w:szCs w:val="32"/>
        </w:rPr>
      </w:pPr>
      <w:r>
        <w:rPr>
          <w:rFonts w:hint="eastAsia" w:ascii="仿宋_GB2312" w:eastAsia="仿宋_GB2312"/>
          <w:b/>
          <w:bCs/>
          <w:sz w:val="32"/>
          <w:szCs w:val="32"/>
        </w:rPr>
        <w:t>节能环保支出</w:t>
      </w:r>
      <w:r>
        <w:rPr>
          <w:rFonts w:hint="eastAsia" w:ascii="仿宋_GB2312" w:eastAsia="仿宋_GB2312"/>
          <w:sz w:val="32"/>
          <w:szCs w:val="32"/>
        </w:rPr>
        <w:t>4178.54万元，主要用于落实精细化大气污染防治，大龙河水生态修复等；</w:t>
      </w:r>
    </w:p>
    <w:p>
      <w:pPr>
        <w:keepNext w:val="0"/>
        <w:keepLines w:val="0"/>
        <w:pageBreakBefore w:val="0"/>
        <w:kinsoku/>
        <w:wordWrap/>
        <w:overflowPunct/>
        <w:topLinePunct w:val="0"/>
        <w:autoSpaceDE/>
        <w:autoSpaceDN/>
        <w:bidi w:val="0"/>
        <w:adjustRightInd/>
        <w:spacing w:line="560" w:lineRule="exact"/>
        <w:ind w:firstLine="643" w:firstLineChars="200"/>
        <w:textAlignment w:val="auto"/>
        <w:rPr>
          <w:rFonts w:hint="eastAsia" w:ascii="仿宋_GB2312" w:eastAsia="仿宋_GB2312"/>
          <w:sz w:val="32"/>
          <w:szCs w:val="32"/>
        </w:rPr>
      </w:pPr>
      <w:r>
        <w:rPr>
          <w:rFonts w:hint="eastAsia" w:ascii="仿宋_GB2312" w:eastAsia="仿宋_GB2312"/>
          <w:b/>
          <w:bCs/>
          <w:sz w:val="32"/>
          <w:szCs w:val="32"/>
        </w:rPr>
        <w:t>城乡社区支出</w:t>
      </w:r>
      <w:r>
        <w:rPr>
          <w:rFonts w:hint="eastAsia" w:ascii="仿宋_GB2312" w:eastAsia="仿宋_GB2312"/>
          <w:sz w:val="32"/>
          <w:szCs w:val="32"/>
        </w:rPr>
        <w:t>5446.4万元，主要用于提升镇域发展规划，合理配置公共设施资源，深入可持续发展理念等；</w:t>
      </w:r>
    </w:p>
    <w:p>
      <w:pPr>
        <w:keepNext w:val="0"/>
        <w:keepLines w:val="0"/>
        <w:pageBreakBefore w:val="0"/>
        <w:kinsoku/>
        <w:wordWrap/>
        <w:overflowPunct/>
        <w:topLinePunct w:val="0"/>
        <w:autoSpaceDE/>
        <w:autoSpaceDN/>
        <w:bidi w:val="0"/>
        <w:adjustRightInd/>
        <w:spacing w:line="560" w:lineRule="exact"/>
        <w:ind w:firstLine="643" w:firstLineChars="200"/>
        <w:textAlignment w:val="auto"/>
        <w:rPr>
          <w:rFonts w:hint="eastAsia" w:ascii="仿宋_GB2312" w:eastAsia="仿宋_GB2312"/>
          <w:sz w:val="32"/>
          <w:szCs w:val="32"/>
          <w:lang w:eastAsia="zh-CN"/>
        </w:rPr>
      </w:pPr>
      <w:r>
        <w:rPr>
          <w:rFonts w:hint="eastAsia" w:ascii="仿宋_GB2312" w:eastAsia="仿宋_GB2312"/>
          <w:b/>
          <w:bCs/>
          <w:sz w:val="32"/>
          <w:szCs w:val="32"/>
        </w:rPr>
        <w:t>农林水支出</w:t>
      </w:r>
      <w:r>
        <w:rPr>
          <w:rFonts w:hint="eastAsia" w:ascii="仿宋_GB2312" w:eastAsia="仿宋_GB2312"/>
          <w:sz w:val="32"/>
          <w:szCs w:val="32"/>
        </w:rPr>
        <w:t>27629.09万元，主要用于平原造林养护，加强河道治理，维护生态环境，全面实施乡村振兴，推动农业发展等</w:t>
      </w:r>
      <w:r>
        <w:rPr>
          <w:rFonts w:hint="eastAsia" w:ascii="仿宋_GB2312" w:eastAsia="仿宋_GB2312"/>
          <w:sz w:val="32"/>
          <w:szCs w:val="32"/>
          <w:lang w:eastAsia="zh-CN"/>
        </w:rPr>
        <w:t>。</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3.预备费使用情况</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仿宋_GB2312" w:eastAsia="仿宋_GB2312"/>
          <w:sz w:val="32"/>
          <w:szCs w:val="32"/>
          <w:highlight w:val="none"/>
          <w:lang w:val="en-US" w:eastAsia="zh-CN"/>
        </w:rPr>
      </w:pPr>
      <w:r>
        <w:rPr>
          <w:rFonts w:hint="eastAsia" w:ascii="仿宋_GB2312" w:eastAsia="仿宋_GB2312"/>
          <w:sz w:val="32"/>
          <w:szCs w:val="32"/>
          <w:highlight w:val="none"/>
        </w:rPr>
        <w:t>镇级预备费支出</w:t>
      </w:r>
      <w:r>
        <w:rPr>
          <w:rFonts w:hint="eastAsia" w:ascii="仿宋_GB2312" w:eastAsia="仿宋_GB2312"/>
          <w:sz w:val="32"/>
          <w:szCs w:val="32"/>
          <w:highlight w:val="none"/>
          <w:lang w:val="en-US" w:eastAsia="zh-CN"/>
        </w:rPr>
        <w:t>640</w:t>
      </w:r>
      <w:r>
        <w:rPr>
          <w:rFonts w:hint="eastAsia" w:ascii="仿宋_GB2312" w:eastAsia="仿宋_GB2312"/>
          <w:sz w:val="32"/>
          <w:szCs w:val="32"/>
          <w:highlight w:val="none"/>
        </w:rPr>
        <w:t>万元，预算执行中转列相关科目，</w:t>
      </w:r>
      <w:r>
        <w:rPr>
          <w:rFonts w:hint="eastAsia" w:ascii="仿宋_GB2312" w:hAnsi="仿宋_GB2312" w:eastAsia="仿宋_GB2312" w:cs="仿宋_GB2312"/>
          <w:sz w:val="32"/>
          <w:szCs w:val="32"/>
          <w:highlight w:val="none"/>
        </w:rPr>
        <w:t>主要用于</w:t>
      </w:r>
      <w:r>
        <w:rPr>
          <w:rFonts w:hint="eastAsia" w:ascii="仿宋_GB2312" w:hAnsi="仿宋_GB2312" w:eastAsia="仿宋_GB2312" w:cs="仿宋_GB2312"/>
          <w:sz w:val="32"/>
          <w:szCs w:val="32"/>
          <w:highlight w:val="none"/>
          <w:lang w:val="en-US" w:eastAsia="zh-CN"/>
        </w:rPr>
        <w:t>生态环境建设、道路养护及防汛维护服务</w:t>
      </w:r>
      <w:r>
        <w:rPr>
          <w:rFonts w:hint="eastAsia" w:ascii="仿宋_GB2312" w:hAnsi="仿宋_GB2312" w:eastAsia="仿宋_GB2312" w:cs="仿宋_GB2312"/>
          <w:sz w:val="32"/>
          <w:szCs w:val="32"/>
          <w:highlight w:val="none"/>
        </w:rPr>
        <w:t>等支出。</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4.财政</w:t>
      </w:r>
      <w:r>
        <w:rPr>
          <w:rFonts w:hint="eastAsia" w:ascii="仿宋_GB2312" w:eastAsia="仿宋_GB2312"/>
          <w:sz w:val="32"/>
          <w:szCs w:val="32"/>
        </w:rPr>
        <w:t>转移支付</w:t>
      </w:r>
      <w:r>
        <w:rPr>
          <w:rFonts w:hint="eastAsia" w:ascii="仿宋_GB2312" w:eastAsia="仿宋_GB2312"/>
          <w:sz w:val="32"/>
          <w:szCs w:val="32"/>
          <w:lang w:val="en-US" w:eastAsia="zh-CN"/>
        </w:rPr>
        <w:t>安排执行</w:t>
      </w:r>
      <w:r>
        <w:rPr>
          <w:rFonts w:hint="eastAsia" w:ascii="仿宋_GB2312" w:eastAsia="仿宋_GB2312"/>
          <w:sz w:val="32"/>
          <w:szCs w:val="32"/>
        </w:rPr>
        <w:t>情况</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2024年区对镇</w:t>
      </w:r>
      <w:r>
        <w:rPr>
          <w:rFonts w:hint="eastAsia" w:ascii="仿宋_GB2312" w:hAnsi="仿宋_GB2312" w:eastAsia="仿宋_GB2312" w:cs="仿宋_GB2312"/>
          <w:sz w:val="32"/>
          <w:szCs w:val="32"/>
        </w:rPr>
        <w:t>转移支付为</w:t>
      </w:r>
      <w:r>
        <w:rPr>
          <w:rFonts w:hint="eastAsia" w:ascii="仿宋_GB2312" w:hAnsi="仿宋_GB2312" w:eastAsia="仿宋_GB2312" w:cs="仿宋_GB2312"/>
          <w:sz w:val="32"/>
          <w:szCs w:val="32"/>
          <w:lang w:val="en-US" w:eastAsia="zh-CN"/>
        </w:rPr>
        <w:t>54493.3</w:t>
      </w:r>
      <w:r>
        <w:rPr>
          <w:rFonts w:hint="eastAsia" w:ascii="仿宋_GB2312" w:hAnsi="仿宋_GB2312" w:eastAsia="仿宋_GB2312" w:cs="仿宋_GB2312"/>
          <w:sz w:val="32"/>
          <w:szCs w:val="32"/>
        </w:rPr>
        <w:t>万元，其中：一般性转移支付</w:t>
      </w:r>
      <w:r>
        <w:rPr>
          <w:rFonts w:hint="eastAsia" w:ascii="仿宋_GB2312" w:hAnsi="仿宋_GB2312" w:eastAsia="仿宋_GB2312" w:cs="仿宋_GB2312"/>
          <w:sz w:val="32"/>
          <w:szCs w:val="32"/>
          <w:lang w:val="en-US" w:eastAsia="zh-CN"/>
        </w:rPr>
        <w:t>19851.6</w:t>
      </w:r>
      <w:r>
        <w:rPr>
          <w:rFonts w:hint="eastAsia" w:ascii="仿宋_GB2312" w:hAnsi="仿宋_GB2312" w:eastAsia="仿宋_GB2312" w:cs="仿宋_GB2312"/>
          <w:sz w:val="32"/>
          <w:szCs w:val="32"/>
        </w:rPr>
        <w:t>万元，专项转移支付</w:t>
      </w:r>
      <w:r>
        <w:rPr>
          <w:rFonts w:hint="eastAsia" w:ascii="仿宋_GB2312" w:hAnsi="仿宋_GB2312" w:eastAsia="仿宋_GB2312" w:cs="仿宋_GB2312"/>
          <w:sz w:val="32"/>
          <w:szCs w:val="32"/>
          <w:lang w:val="en-US" w:eastAsia="zh-CN"/>
        </w:rPr>
        <w:t>29359.63</w:t>
      </w:r>
      <w:r>
        <w:rPr>
          <w:rFonts w:hint="eastAsia" w:ascii="仿宋_GB2312" w:hAnsi="仿宋_GB2312" w:eastAsia="仿宋_GB2312" w:cs="仿宋_GB2312"/>
          <w:sz w:val="32"/>
          <w:szCs w:val="32"/>
        </w:rPr>
        <w:t>万元。一般性转移支付主要用于保工资、保运转、保</w:t>
      </w:r>
      <w:r>
        <w:rPr>
          <w:rFonts w:hint="eastAsia" w:ascii="仿宋_GB2312" w:hAnsi="仿宋_GB2312" w:eastAsia="仿宋_GB2312" w:cs="仿宋_GB2312"/>
          <w:sz w:val="32"/>
          <w:szCs w:val="32"/>
          <w:lang w:eastAsia="zh-CN"/>
        </w:rPr>
        <w:t>基本</w:t>
      </w:r>
      <w:r>
        <w:rPr>
          <w:rFonts w:hint="eastAsia" w:ascii="仿宋_GB2312" w:hAnsi="仿宋_GB2312" w:eastAsia="仿宋_GB2312" w:cs="仿宋_GB2312"/>
          <w:sz w:val="32"/>
          <w:szCs w:val="32"/>
        </w:rPr>
        <w:t>民生，开展财源建设、</w:t>
      </w:r>
      <w:r>
        <w:rPr>
          <w:rFonts w:hint="eastAsia" w:ascii="仿宋_GB2312" w:hAnsi="仿宋_GB2312" w:eastAsia="仿宋_GB2312" w:cs="仿宋_GB2312"/>
          <w:sz w:val="32"/>
          <w:szCs w:val="32"/>
          <w:lang w:val="en-US" w:eastAsia="zh-CN"/>
        </w:rPr>
        <w:t>保障政府正常运转</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lang w:eastAsia="zh-CN"/>
        </w:rPr>
        <w:t>；专项转移支付主要用于农业生产发展、</w:t>
      </w:r>
      <w:r>
        <w:rPr>
          <w:rFonts w:hint="eastAsia" w:ascii="仿宋_GB2312" w:hAnsi="仿宋_GB2312" w:eastAsia="仿宋_GB2312" w:cs="仿宋_GB2312"/>
          <w:sz w:val="32"/>
          <w:szCs w:val="32"/>
          <w:lang w:val="en-US" w:eastAsia="zh-CN"/>
        </w:rPr>
        <w:t>平原生态林养护</w:t>
      </w:r>
      <w:r>
        <w:rPr>
          <w:rFonts w:hint="eastAsia" w:ascii="仿宋_GB2312" w:hAnsi="仿宋_GB2312" w:eastAsia="仿宋_GB2312" w:cs="仿宋_GB2312"/>
          <w:sz w:val="32"/>
          <w:szCs w:val="32"/>
          <w:lang w:eastAsia="zh-CN"/>
        </w:rPr>
        <w:t>等。</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5.上年结转资金使用情况</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上年结转资金</w:t>
      </w:r>
      <w:r>
        <w:rPr>
          <w:rFonts w:hint="eastAsia" w:ascii="仿宋_GB2312" w:hAnsi="仿宋_GB2312" w:eastAsia="仿宋_GB2312" w:cs="仿宋_GB2312"/>
          <w:sz w:val="32"/>
          <w:szCs w:val="32"/>
          <w:lang w:val="en-US" w:eastAsia="zh-CN"/>
        </w:rPr>
        <w:t>7392.43</w:t>
      </w:r>
      <w:r>
        <w:rPr>
          <w:rFonts w:hint="eastAsia" w:ascii="仿宋_GB2312" w:hAnsi="仿宋_GB2312" w:eastAsia="仿宋_GB2312" w:cs="仿宋_GB2312"/>
          <w:sz w:val="32"/>
          <w:szCs w:val="32"/>
        </w:rPr>
        <w:t>万元，预算执行中转列相关科目，主要用于重点领域及城乡社区事务、农林水等方面的支出。</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6.“三公”经费支出情况</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rPr>
      </w:pPr>
      <w:r>
        <w:rPr>
          <w:rFonts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年镇级“三公”经费财政拨款支出合计</w:t>
      </w:r>
      <w:r>
        <w:rPr>
          <w:rFonts w:hint="eastAsia" w:ascii="仿宋_GB2312" w:hAnsi="仿宋_GB2312" w:eastAsia="仿宋_GB2312" w:cs="仿宋_GB2312"/>
          <w:sz w:val="32"/>
          <w:szCs w:val="32"/>
          <w:lang w:val="en-US" w:eastAsia="zh-CN"/>
        </w:rPr>
        <w:t>125.8</w:t>
      </w:r>
      <w:r>
        <w:rPr>
          <w:rFonts w:hint="eastAsia" w:ascii="仿宋_GB2312" w:hAnsi="仿宋_GB2312" w:eastAsia="仿宋_GB2312" w:cs="仿宋_GB2312"/>
          <w:sz w:val="32"/>
          <w:szCs w:val="32"/>
        </w:rPr>
        <w:t>万元，主要为公务用车运行维护及购置</w:t>
      </w:r>
      <w:r>
        <w:rPr>
          <w:rFonts w:hint="eastAsia" w:ascii="仿宋_GB2312" w:hAnsi="仿宋_GB2312" w:eastAsia="仿宋_GB2312" w:cs="仿宋_GB2312"/>
          <w:sz w:val="32"/>
          <w:szCs w:val="32"/>
          <w:lang w:val="en-US" w:eastAsia="zh-CN"/>
        </w:rPr>
        <w:t>125.8</w:t>
      </w:r>
      <w:r>
        <w:rPr>
          <w:rFonts w:hint="eastAsia" w:ascii="仿宋_GB2312" w:hAnsi="仿宋_GB2312" w:eastAsia="仿宋_GB2312" w:cs="仿宋_GB2312"/>
          <w:sz w:val="32"/>
          <w:szCs w:val="32"/>
        </w:rPr>
        <w:t>万元，公务接待及因公出国费用无支出。</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7.超收收入安排情况</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2024年</w:t>
      </w:r>
      <w:r>
        <w:rPr>
          <w:rFonts w:hint="eastAsia" w:ascii="仿宋_GB2312" w:eastAsia="仿宋_GB2312"/>
          <w:sz w:val="32"/>
          <w:szCs w:val="32"/>
          <w:highlight w:val="none"/>
          <w:lang w:val="en-US" w:eastAsia="zh-CN"/>
        </w:rPr>
        <w:t>镇级财政收入超收2535.48万元，</w:t>
      </w:r>
      <w:r>
        <w:rPr>
          <w:rFonts w:hint="eastAsia" w:ascii="仿宋_GB2312" w:eastAsia="仿宋_GB2312"/>
          <w:sz w:val="32"/>
          <w:szCs w:val="32"/>
          <w:lang w:val="en-US" w:eastAsia="zh-CN"/>
        </w:rPr>
        <w:t>在预算执行中</w:t>
      </w:r>
      <w:r>
        <w:rPr>
          <w:rFonts w:hint="eastAsia" w:ascii="仿宋_GB2312" w:hAnsi="仿宋_GB2312" w:eastAsia="仿宋_GB2312" w:cs="仿宋_GB2312"/>
          <w:sz w:val="32"/>
          <w:szCs w:val="32"/>
        </w:rPr>
        <w:t>转列相关科目</w:t>
      </w:r>
      <w:r>
        <w:rPr>
          <w:rFonts w:hint="eastAsia" w:ascii="仿宋_GB2312" w:hAnsi="仿宋_GB2312" w:eastAsia="仿宋_GB2312" w:cs="仿宋_GB2312"/>
          <w:sz w:val="32"/>
          <w:szCs w:val="32"/>
          <w:lang w:eastAsia="zh-CN"/>
        </w:rPr>
        <w:t>。</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8.预算稳定调节基金的规模和使用情况</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我单位不涉及此情况。</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9.经批准举借债务的规模、结构、使用、偿还等情况</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s="Arial"/>
          <w:b w:val="0"/>
          <w:color w:val="auto"/>
          <w:kern w:val="0"/>
          <w:sz w:val="32"/>
          <w:szCs w:val="32"/>
          <w:lang w:val="en-US" w:eastAsia="zh-CN"/>
        </w:rPr>
      </w:pPr>
      <w:r>
        <w:rPr>
          <w:rFonts w:hint="eastAsia" w:ascii="仿宋_GB2312" w:hAnsi="仿宋_GB2312" w:eastAsia="仿宋_GB2312" w:cs="仿宋_GB2312"/>
          <w:sz w:val="32"/>
          <w:szCs w:val="32"/>
          <w:lang w:val="en-US" w:eastAsia="zh-CN"/>
        </w:rPr>
        <w:t>我单位不涉</w:t>
      </w:r>
      <w:r>
        <w:rPr>
          <w:rFonts w:hint="eastAsia" w:ascii="Times New Roman" w:hAnsi="Times New Roman" w:eastAsia="仿宋_GB2312" w:cs="Arial"/>
          <w:b w:val="0"/>
          <w:color w:val="auto"/>
          <w:kern w:val="0"/>
          <w:sz w:val="32"/>
          <w:szCs w:val="32"/>
          <w:lang w:val="en-US" w:eastAsia="zh-CN"/>
        </w:rPr>
        <w:t>及此情况。</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10.本级预算周转金规模和使用情况</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我单位不涉及此情况。</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ascii="楷体_GB2312" w:hAnsi="仿宋_GB2312" w:eastAsia="楷体_GB2312" w:cs="仿宋_GB2312"/>
          <w:sz w:val="32"/>
          <w:szCs w:val="32"/>
        </w:rPr>
      </w:pPr>
      <w:r>
        <w:rPr>
          <w:rFonts w:hint="eastAsia" w:ascii="楷体_GB2312" w:hAnsi="仿宋_GB2312" w:eastAsia="楷体_GB2312" w:cs="仿宋_GB2312"/>
          <w:sz w:val="32"/>
          <w:szCs w:val="32"/>
        </w:rPr>
        <w:t>（二）政府性基金预算收支决算情况</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ascii="仿宋_GB2312" w:eastAsia="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年镇级政府性基金预算总收入</w:t>
      </w:r>
      <w:r>
        <w:rPr>
          <w:rFonts w:hint="eastAsia" w:ascii="仿宋_GB2312" w:hAnsi="仿宋_GB2312" w:eastAsia="仿宋_GB2312" w:cs="仿宋_GB2312"/>
          <w:sz w:val="32"/>
          <w:szCs w:val="32"/>
          <w:lang w:val="en-US" w:eastAsia="zh-CN"/>
        </w:rPr>
        <w:t>9294.56</w:t>
      </w:r>
      <w:r>
        <w:rPr>
          <w:rFonts w:hint="eastAsia" w:ascii="仿宋_GB2312" w:hAnsi="仿宋_GB2312" w:eastAsia="仿宋_GB2312" w:cs="仿宋_GB2312"/>
          <w:sz w:val="32"/>
          <w:szCs w:val="32"/>
        </w:rPr>
        <w:t>万元。其中：政府性基金体制转移支付收入1965.5</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rPr>
        <w:t>专项转移支付收入</w:t>
      </w:r>
      <w:r>
        <w:rPr>
          <w:rFonts w:hint="eastAsia" w:ascii="仿宋_GB2312" w:hAnsi="仿宋_GB2312" w:eastAsia="仿宋_GB2312" w:cs="仿宋_GB2312"/>
          <w:sz w:val="32"/>
          <w:szCs w:val="32"/>
          <w:lang w:val="en-US" w:eastAsia="zh-CN"/>
        </w:rPr>
        <w:t>7329.06</w:t>
      </w:r>
      <w:r>
        <w:rPr>
          <w:rFonts w:hint="eastAsia" w:ascii="仿宋_GB2312" w:hAnsi="仿宋_GB2312" w:eastAsia="仿宋_GB2312" w:cs="仿宋_GB2312"/>
          <w:sz w:val="32"/>
          <w:szCs w:val="32"/>
        </w:rPr>
        <w:t>万元。</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年镇级政府性基金预算总支出</w:t>
      </w:r>
      <w:r>
        <w:rPr>
          <w:rFonts w:hint="eastAsia" w:ascii="仿宋_GB2312" w:hAnsi="仿宋_GB2312" w:eastAsia="仿宋_GB2312" w:cs="仿宋_GB2312"/>
          <w:sz w:val="32"/>
          <w:szCs w:val="32"/>
          <w:lang w:val="en-US" w:eastAsia="zh-CN"/>
        </w:rPr>
        <w:t>9294.56</w:t>
      </w:r>
      <w:r>
        <w:rPr>
          <w:rFonts w:hint="eastAsia" w:ascii="仿宋_GB2312" w:hAnsi="仿宋_GB2312" w:eastAsia="仿宋_GB2312" w:cs="仿宋_GB2312"/>
          <w:sz w:val="32"/>
          <w:szCs w:val="32"/>
        </w:rPr>
        <w:t>万元。其中：政府性基金体制转移支付支出1965.5万元，专项转移支付支出</w:t>
      </w:r>
      <w:r>
        <w:rPr>
          <w:rFonts w:hint="eastAsia" w:ascii="仿宋_GB2312" w:hAnsi="仿宋_GB2312" w:eastAsia="仿宋_GB2312" w:cs="仿宋_GB2312"/>
          <w:sz w:val="32"/>
          <w:szCs w:val="32"/>
          <w:lang w:val="en-US" w:eastAsia="zh-CN"/>
        </w:rPr>
        <w:t>7329.06</w:t>
      </w:r>
      <w:r>
        <w:rPr>
          <w:rFonts w:hint="eastAsia" w:ascii="仿宋_GB2312" w:hAnsi="仿宋_GB2312" w:eastAsia="仿宋_GB2312" w:cs="仿宋_GB2312"/>
          <w:sz w:val="32"/>
          <w:szCs w:val="32"/>
        </w:rPr>
        <w:t>万元</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sz w:val="32"/>
          <w:szCs w:val="32"/>
        </w:rPr>
        <w:t>年终无</w:t>
      </w:r>
      <w:r>
        <w:rPr>
          <w:rFonts w:hint="eastAsia" w:ascii="仿宋_GB2312" w:hAnsi="仿宋_GB2312" w:eastAsia="仿宋_GB2312" w:cs="仿宋_GB2312"/>
          <w:sz w:val="32"/>
          <w:szCs w:val="32"/>
          <w:lang w:val="en-US" w:eastAsia="zh-CN"/>
        </w:rPr>
        <w:t>结余</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1.主要收入科目决算情况</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年政府性基金收入均为上级转移支付收入，安定镇未有政府性基金收入。</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2.主要支出科目决算情况</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从支出决算具体情况看，政府性基金预算支出为</w:t>
      </w:r>
      <w:r>
        <w:rPr>
          <w:rFonts w:hint="eastAsia" w:ascii="仿宋_GB2312" w:hAnsi="仿宋_GB2312" w:eastAsia="仿宋_GB2312" w:cs="仿宋_GB2312"/>
          <w:sz w:val="32"/>
          <w:szCs w:val="32"/>
          <w:lang w:val="en-US" w:eastAsia="zh-CN"/>
        </w:rPr>
        <w:t>9294.56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主要包括：</w:t>
      </w:r>
      <w:r>
        <w:rPr>
          <w:rFonts w:hint="eastAsia" w:ascii="仿宋_GB2312" w:eastAsia="仿宋_GB2312"/>
          <w:b/>
          <w:bCs/>
          <w:sz w:val="32"/>
          <w:szCs w:val="32"/>
        </w:rPr>
        <w:t>城乡社区支出</w:t>
      </w:r>
      <w:r>
        <w:rPr>
          <w:rFonts w:hint="eastAsia" w:ascii="仿宋_GB2312" w:eastAsia="仿宋_GB2312"/>
          <w:sz w:val="32"/>
          <w:szCs w:val="32"/>
          <w:lang w:val="en-US" w:eastAsia="zh-CN"/>
        </w:rPr>
        <w:t>9244.6</w:t>
      </w:r>
      <w:r>
        <w:rPr>
          <w:rFonts w:hint="eastAsia" w:ascii="仿宋_GB2312" w:eastAsia="仿宋_GB2312"/>
          <w:sz w:val="32"/>
          <w:szCs w:val="32"/>
        </w:rPr>
        <w:t>万元，</w:t>
      </w:r>
      <w:r>
        <w:rPr>
          <w:rFonts w:hint="eastAsia" w:ascii="仿宋_GB2312" w:hAnsi="仿宋_GB2312" w:eastAsia="仿宋_GB2312" w:cs="仿宋_GB2312"/>
          <w:sz w:val="32"/>
          <w:szCs w:val="32"/>
        </w:rPr>
        <w:t>主要</w:t>
      </w:r>
      <w:r>
        <w:rPr>
          <w:rFonts w:hint="eastAsia" w:ascii="仿宋_GB2312" w:hAnsi="仿宋_GB2312" w:eastAsia="仿宋_GB2312" w:cs="仿宋_GB2312"/>
          <w:sz w:val="32"/>
          <w:szCs w:val="32"/>
          <w:lang w:val="en-US" w:eastAsia="zh-CN"/>
        </w:rPr>
        <w:t>用于大兴区安定镇垃圾填埋场周边综合治理村民自住楼外围配套污水管线工程、平原造林工程等。</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二、落实镇人大预算审查意见情况及202</w:t>
      </w:r>
      <w:r>
        <w:rPr>
          <w:rFonts w:hint="eastAsia" w:ascii="黑体" w:hAnsi="黑体" w:eastAsia="黑体"/>
          <w:sz w:val="32"/>
          <w:szCs w:val="32"/>
          <w:lang w:val="en-US" w:eastAsia="zh-CN"/>
        </w:rPr>
        <w:t>4</w:t>
      </w:r>
      <w:r>
        <w:rPr>
          <w:rFonts w:hint="eastAsia" w:ascii="黑体" w:hAnsi="黑体" w:eastAsia="黑体"/>
          <w:sz w:val="32"/>
          <w:szCs w:val="32"/>
        </w:rPr>
        <w:t>年预算执行效果</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 w:val="0"/>
          <w:bCs w:val="0"/>
          <w:kern w:val="2"/>
          <w:sz w:val="32"/>
          <w:szCs w:val="32"/>
          <w:highlight w:val="none"/>
          <w:lang w:val="en-US" w:eastAsia="zh-CN" w:bidi="ar-SA"/>
        </w:rPr>
      </w:pPr>
      <w:bookmarkStart w:id="0" w:name="OLE_LINK2"/>
      <w:r>
        <w:rPr>
          <w:rFonts w:hint="eastAsia" w:ascii="仿宋_GB2312" w:hAnsi="仿宋_GB2312" w:eastAsia="仿宋_GB2312" w:cs="仿宋_GB2312"/>
          <w:b w:val="0"/>
          <w:bCs w:val="0"/>
          <w:kern w:val="2"/>
          <w:sz w:val="32"/>
          <w:szCs w:val="32"/>
          <w:highlight w:val="none"/>
          <w:lang w:val="en-US" w:eastAsia="zh-CN" w:bidi="ar-SA"/>
        </w:rPr>
        <w:t>2024年是深入贯彻落实党的二十大精神的关键之年，也是实施“十四五”规划的攻坚之年。</w:t>
      </w:r>
      <w:bookmarkEnd w:id="0"/>
      <w:r>
        <w:rPr>
          <w:rFonts w:hint="eastAsia" w:ascii="仿宋_GB2312" w:hAnsi="仿宋_GB2312" w:eastAsia="仿宋_GB2312" w:cs="仿宋_GB2312"/>
          <w:b w:val="0"/>
          <w:bCs w:val="0"/>
          <w:kern w:val="2"/>
          <w:sz w:val="32"/>
          <w:szCs w:val="32"/>
          <w:highlight w:val="none"/>
          <w:lang w:val="en-US" w:eastAsia="zh-CN" w:bidi="ar-SA"/>
        </w:rPr>
        <w:t>一年来，在镇党委的坚强领导下，我镇认真贯彻落实镇人大审查意见，坚持“稳中求进”工作总基调，一方面大力推进财源建设，拓宽财税增收渠道；另一方面严把细算支出关口，确保资金精准高效使用，实现了经济发展稳中提质、民生福祉持续改善的良好局面，为全镇经济社会高质量发展提供了坚实的财政保障。</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楷体_GB2312" w:hAnsi="楷体_GB2312" w:eastAsia="楷体_GB2312" w:cs="楷体_GB2312"/>
          <w:szCs w:val="32"/>
          <w:lang w:val="en-US"/>
        </w:rPr>
      </w:pPr>
      <w:r>
        <w:rPr>
          <w:rFonts w:hint="eastAsia" w:ascii="楷体_GB2312" w:hAnsi="楷体_GB2312" w:eastAsia="楷体_GB2312" w:cs="楷体_GB2312"/>
          <w:bCs/>
          <w:sz w:val="32"/>
          <w:szCs w:val="32"/>
        </w:rPr>
        <w:t>（一）</w:t>
      </w:r>
      <w:r>
        <w:rPr>
          <w:rFonts w:hint="eastAsia" w:ascii="楷体_GB2312" w:hAnsi="楷体_GB2312" w:eastAsia="楷体_GB2312" w:cs="楷体_GB2312"/>
          <w:kern w:val="0"/>
          <w:sz w:val="32"/>
          <w:szCs w:val="32"/>
          <w:lang w:val="en-US" w:eastAsia="zh-CN"/>
        </w:rPr>
        <w:t>聚力经济发展新突破，财政收入任务圆满收官</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cs="Times New Roman"/>
          <w:lang w:val="en-US" w:eastAsia="zh-CN"/>
        </w:rPr>
      </w:pPr>
      <w:r>
        <w:rPr>
          <w:rFonts w:hint="eastAsia" w:cs="Times New Roman"/>
          <w:b/>
          <w:bCs/>
          <w:lang w:val="en-US" w:eastAsia="zh-CN"/>
        </w:rPr>
        <w:t>一是</w:t>
      </w:r>
      <w:r>
        <w:rPr>
          <w:rFonts w:hint="eastAsia" w:ascii="仿宋_GB2312" w:hAnsi="仿宋_GB2312" w:eastAsia="仿宋_GB2312" w:cs="仿宋_GB2312"/>
          <w:b w:val="0"/>
          <w:bCs/>
          <w:color w:val="auto"/>
          <w:kern w:val="2"/>
          <w:sz w:val="32"/>
          <w:szCs w:val="32"/>
          <w:highlight w:val="none"/>
          <w:lang w:val="en-US" w:eastAsia="zh-CN" w:bidi="ar-SA"/>
        </w:rPr>
        <w:t>着力强化财源建设，全年新注册企业189家，其中重点企业21家，千万级企业7家，新引</w:t>
      </w:r>
      <w:r>
        <w:rPr>
          <w:rFonts w:hint="eastAsia" w:ascii="仿宋_GB2312" w:hAnsi="仿宋_GB2312" w:eastAsia="仿宋_GB2312" w:cs="仿宋_GB2312"/>
          <w:color w:val="auto"/>
          <w:kern w:val="2"/>
          <w:sz w:val="32"/>
          <w:szCs w:val="32"/>
          <w:highlight w:val="none"/>
          <w:lang w:val="en-US" w:eastAsia="zh-CN" w:bidi="ar-SA"/>
        </w:rPr>
        <w:t>进税源企业3家，入库企业22家。</w:t>
      </w:r>
      <w:r>
        <w:rPr>
          <w:rFonts w:hint="eastAsia" w:hAnsi="仿宋_GB2312" w:cs="仿宋_GB2312"/>
          <w:b/>
          <w:bCs/>
          <w:color w:val="auto"/>
          <w:kern w:val="2"/>
          <w:sz w:val="32"/>
          <w:szCs w:val="32"/>
          <w:highlight w:val="none"/>
          <w:lang w:val="en-US" w:eastAsia="zh-CN" w:bidi="ar-SA"/>
        </w:rPr>
        <w:t>二是</w:t>
      </w:r>
      <w:r>
        <w:rPr>
          <w:rFonts w:hint="eastAsia" w:ascii="仿宋_GB2312" w:hAnsi="仿宋_GB2312" w:eastAsia="仿宋_GB2312" w:cs="仿宋_GB2312"/>
          <w:color w:val="auto"/>
          <w:kern w:val="2"/>
          <w:sz w:val="32"/>
          <w:szCs w:val="32"/>
          <w:highlight w:val="none"/>
          <w:lang w:val="en-US" w:eastAsia="zh-CN" w:bidi="ar-SA"/>
        </w:rPr>
        <w:t>坚持把企业服务工作作为“一把手”工程来抓，制定“一对一包企深耕计划”，通过“点对点指导、面对面沟通方式”，为企业出良策、办实事、解难题，全年累计办理服务事项300余次</w:t>
      </w:r>
      <w:r>
        <w:rPr>
          <w:rFonts w:hint="eastAsia" w:hAnsi="仿宋_GB2312" w:cs="仿宋_GB2312"/>
          <w:color w:val="auto"/>
          <w:kern w:val="2"/>
          <w:sz w:val="32"/>
          <w:szCs w:val="32"/>
          <w:highlight w:val="none"/>
          <w:lang w:val="en-US" w:eastAsia="zh-CN" w:bidi="ar-SA"/>
        </w:rPr>
        <w:t>。</w:t>
      </w:r>
      <w:r>
        <w:rPr>
          <w:rFonts w:hint="eastAsia" w:hAnsi="仿宋_GB2312" w:cs="仿宋_GB2312"/>
          <w:b/>
          <w:bCs/>
          <w:color w:val="auto"/>
          <w:kern w:val="2"/>
          <w:sz w:val="32"/>
          <w:szCs w:val="32"/>
          <w:highlight w:val="none"/>
          <w:lang w:val="en-US" w:eastAsia="zh-CN" w:bidi="ar-SA"/>
        </w:rPr>
        <w:t>三是</w:t>
      </w:r>
      <w:r>
        <w:rPr>
          <w:rFonts w:hint="eastAsia" w:ascii="仿宋_GB2312" w:hAnsi="仿宋_GB2312" w:eastAsia="仿宋_GB2312" w:cs="仿宋_GB2312"/>
          <w:color w:val="auto"/>
          <w:kern w:val="2"/>
          <w:sz w:val="32"/>
          <w:szCs w:val="32"/>
          <w:highlight w:val="none"/>
          <w:lang w:val="en-US" w:eastAsia="zh-CN" w:bidi="ar-SA"/>
        </w:rPr>
        <w:t>充分发挥政府桥梁纽带作用，成功举办企业家交流活动，真正实现了政府搭台、平台赋能、企业联动。</w:t>
      </w:r>
      <w:r>
        <w:rPr>
          <w:rFonts w:hint="eastAsia" w:cs="Times New Roman"/>
          <w:lang w:val="en-US" w:eastAsia="zh-CN"/>
        </w:rPr>
        <w:t>全年实现财政收入11741.48万元，完成收入任务128%。</w:t>
      </w:r>
    </w:p>
    <w:p>
      <w:pPr>
        <w:keepNext w:val="0"/>
        <w:keepLines w:val="0"/>
        <w:pageBreakBefore w:val="0"/>
        <w:widowControl w:val="0"/>
        <w:numPr>
          <w:ilvl w:val="0"/>
          <w:numId w:val="0"/>
        </w:numPr>
        <w:tabs>
          <w:tab w:val="left" w:pos="312"/>
        </w:tabs>
        <w:kinsoku/>
        <w:wordWrap/>
        <w:overflowPunct/>
        <w:topLinePunct w:val="0"/>
        <w:autoSpaceDE/>
        <w:autoSpaceDN/>
        <w:bidi w:val="0"/>
        <w:spacing w:line="560" w:lineRule="exact"/>
        <w:ind w:firstLine="640" w:firstLineChars="200"/>
        <w:jc w:val="both"/>
        <w:textAlignment w:val="auto"/>
        <w:rPr>
          <w:rFonts w:hint="eastAsia" w:ascii="楷体_GB2312" w:hAnsi="楷体_GB2312" w:eastAsia="楷体_GB2312" w:cs="楷体_GB2312"/>
          <w:kern w:val="0"/>
          <w:sz w:val="32"/>
          <w:szCs w:val="20"/>
          <w:lang w:val="en-US" w:eastAsia="zh-CN" w:bidi="ar-SA"/>
        </w:rPr>
      </w:pPr>
      <w:r>
        <w:rPr>
          <w:rFonts w:hint="eastAsia" w:ascii="楷体_GB2312" w:hAnsi="楷体_GB2312" w:eastAsia="楷体_GB2312" w:cs="楷体_GB2312"/>
          <w:kern w:val="0"/>
          <w:sz w:val="32"/>
          <w:szCs w:val="20"/>
          <w:lang w:val="en-US" w:eastAsia="zh-CN" w:bidi="ar-SA"/>
        </w:rPr>
        <w:t>（二）优化财政管理全体系，管理效能持续优化升级</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b/>
          <w:bCs/>
          <w:i w:val="0"/>
          <w:caps w:val="0"/>
          <w:color w:val="auto"/>
          <w:spacing w:val="0"/>
          <w:sz w:val="32"/>
          <w:szCs w:val="32"/>
          <w:highlight w:val="none"/>
          <w:lang w:val="en-US" w:eastAsia="zh-CN"/>
        </w:rPr>
        <w:t>一是</w:t>
      </w:r>
      <w:r>
        <w:rPr>
          <w:rFonts w:hint="eastAsia" w:ascii="仿宋_GB2312" w:hAnsi="仿宋_GB2312" w:eastAsia="仿宋_GB2312" w:cs="仿宋_GB2312"/>
          <w:b w:val="0"/>
          <w:bCs w:val="0"/>
          <w:i w:val="0"/>
          <w:caps w:val="0"/>
          <w:color w:val="auto"/>
          <w:spacing w:val="0"/>
          <w:sz w:val="32"/>
          <w:szCs w:val="32"/>
          <w:highlight w:val="none"/>
          <w:lang w:val="en-US" w:eastAsia="zh-CN"/>
        </w:rPr>
        <w:t>在资金管理方面，通过开展事前评估，控好源头，</w:t>
      </w:r>
      <w:r>
        <w:rPr>
          <w:rFonts w:hint="eastAsia" w:ascii="仿宋_GB2312" w:hAnsi="仿宋_GB2312" w:eastAsia="仿宋_GB2312" w:cs="仿宋_GB2312"/>
          <w:i w:val="0"/>
          <w:caps w:val="0"/>
          <w:color w:val="auto"/>
          <w:spacing w:val="0"/>
          <w:sz w:val="32"/>
          <w:szCs w:val="32"/>
          <w:highlight w:val="none"/>
        </w:rPr>
        <w:t>节省财政资金</w:t>
      </w:r>
      <w:r>
        <w:rPr>
          <w:rFonts w:hint="eastAsia" w:ascii="仿宋_GB2312" w:hAnsi="仿宋_GB2312" w:eastAsia="仿宋_GB2312" w:cs="仿宋_GB2312"/>
          <w:i w:val="0"/>
          <w:caps w:val="0"/>
          <w:color w:val="auto"/>
          <w:spacing w:val="0"/>
          <w:sz w:val="32"/>
          <w:szCs w:val="32"/>
          <w:highlight w:val="none"/>
          <w:lang w:val="en-US" w:eastAsia="zh-CN"/>
        </w:rPr>
        <w:t>约</w:t>
      </w:r>
      <w:r>
        <w:rPr>
          <w:rFonts w:hint="eastAsia" w:ascii="仿宋_GB2312" w:hAnsi="仿宋_GB2312" w:eastAsia="仿宋_GB2312" w:cs="仿宋_GB2312"/>
          <w:i w:val="0"/>
          <w:caps w:val="0"/>
          <w:color w:val="auto"/>
          <w:spacing w:val="0"/>
          <w:sz w:val="32"/>
          <w:szCs w:val="32"/>
          <w:highlight w:val="none"/>
        </w:rPr>
        <w:t>96万元</w:t>
      </w:r>
      <w:r>
        <w:rPr>
          <w:rFonts w:hint="eastAsia" w:ascii="仿宋_GB2312" w:hAnsi="仿宋_GB2312" w:eastAsia="仿宋_GB2312" w:cs="仿宋_GB2312"/>
          <w:i w:val="0"/>
          <w:caps w:val="0"/>
          <w:color w:val="auto"/>
          <w:spacing w:val="0"/>
          <w:sz w:val="32"/>
          <w:szCs w:val="32"/>
          <w:highlight w:val="none"/>
          <w:lang w:eastAsia="zh-CN"/>
        </w:rPr>
        <w:t>；</w:t>
      </w:r>
      <w:r>
        <w:rPr>
          <w:rFonts w:hint="eastAsia" w:ascii="仿宋_GB2312" w:hAnsi="仿宋_GB2312" w:eastAsia="仿宋_GB2312" w:cs="仿宋_GB2312"/>
          <w:i w:val="0"/>
          <w:caps w:val="0"/>
          <w:color w:val="auto"/>
          <w:spacing w:val="0"/>
          <w:sz w:val="32"/>
          <w:szCs w:val="32"/>
          <w:highlight w:val="none"/>
          <w:lang w:val="en-US" w:eastAsia="zh-CN"/>
        </w:rPr>
        <w:t>通过开展</w:t>
      </w:r>
      <w:r>
        <w:rPr>
          <w:rFonts w:hint="eastAsia" w:ascii="仿宋_GB2312" w:hAnsi="仿宋_GB2312" w:eastAsia="仿宋_GB2312" w:cs="仿宋_GB2312"/>
          <w:i w:val="0"/>
          <w:caps w:val="0"/>
          <w:color w:val="auto"/>
          <w:spacing w:val="0"/>
          <w:sz w:val="32"/>
          <w:szCs w:val="32"/>
          <w:highlight w:val="none"/>
        </w:rPr>
        <w:t>成本绩效</w:t>
      </w:r>
      <w:r>
        <w:rPr>
          <w:rFonts w:hint="eastAsia" w:ascii="仿宋_GB2312" w:hAnsi="仿宋_GB2312" w:eastAsia="仿宋_GB2312" w:cs="仿宋_GB2312"/>
          <w:i w:val="0"/>
          <w:caps w:val="0"/>
          <w:color w:val="auto"/>
          <w:spacing w:val="0"/>
          <w:sz w:val="32"/>
          <w:szCs w:val="32"/>
          <w:highlight w:val="none"/>
          <w:lang w:val="en-US" w:eastAsia="zh-CN"/>
        </w:rPr>
        <w:t>分析</w:t>
      </w:r>
      <w:r>
        <w:rPr>
          <w:rFonts w:hint="eastAsia" w:ascii="仿宋_GB2312" w:hAnsi="仿宋_GB2312" w:eastAsia="仿宋_GB2312" w:cs="仿宋_GB2312"/>
          <w:i w:val="0"/>
          <w:caps w:val="0"/>
          <w:color w:val="auto"/>
          <w:spacing w:val="0"/>
          <w:sz w:val="32"/>
          <w:szCs w:val="32"/>
          <w:highlight w:val="none"/>
        </w:rPr>
        <w:t>，构建分领域支出标准体系</w:t>
      </w:r>
      <w:r>
        <w:rPr>
          <w:rFonts w:hint="eastAsia" w:ascii="仿宋_GB2312" w:hAnsi="仿宋_GB2312" w:eastAsia="仿宋_GB2312" w:cs="仿宋_GB2312"/>
          <w:i w:val="0"/>
          <w:caps w:val="0"/>
          <w:color w:val="auto"/>
          <w:spacing w:val="0"/>
          <w:sz w:val="32"/>
          <w:szCs w:val="32"/>
          <w:highlight w:val="none"/>
          <w:lang w:eastAsia="zh-CN"/>
        </w:rPr>
        <w:t>，持续提升财政资金使用效益。</w:t>
      </w:r>
      <w:r>
        <w:rPr>
          <w:rFonts w:hint="eastAsia" w:ascii="仿宋_GB2312" w:hAnsi="仿宋_GB2312" w:eastAsia="仿宋_GB2312" w:cs="仿宋_GB2312"/>
          <w:b/>
          <w:bCs/>
          <w:i w:val="0"/>
          <w:caps w:val="0"/>
          <w:color w:val="auto"/>
          <w:spacing w:val="0"/>
          <w:sz w:val="32"/>
          <w:szCs w:val="32"/>
          <w:highlight w:val="none"/>
          <w:lang w:val="en-US" w:eastAsia="zh-CN"/>
        </w:rPr>
        <w:t>二是</w:t>
      </w:r>
      <w:r>
        <w:rPr>
          <w:rFonts w:hint="eastAsia" w:ascii="仿宋_GB2312" w:hAnsi="仿宋_GB2312" w:eastAsia="仿宋_GB2312" w:cs="仿宋_GB2312"/>
          <w:b w:val="0"/>
          <w:bCs w:val="0"/>
          <w:i w:val="0"/>
          <w:caps w:val="0"/>
          <w:color w:val="auto"/>
          <w:spacing w:val="0"/>
          <w:sz w:val="32"/>
          <w:szCs w:val="32"/>
          <w:highlight w:val="none"/>
          <w:lang w:val="en-US" w:eastAsia="zh-CN"/>
        </w:rPr>
        <w:t>在绩效管理方面，</w:t>
      </w:r>
      <w:r>
        <w:rPr>
          <w:rFonts w:hint="default" w:ascii="仿宋_GB2312" w:hAnsi="仿宋_GB2312" w:eastAsia="仿宋_GB2312" w:cs="仿宋_GB2312"/>
          <w:b w:val="0"/>
          <w:bCs w:val="0"/>
          <w:i w:val="0"/>
          <w:caps w:val="0"/>
          <w:color w:val="auto"/>
          <w:spacing w:val="0"/>
          <w:kern w:val="0"/>
          <w:sz w:val="32"/>
          <w:szCs w:val="32"/>
          <w:highlight w:val="none"/>
          <w:lang w:val="en-US" w:eastAsia="zh-CN" w:bidi="ar"/>
        </w:rPr>
        <w:t>将绩效理念和方法深度融入预算编制、执行、结果应用全过程，事前把好准入关，事中把好监督关，事后把好应用关</w:t>
      </w:r>
      <w:r>
        <w:rPr>
          <w:rFonts w:hint="eastAsia" w:ascii="仿宋_GB2312" w:hAnsi="仿宋_GB2312" w:eastAsia="仿宋_GB2312" w:cs="仿宋_GB2312"/>
          <w:b w:val="0"/>
          <w:bCs w:val="0"/>
          <w:i w:val="0"/>
          <w:caps w:val="0"/>
          <w:color w:val="auto"/>
          <w:spacing w:val="0"/>
          <w:kern w:val="0"/>
          <w:sz w:val="32"/>
          <w:szCs w:val="32"/>
          <w:highlight w:val="none"/>
          <w:lang w:val="en-US" w:eastAsia="zh-CN" w:bidi="ar"/>
        </w:rPr>
        <w:t>，</w:t>
      </w:r>
      <w:r>
        <w:rPr>
          <w:rFonts w:hint="default" w:ascii="仿宋_GB2312" w:hAnsi="仿宋_GB2312" w:eastAsia="仿宋_GB2312" w:cs="仿宋_GB2312"/>
          <w:b w:val="0"/>
          <w:bCs w:val="0"/>
          <w:i w:val="0"/>
          <w:caps w:val="0"/>
          <w:color w:val="auto"/>
          <w:spacing w:val="0"/>
          <w:kern w:val="0"/>
          <w:sz w:val="32"/>
          <w:szCs w:val="32"/>
          <w:highlight w:val="none"/>
          <w:lang w:val="en-US" w:eastAsia="zh-CN" w:bidi="ar"/>
        </w:rPr>
        <w:t>畅通流程衔接</w:t>
      </w:r>
      <w:r>
        <w:rPr>
          <w:rFonts w:hint="eastAsia" w:ascii="仿宋_GB2312" w:hAnsi="仿宋_GB2312" w:eastAsia="仿宋_GB2312" w:cs="仿宋_GB2312"/>
          <w:b w:val="0"/>
          <w:bCs w:val="0"/>
          <w:i w:val="0"/>
          <w:caps w:val="0"/>
          <w:color w:val="auto"/>
          <w:spacing w:val="0"/>
          <w:kern w:val="0"/>
          <w:sz w:val="32"/>
          <w:szCs w:val="32"/>
          <w:highlight w:val="none"/>
          <w:lang w:val="en-US" w:eastAsia="zh-CN" w:bidi="ar"/>
        </w:rPr>
        <w:t>，</w:t>
      </w:r>
      <w:r>
        <w:rPr>
          <w:rFonts w:hint="default" w:ascii="仿宋_GB2312" w:hAnsi="仿宋_GB2312" w:eastAsia="仿宋_GB2312" w:cs="仿宋_GB2312"/>
          <w:b w:val="0"/>
          <w:bCs w:val="0"/>
          <w:i w:val="0"/>
          <w:caps w:val="0"/>
          <w:color w:val="auto"/>
          <w:spacing w:val="0"/>
          <w:kern w:val="0"/>
          <w:sz w:val="32"/>
          <w:szCs w:val="32"/>
          <w:highlight w:val="none"/>
          <w:lang w:val="en-US" w:eastAsia="zh-CN" w:bidi="ar"/>
        </w:rPr>
        <w:t>促进财政资金分配效能提高。</w:t>
      </w:r>
      <w:r>
        <w:rPr>
          <w:rFonts w:hint="eastAsia" w:ascii="仿宋_GB2312" w:hAnsi="仿宋_GB2312" w:eastAsia="仿宋_GB2312" w:cs="仿宋_GB2312"/>
          <w:b w:val="0"/>
          <w:bCs w:val="0"/>
          <w:i w:val="0"/>
          <w:caps w:val="0"/>
          <w:color w:val="auto"/>
          <w:spacing w:val="0"/>
          <w:kern w:val="0"/>
          <w:sz w:val="32"/>
          <w:szCs w:val="32"/>
          <w:highlight w:val="none"/>
          <w:lang w:val="en-US" w:eastAsia="zh-CN" w:bidi="ar"/>
        </w:rPr>
        <w:t>三</w:t>
      </w:r>
      <w:r>
        <w:rPr>
          <w:rFonts w:hint="eastAsia" w:ascii="仿宋_GB2312" w:hAnsi="仿宋_GB2312" w:eastAsia="仿宋_GB2312" w:cs="仿宋_GB2312"/>
          <w:b/>
          <w:bCs/>
          <w:i w:val="0"/>
          <w:caps w:val="0"/>
          <w:color w:val="auto"/>
          <w:spacing w:val="0"/>
          <w:kern w:val="0"/>
          <w:sz w:val="32"/>
          <w:szCs w:val="32"/>
          <w:highlight w:val="none"/>
          <w:lang w:val="en-US" w:eastAsia="zh-CN" w:bidi="ar"/>
        </w:rPr>
        <w:t>是</w:t>
      </w:r>
      <w:r>
        <w:rPr>
          <w:rFonts w:hint="eastAsia" w:ascii="仿宋_GB2312" w:hAnsi="仿宋_GB2312" w:eastAsia="仿宋_GB2312" w:cs="仿宋_GB2312"/>
          <w:b w:val="0"/>
          <w:bCs w:val="0"/>
          <w:i w:val="0"/>
          <w:caps w:val="0"/>
          <w:color w:val="auto"/>
          <w:spacing w:val="0"/>
          <w:kern w:val="0"/>
          <w:sz w:val="32"/>
          <w:szCs w:val="32"/>
          <w:highlight w:val="none"/>
          <w:lang w:val="en-US" w:eastAsia="zh-CN" w:bidi="ar"/>
        </w:rPr>
        <w:t>在风险防控方面，</w:t>
      </w:r>
      <w:r>
        <w:rPr>
          <w:rFonts w:hint="eastAsia" w:ascii="仿宋_GB2312" w:hAnsi="仿宋_GB2312" w:eastAsia="仿宋_GB2312" w:cs="仿宋_GB2312"/>
          <w:i w:val="0"/>
          <w:caps w:val="0"/>
          <w:color w:val="auto"/>
          <w:spacing w:val="0"/>
          <w:sz w:val="32"/>
          <w:szCs w:val="32"/>
          <w:highlight w:val="none"/>
          <w:lang w:val="en-US" w:eastAsia="zh-CN"/>
        </w:rPr>
        <w:t>统筹协调、全面梳理，重新修订</w:t>
      </w:r>
      <w:r>
        <w:rPr>
          <w:rFonts w:hint="eastAsia" w:ascii="仿宋_GB2312" w:hAnsi="仿宋_GB2312" w:eastAsia="仿宋_GB2312" w:cs="仿宋_GB2312"/>
          <w:sz w:val="32"/>
          <w:szCs w:val="32"/>
          <w:highlight w:val="none"/>
          <w:lang w:val="en-US" w:eastAsia="zh-CN"/>
        </w:rPr>
        <w:t>内部控制制度及内部控制手册</w:t>
      </w:r>
      <w:r>
        <w:rPr>
          <w:rFonts w:hint="eastAsia" w:ascii="仿宋_GB2312" w:hAnsi="仿宋_GB2312" w:eastAsia="仿宋_GB2312" w:cs="仿宋_GB2312"/>
          <w:i w:val="0"/>
          <w:caps w:val="0"/>
          <w:color w:val="auto"/>
          <w:spacing w:val="0"/>
          <w:sz w:val="32"/>
          <w:szCs w:val="32"/>
          <w:highlight w:val="none"/>
          <w:lang w:val="en-US" w:eastAsia="zh-CN"/>
        </w:rPr>
        <w:t>，</w:t>
      </w:r>
      <w:r>
        <w:rPr>
          <w:rFonts w:hint="eastAsia" w:ascii="仿宋_GB2312" w:hAnsi="仿宋_GB2312" w:eastAsia="仿宋_GB2312" w:cs="仿宋_GB2312"/>
          <w:i w:val="0"/>
          <w:caps w:val="0"/>
          <w:color w:val="auto"/>
          <w:spacing w:val="0"/>
          <w:sz w:val="32"/>
          <w:szCs w:val="32"/>
          <w:highlight w:val="none"/>
        </w:rPr>
        <w:t>确保各部门业务流程的合规性、高效性和风险可控性，筑牢风险防控屏障。</w:t>
      </w:r>
    </w:p>
    <w:p>
      <w:pPr>
        <w:pStyle w:val="12"/>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（三）绘就民生福祉新图景，公共服务水平全面提升</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eastAsia" w:ascii="楷体_GB2312" w:hAnsi="楷体_GB2312" w:eastAsia="楷体_GB2312" w:cs="楷体_GB2312"/>
          <w:kern w:val="0"/>
          <w:sz w:val="32"/>
          <w:szCs w:val="20"/>
          <w:lang w:val="en-US" w:eastAsia="zh-CN" w:bidi="ar-SA"/>
        </w:rPr>
      </w:pPr>
      <w:r>
        <w:rPr>
          <w:rFonts w:hint="eastAsia" w:ascii="仿宋_GB2312" w:hAnsi="仿宋_GB2312" w:eastAsia="仿宋_GB2312" w:cs="仿宋_GB2312"/>
          <w:b w:val="0"/>
          <w:bCs w:val="0"/>
          <w:color w:val="auto"/>
          <w:sz w:val="32"/>
          <w:szCs w:val="32"/>
          <w:highlight w:val="none"/>
          <w:shd w:val="clear" w:color="auto" w:fill="auto"/>
          <w:lang w:val="en-US" w:eastAsia="zh-CN"/>
        </w:rPr>
        <w:t>一</w:t>
      </w:r>
      <w:r>
        <w:rPr>
          <w:rFonts w:hint="eastAsia" w:ascii="仿宋_GB2312" w:hAnsi="仿宋_GB2312" w:eastAsia="仿宋_GB2312" w:cs="仿宋_GB2312"/>
          <w:b/>
          <w:bCs/>
          <w:color w:val="auto"/>
          <w:sz w:val="32"/>
          <w:szCs w:val="32"/>
          <w:highlight w:val="none"/>
          <w:shd w:val="clear" w:color="auto" w:fill="auto"/>
          <w:lang w:val="en-US" w:eastAsia="zh-CN"/>
        </w:rPr>
        <w:t>是</w:t>
      </w:r>
      <w:r>
        <w:rPr>
          <w:rFonts w:hint="eastAsia" w:ascii="仿宋_GB2312" w:hAnsi="仿宋_GB2312" w:eastAsia="仿宋_GB2312" w:cs="仿宋_GB2312"/>
          <w:b w:val="0"/>
          <w:bCs w:val="0"/>
          <w:color w:val="auto"/>
          <w:sz w:val="32"/>
          <w:szCs w:val="32"/>
          <w:highlight w:val="none"/>
          <w:shd w:val="clear" w:color="auto" w:fill="auto"/>
          <w:lang w:eastAsia="zh-CN"/>
        </w:rPr>
        <w:t>支持文化体育事业发展。</w:t>
      </w:r>
      <w:r>
        <w:rPr>
          <w:rFonts w:hint="eastAsia" w:ascii="仿宋_GB2312" w:hAnsi="仿宋_GB2312" w:eastAsia="仿宋_GB2312" w:cs="仿宋_GB2312"/>
          <w:color w:val="auto"/>
          <w:sz w:val="32"/>
          <w:szCs w:val="32"/>
          <w:lang w:val="en-US" w:eastAsia="zh-CN"/>
        </w:rPr>
        <w:t>成功举办古桑文化主题月、农民丰收节、龙河诗会、趣味运动会等系列活动，文旅融合焕发新活力。</w:t>
      </w:r>
      <w:r>
        <w:rPr>
          <w:rFonts w:hint="eastAsia" w:ascii="仿宋_GB2312" w:hAnsi="仿宋_GB2312" w:eastAsia="仿宋_GB2312" w:cs="仿宋_GB2312"/>
          <w:b w:val="0"/>
          <w:bCs w:val="0"/>
          <w:color w:val="auto"/>
          <w:sz w:val="32"/>
          <w:szCs w:val="32"/>
          <w:highlight w:val="none"/>
          <w:shd w:val="clear" w:color="auto" w:fill="auto"/>
          <w:lang w:val="en-US" w:eastAsia="zh-CN"/>
        </w:rPr>
        <w:t>二</w:t>
      </w:r>
      <w:r>
        <w:rPr>
          <w:rFonts w:hint="eastAsia" w:ascii="仿宋_GB2312" w:hAnsi="仿宋_GB2312" w:eastAsia="仿宋_GB2312" w:cs="仿宋_GB2312"/>
          <w:b/>
          <w:bCs/>
          <w:color w:val="auto"/>
          <w:sz w:val="32"/>
          <w:szCs w:val="32"/>
          <w:highlight w:val="none"/>
          <w:shd w:val="clear" w:color="auto" w:fill="auto"/>
          <w:lang w:val="en-US" w:eastAsia="zh-CN"/>
        </w:rPr>
        <w:t>是</w:t>
      </w:r>
      <w:r>
        <w:rPr>
          <w:rFonts w:hint="eastAsia" w:ascii="仿宋_GB2312" w:hAnsi="仿宋_GB2312" w:eastAsia="仿宋_GB2312" w:cs="仿宋_GB2312"/>
          <w:color w:val="auto"/>
          <w:sz w:val="32"/>
          <w:szCs w:val="32"/>
          <w:lang w:val="en-US" w:eastAsia="zh-CN"/>
        </w:rPr>
        <w:t>织密</w:t>
      </w:r>
      <w:r>
        <w:rPr>
          <w:rFonts w:hint="eastAsia" w:ascii="仿宋_GB2312" w:hAnsi="仿宋_GB2312" w:eastAsia="仿宋_GB2312" w:cs="仿宋_GB2312"/>
          <w:b w:val="0"/>
          <w:bCs w:val="0"/>
          <w:color w:val="auto"/>
          <w:sz w:val="32"/>
          <w:szCs w:val="32"/>
          <w:highlight w:val="none"/>
          <w:shd w:val="clear" w:color="auto" w:fill="auto"/>
          <w:lang w:val="en-US" w:eastAsia="zh-CN"/>
        </w:rPr>
        <w:t>筑牢民生保障网</w:t>
      </w:r>
      <w:r>
        <w:rPr>
          <w:rFonts w:hint="eastAsia" w:ascii="仿宋_GB2312" w:hAnsi="仿宋_GB2312" w:eastAsia="仿宋_GB2312" w:cs="仿宋_GB2312"/>
          <w:color w:val="auto"/>
          <w:sz w:val="32"/>
          <w:szCs w:val="32"/>
          <w:lang w:val="en-US" w:eastAsia="zh-CN"/>
        </w:rPr>
        <w:t>。坚持应保尽保、精准施策，做好</w:t>
      </w:r>
      <w:r>
        <w:rPr>
          <w:rFonts w:hint="eastAsia" w:ascii="仿宋_GB2312" w:hAnsi="仿宋_GB2312" w:eastAsia="仿宋_GB2312" w:cs="仿宋_GB2312"/>
          <w:b w:val="0"/>
          <w:bCs w:val="0"/>
          <w:color w:val="auto"/>
          <w:sz w:val="32"/>
          <w:szCs w:val="32"/>
          <w:highlight w:val="none"/>
          <w:shd w:val="clear" w:color="auto" w:fill="auto"/>
          <w:lang w:val="en-US" w:eastAsia="zh-CN"/>
        </w:rPr>
        <w:t>各类慰问工作，严格按要求</w:t>
      </w:r>
      <w:r>
        <w:rPr>
          <w:rFonts w:hint="eastAsia" w:ascii="仿宋_GB2312" w:hAnsi="仿宋_GB2312" w:eastAsia="仿宋_GB2312" w:cs="仿宋_GB2312"/>
          <w:b w:val="0"/>
          <w:bCs w:val="0"/>
          <w:color w:val="auto"/>
          <w:sz w:val="32"/>
          <w:szCs w:val="32"/>
          <w:highlight w:val="none"/>
          <w:shd w:val="clear" w:color="auto" w:fill="auto"/>
          <w:lang w:eastAsia="zh-CN"/>
        </w:rPr>
        <w:t>发放各类社保对象补助资金，保障社会弱势群体基本生活，推进</w:t>
      </w:r>
      <w:r>
        <w:rPr>
          <w:rFonts w:hint="eastAsia" w:ascii="仿宋_GB2312" w:hAnsi="仿宋_GB2312" w:eastAsia="仿宋_GB2312" w:cs="仿宋_GB2312"/>
          <w:b w:val="0"/>
          <w:bCs w:val="0"/>
          <w:color w:val="auto"/>
          <w:sz w:val="32"/>
          <w:szCs w:val="32"/>
          <w:highlight w:val="none"/>
          <w:shd w:val="clear" w:color="auto" w:fill="auto"/>
          <w:lang w:val="en-US" w:eastAsia="zh-CN"/>
        </w:rPr>
        <w:t>政务服务、</w:t>
      </w:r>
      <w:r>
        <w:rPr>
          <w:rFonts w:hint="eastAsia" w:ascii="仿宋_GB2312" w:hAnsi="仿宋_GB2312" w:eastAsia="仿宋_GB2312" w:cs="仿宋_GB2312"/>
          <w:b w:val="0"/>
          <w:bCs w:val="0"/>
          <w:color w:val="auto"/>
          <w:sz w:val="32"/>
          <w:szCs w:val="32"/>
          <w:highlight w:val="none"/>
          <w:shd w:val="clear" w:color="auto" w:fill="auto"/>
          <w:lang w:eastAsia="zh-CN"/>
        </w:rPr>
        <w:t>养老服务体系建设，支持残疾人事业发展</w:t>
      </w:r>
      <w:r>
        <w:rPr>
          <w:rFonts w:hint="eastAsia" w:ascii="仿宋_GB2312" w:hAnsi="仿宋_GB2312" w:eastAsia="仿宋_GB2312" w:cs="仿宋_GB2312"/>
          <w:b w:val="0"/>
          <w:bCs w:val="0"/>
          <w:color w:val="auto"/>
          <w:sz w:val="32"/>
          <w:szCs w:val="32"/>
          <w:highlight w:val="none"/>
          <w:shd w:val="clear" w:color="auto" w:fill="auto"/>
          <w:lang w:val="en-US" w:eastAsia="zh-CN"/>
        </w:rPr>
        <w:t>等</w:t>
      </w:r>
      <w:r>
        <w:rPr>
          <w:rFonts w:hint="eastAsia" w:ascii="仿宋_GB2312" w:hAnsi="仿宋_GB2312" w:eastAsia="仿宋_GB2312" w:cs="仿宋_GB2312"/>
          <w:b w:val="0"/>
          <w:bCs w:val="0"/>
          <w:color w:val="auto"/>
          <w:sz w:val="32"/>
          <w:szCs w:val="32"/>
          <w:highlight w:val="none"/>
          <w:shd w:val="clear" w:color="auto" w:fill="auto"/>
          <w:lang w:eastAsia="zh-CN"/>
        </w:rPr>
        <w:t>。</w:t>
      </w:r>
      <w:r>
        <w:rPr>
          <w:rFonts w:hint="eastAsia" w:ascii="仿宋_GB2312" w:hAnsi="仿宋_GB2312" w:eastAsia="仿宋_GB2312" w:cs="仿宋_GB2312"/>
          <w:b/>
          <w:bCs/>
          <w:color w:val="auto"/>
          <w:sz w:val="32"/>
          <w:szCs w:val="32"/>
          <w:highlight w:val="none"/>
          <w:shd w:val="clear" w:color="auto" w:fill="auto"/>
          <w:lang w:val="en-US" w:eastAsia="zh-CN"/>
        </w:rPr>
        <w:t>三是</w:t>
      </w:r>
      <w:r>
        <w:rPr>
          <w:rFonts w:hint="eastAsia" w:ascii="仿宋_GB2312" w:hAnsi="仿宋_GB2312" w:eastAsia="仿宋_GB2312" w:cs="仿宋_GB2312"/>
          <w:b w:val="0"/>
          <w:bCs w:val="0"/>
          <w:color w:val="auto"/>
          <w:sz w:val="32"/>
          <w:szCs w:val="32"/>
          <w:highlight w:val="none"/>
          <w:shd w:val="clear" w:color="auto" w:fill="auto"/>
          <w:lang w:eastAsia="zh-CN"/>
        </w:rPr>
        <w:t>支持卫生健康事业发展。</w:t>
      </w:r>
      <w:r>
        <w:rPr>
          <w:rFonts w:hint="eastAsia" w:ascii="仿宋_GB2312" w:hAnsi="仿宋_GB2312" w:eastAsia="仿宋_GB2312" w:cs="仿宋_GB2312"/>
          <w:b w:val="0"/>
          <w:bCs w:val="0"/>
          <w:color w:val="auto"/>
          <w:sz w:val="32"/>
          <w:szCs w:val="32"/>
          <w:highlight w:val="none"/>
          <w:shd w:val="clear" w:color="auto" w:fill="auto"/>
          <w:lang w:val="en-US" w:eastAsia="zh-CN"/>
        </w:rPr>
        <w:t>坚持人民至上、生命至上原则，发挥财政资金效能，</w:t>
      </w:r>
      <w:r>
        <w:rPr>
          <w:rFonts w:hint="eastAsia" w:ascii="仿宋_GB2312" w:hAnsi="仿宋_GB2312" w:eastAsia="仿宋_GB2312" w:cs="仿宋_GB2312"/>
          <w:b w:val="0"/>
          <w:bCs w:val="0"/>
          <w:color w:val="auto"/>
          <w:sz w:val="32"/>
          <w:szCs w:val="32"/>
          <w:highlight w:val="none"/>
          <w:shd w:val="clear" w:color="auto" w:fill="auto"/>
          <w:lang w:eastAsia="zh-CN"/>
        </w:rPr>
        <w:t>不断完善公共卫生服务体系、医疗服务体系</w:t>
      </w:r>
      <w:r>
        <w:rPr>
          <w:rFonts w:hint="eastAsia" w:ascii="仿宋_GB2312" w:hAnsi="仿宋_GB2312" w:eastAsia="仿宋_GB2312" w:cs="仿宋_GB2312"/>
          <w:b w:val="0"/>
          <w:bCs w:val="0"/>
          <w:color w:val="auto"/>
          <w:sz w:val="32"/>
          <w:szCs w:val="32"/>
          <w:highlight w:val="none"/>
          <w:shd w:val="clear" w:color="auto" w:fill="auto"/>
          <w:lang w:val="en-US" w:eastAsia="zh-CN"/>
        </w:rPr>
        <w:t>及</w:t>
      </w:r>
      <w:r>
        <w:rPr>
          <w:rFonts w:hint="eastAsia" w:ascii="仿宋_GB2312" w:hAnsi="仿宋_GB2312" w:eastAsia="仿宋_GB2312" w:cs="仿宋_GB2312"/>
          <w:b w:val="0"/>
          <w:bCs w:val="0"/>
          <w:color w:val="auto"/>
          <w:sz w:val="32"/>
          <w:szCs w:val="32"/>
          <w:highlight w:val="none"/>
          <w:shd w:val="clear" w:color="auto" w:fill="auto"/>
          <w:lang w:eastAsia="zh-CN"/>
        </w:rPr>
        <w:t>急救保障体系，切实维护</w:t>
      </w:r>
      <w:r>
        <w:rPr>
          <w:rFonts w:hint="eastAsia" w:ascii="仿宋_GB2312" w:hAnsi="仿宋_GB2312" w:eastAsia="仿宋_GB2312" w:cs="仿宋_GB2312"/>
          <w:b w:val="0"/>
          <w:bCs w:val="0"/>
          <w:color w:val="auto"/>
          <w:sz w:val="32"/>
          <w:szCs w:val="32"/>
          <w:highlight w:val="none"/>
          <w:shd w:val="clear" w:color="auto" w:fill="auto"/>
          <w:lang w:val="en-US" w:eastAsia="zh-CN"/>
        </w:rPr>
        <w:t>全镇</w:t>
      </w:r>
      <w:r>
        <w:rPr>
          <w:rFonts w:hint="eastAsia" w:ascii="仿宋_GB2312" w:hAnsi="仿宋_GB2312" w:eastAsia="仿宋_GB2312" w:cs="仿宋_GB2312"/>
          <w:b w:val="0"/>
          <w:bCs w:val="0"/>
          <w:color w:val="auto"/>
          <w:sz w:val="32"/>
          <w:szCs w:val="32"/>
          <w:highlight w:val="none"/>
          <w:shd w:val="clear" w:color="auto" w:fill="auto"/>
          <w:lang w:eastAsia="zh-CN"/>
        </w:rPr>
        <w:t>人民</w:t>
      </w:r>
      <w:r>
        <w:rPr>
          <w:rFonts w:hint="eastAsia" w:ascii="仿宋_GB2312" w:hAnsi="仿宋_GB2312" w:eastAsia="仿宋_GB2312" w:cs="仿宋_GB2312"/>
          <w:b w:val="0"/>
          <w:bCs w:val="0"/>
          <w:color w:val="auto"/>
          <w:sz w:val="32"/>
          <w:szCs w:val="32"/>
          <w:highlight w:val="none"/>
          <w:shd w:val="clear" w:color="auto" w:fill="auto"/>
          <w:lang w:val="en-US" w:eastAsia="zh-CN"/>
        </w:rPr>
        <w:t>生命安全</w:t>
      </w:r>
      <w:r>
        <w:rPr>
          <w:rFonts w:hint="eastAsia" w:ascii="仿宋_GB2312" w:hAnsi="仿宋_GB2312" w:eastAsia="仿宋_GB2312" w:cs="仿宋_GB2312"/>
          <w:b w:val="0"/>
          <w:bCs w:val="0"/>
          <w:color w:val="auto"/>
          <w:sz w:val="32"/>
          <w:szCs w:val="32"/>
          <w:highlight w:val="none"/>
          <w:shd w:val="clear" w:color="auto" w:fill="auto"/>
          <w:lang w:eastAsia="zh-CN"/>
        </w:rPr>
        <w:t>。</w:t>
      </w:r>
      <w:r>
        <w:rPr>
          <w:rFonts w:hint="eastAsia" w:ascii="仿宋_GB2312" w:hAnsi="仿宋_GB2312" w:eastAsia="仿宋_GB2312" w:cs="仿宋_GB2312"/>
          <w:b/>
          <w:bCs/>
          <w:color w:val="auto"/>
          <w:sz w:val="32"/>
          <w:szCs w:val="32"/>
          <w:highlight w:val="none"/>
          <w:shd w:val="clear" w:color="auto" w:fill="auto"/>
          <w:lang w:val="en-US" w:eastAsia="zh-CN"/>
        </w:rPr>
        <w:t>四是</w:t>
      </w:r>
      <w:r>
        <w:rPr>
          <w:rFonts w:hint="eastAsia" w:ascii="仿宋_GB2312" w:hAnsi="仿宋_GB2312" w:eastAsia="仿宋_GB2312" w:cs="仿宋_GB2312"/>
          <w:b w:val="0"/>
          <w:bCs w:val="0"/>
          <w:color w:val="auto"/>
          <w:sz w:val="32"/>
          <w:szCs w:val="32"/>
          <w:highlight w:val="none"/>
          <w:shd w:val="clear" w:color="auto" w:fill="auto"/>
          <w:lang w:val="en-US" w:eastAsia="zh-CN"/>
        </w:rPr>
        <w:t>持</w:t>
      </w:r>
      <w:r>
        <w:rPr>
          <w:rFonts w:hint="eastAsia" w:ascii="仿宋_GB2312" w:hAnsi="仿宋_GB2312" w:eastAsia="仿宋_GB2312" w:cs="仿宋_GB2312"/>
          <w:b w:val="0"/>
          <w:bCs w:val="0"/>
          <w:color w:val="auto"/>
          <w:sz w:val="32"/>
          <w:szCs w:val="32"/>
          <w:highlight w:val="none"/>
          <w:shd w:val="clear" w:color="auto" w:fill="auto"/>
          <w:lang w:eastAsia="zh-CN"/>
        </w:rPr>
        <w:t>续改善</w:t>
      </w:r>
      <w:r>
        <w:rPr>
          <w:rFonts w:hint="eastAsia" w:ascii="仿宋_GB2312" w:hAnsi="仿宋_GB2312" w:eastAsia="仿宋_GB2312" w:cs="仿宋_GB2312"/>
          <w:b w:val="0"/>
          <w:bCs w:val="0"/>
          <w:color w:val="auto"/>
          <w:sz w:val="32"/>
          <w:szCs w:val="32"/>
          <w:highlight w:val="none"/>
          <w:shd w:val="clear" w:color="auto" w:fill="auto"/>
          <w:lang w:val="en-US" w:eastAsia="zh-CN"/>
        </w:rPr>
        <w:t>镇域生态环境质量</w:t>
      </w:r>
      <w:r>
        <w:rPr>
          <w:rFonts w:hint="eastAsia" w:ascii="仿宋_GB2312" w:hAnsi="仿宋_GB2312" w:eastAsia="仿宋_GB2312" w:cs="仿宋_GB2312"/>
          <w:b w:val="0"/>
          <w:bCs w:val="0"/>
          <w:color w:val="auto"/>
          <w:sz w:val="32"/>
          <w:szCs w:val="32"/>
          <w:highlight w:val="none"/>
          <w:shd w:val="clear" w:color="auto" w:fill="auto"/>
          <w:lang w:eastAsia="zh-CN"/>
        </w:rPr>
        <w:t>。</w:t>
      </w:r>
      <w:r>
        <w:rPr>
          <w:rFonts w:hint="eastAsia" w:ascii="仿宋_GB2312" w:hAnsi="仿宋_GB2312" w:eastAsia="仿宋_GB2312" w:cs="仿宋_GB2312"/>
          <w:sz w:val="32"/>
          <w:szCs w:val="32"/>
          <w:highlight w:val="none"/>
          <w:lang w:val="en-US" w:eastAsia="zh-CN"/>
        </w:rPr>
        <w:t>深化大气污染防治，</w:t>
      </w:r>
      <w:r>
        <w:rPr>
          <w:rFonts w:hint="eastAsia" w:ascii="仿宋_GB2312" w:hAnsi="仿宋_GB2312" w:eastAsia="仿宋_GB2312" w:cs="仿宋_GB2312"/>
          <w:kern w:val="2"/>
          <w:sz w:val="32"/>
          <w:szCs w:val="32"/>
          <w:highlight w:val="none"/>
          <w:lang w:val="en-US" w:eastAsia="zh-CN" w:bidi="ar-SA"/>
        </w:rPr>
        <w:t>PM2.5、TSP浓度实现双降；</w:t>
      </w:r>
      <w:r>
        <w:rPr>
          <w:rFonts w:hint="eastAsia" w:ascii="仿宋_GB2312" w:hAnsi="仿宋_GB2312" w:eastAsia="仿宋_GB2312" w:cs="仿宋_GB2312"/>
          <w:sz w:val="32"/>
          <w:szCs w:val="32"/>
          <w:highlight w:val="none"/>
          <w:lang w:val="en-US" w:eastAsia="zh-CN"/>
        </w:rPr>
        <w:t>常态化开展河道清理工作，确保</w:t>
      </w:r>
      <w:r>
        <w:rPr>
          <w:rFonts w:hint="eastAsia" w:ascii="仿宋_GB2312" w:hAnsi="仿宋_GB2312" w:eastAsia="仿宋_GB2312" w:cs="仿宋_GB2312"/>
          <w:kern w:val="2"/>
          <w:sz w:val="32"/>
          <w:szCs w:val="32"/>
          <w:highlight w:val="none"/>
          <w:lang w:val="en-US" w:eastAsia="zh-CN" w:bidi="ar-SA"/>
        </w:rPr>
        <w:t>河道行洪畅通、河岸整洁；</w:t>
      </w:r>
      <w:r>
        <w:rPr>
          <w:rFonts w:hint="eastAsia" w:ascii="仿宋_GB2312" w:hAnsi="仿宋" w:eastAsia="仿宋_GB2312" w:cs="仿宋"/>
          <w:color w:val="auto"/>
          <w:sz w:val="32"/>
          <w:szCs w:val="32"/>
          <w:shd w:val="clear" w:color="auto" w:fill="FFFFFF"/>
          <w:lang w:val="en-US" w:eastAsia="zh-CN"/>
        </w:rPr>
        <w:t>率先实施低值可回收物兑换活动，推广循环利用理念，促进垃圾分类源头减量。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三、预算执行过程中需要关注的问题及解决措施</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both"/>
        <w:textAlignment w:val="auto"/>
        <w:outlineLvl w:val="9"/>
        <w:rPr>
          <w:rFonts w:hint="eastAsia" w:ascii="黑体" w:hAnsi="黑体" w:eastAsia="黑体"/>
          <w:b/>
          <w:sz w:val="32"/>
          <w:szCs w:val="32"/>
        </w:rPr>
      </w:pPr>
      <w:r>
        <w:rPr>
          <w:rFonts w:hint="eastAsia" w:ascii="仿宋_GB2312" w:hAnsi="仿宋" w:eastAsia="仿宋_GB2312" w:cs="仿宋"/>
          <w:color w:val="auto"/>
          <w:sz w:val="32"/>
          <w:szCs w:val="32"/>
          <w:shd w:val="clear" w:color="auto" w:fill="FFFFFF"/>
          <w:lang w:val="en-US" w:eastAsia="zh-CN"/>
        </w:rPr>
        <w:t>各位代表，2024年，面对复杂多变的经济形势和艰巨繁重的发展任务，我们迎难而上，主动作为，紧紧围绕全镇中心工作，充分发挥财政职能作用，推动经济发展量质齐升。这是镇党委统揽全局、科学决策的结果,是镇人大依法监督、鼎力支持的结果,是全镇上下团结拼搏、攻坚克难的结果。同时，我们也清醒地看到，财政运行还存在一些困难和问题：</w:t>
      </w:r>
      <w:r>
        <w:rPr>
          <w:rFonts w:hint="eastAsia" w:ascii="仿宋_GB2312" w:hAnsi="仿宋" w:eastAsia="仿宋_GB2312" w:cs="仿宋"/>
          <w:b/>
          <w:bCs/>
          <w:color w:val="auto"/>
          <w:sz w:val="32"/>
          <w:szCs w:val="32"/>
          <w:shd w:val="clear" w:color="auto" w:fill="FFFFFF"/>
          <w:lang w:val="en-US" w:eastAsia="zh-CN"/>
        </w:rPr>
        <w:t>一是</w:t>
      </w:r>
      <w:r>
        <w:rPr>
          <w:rFonts w:hint="eastAsia" w:ascii="仿宋_GB2312" w:hAnsi="仿宋" w:eastAsia="仿宋_GB2312" w:cs="仿宋"/>
          <w:color w:val="auto"/>
          <w:sz w:val="32"/>
          <w:szCs w:val="32"/>
          <w:shd w:val="clear" w:color="auto" w:fill="FFFFFF"/>
          <w:lang w:val="en-US" w:eastAsia="zh-CN"/>
        </w:rPr>
        <w:t>经济增速放缓，新增财源培育周期较长，短期内难以形成税收，财政收入可持续增长压力仍然较大。</w:t>
      </w:r>
      <w:r>
        <w:rPr>
          <w:rFonts w:hint="eastAsia" w:ascii="仿宋_GB2312" w:hAnsi="仿宋" w:eastAsia="仿宋_GB2312" w:cs="仿宋"/>
          <w:b/>
          <w:bCs/>
          <w:color w:val="auto"/>
          <w:sz w:val="32"/>
          <w:szCs w:val="32"/>
          <w:shd w:val="clear" w:color="auto" w:fill="FFFFFF"/>
          <w:lang w:val="en-US" w:eastAsia="zh-CN"/>
        </w:rPr>
        <w:t>二是</w:t>
      </w:r>
      <w:r>
        <w:rPr>
          <w:rFonts w:hint="eastAsia" w:ascii="仿宋_GB2312" w:hAnsi="仿宋" w:eastAsia="仿宋_GB2312" w:cs="仿宋"/>
          <w:color w:val="auto"/>
          <w:sz w:val="32"/>
          <w:szCs w:val="32"/>
          <w:shd w:val="clear" w:color="auto" w:fill="FFFFFF"/>
          <w:lang w:val="en-US" w:eastAsia="zh-CN"/>
        </w:rPr>
        <w:t>财政收支“紧平衡”状态依然存在，重点领域支出需求大幅增加，财力统筹平衡难度加剧。我们需高度重视这些问题，积极采取措施加以解决，力争工作年年都有新进展。</w:t>
      </w:r>
    </w:p>
    <w:p>
      <w:pPr>
        <w:keepNext w:val="0"/>
        <w:keepLines w:val="0"/>
        <w:pageBreakBefore w:val="0"/>
        <w:kinsoku/>
        <w:wordWrap/>
        <w:overflowPunct/>
        <w:topLinePunct w:val="0"/>
        <w:autoSpaceDE/>
        <w:autoSpaceDN/>
        <w:bidi w:val="0"/>
        <w:adjustRightInd/>
        <w:spacing w:line="560" w:lineRule="exact"/>
        <w:ind w:firstLine="643" w:firstLineChars="200"/>
        <w:jc w:val="center"/>
        <w:textAlignment w:val="auto"/>
        <w:rPr>
          <w:rFonts w:hint="eastAsia" w:ascii="黑体" w:hAnsi="黑体" w:eastAsia="黑体"/>
          <w:b/>
          <w:sz w:val="32"/>
          <w:szCs w:val="32"/>
        </w:rPr>
      </w:pPr>
    </w:p>
    <w:p>
      <w:pPr>
        <w:keepNext w:val="0"/>
        <w:keepLines w:val="0"/>
        <w:pageBreakBefore w:val="0"/>
        <w:kinsoku/>
        <w:wordWrap/>
        <w:overflowPunct/>
        <w:topLinePunct w:val="0"/>
        <w:autoSpaceDE/>
        <w:autoSpaceDN/>
        <w:bidi w:val="0"/>
        <w:adjustRightInd/>
        <w:spacing w:line="560" w:lineRule="exact"/>
        <w:ind w:firstLine="643" w:firstLineChars="200"/>
        <w:jc w:val="center"/>
        <w:textAlignment w:val="auto"/>
        <w:rPr>
          <w:rFonts w:ascii="黑体" w:hAnsi="黑体" w:eastAsia="黑体"/>
          <w:b/>
          <w:sz w:val="32"/>
          <w:szCs w:val="32"/>
        </w:rPr>
      </w:pPr>
      <w:r>
        <w:rPr>
          <w:rFonts w:hint="eastAsia" w:ascii="黑体" w:hAnsi="黑体" w:eastAsia="黑体"/>
          <w:b/>
          <w:sz w:val="32"/>
          <w:szCs w:val="32"/>
        </w:rPr>
        <w:t>第</w:t>
      </w:r>
      <w:r>
        <w:rPr>
          <w:rFonts w:hint="eastAsia" w:ascii="黑体" w:hAnsi="黑体" w:eastAsia="黑体"/>
          <w:b/>
          <w:sz w:val="32"/>
          <w:szCs w:val="32"/>
          <w:lang w:val="en-US" w:eastAsia="zh-CN"/>
        </w:rPr>
        <w:t>二</w:t>
      </w:r>
      <w:r>
        <w:rPr>
          <w:rFonts w:hint="eastAsia" w:ascii="黑体" w:hAnsi="黑体" w:eastAsia="黑体"/>
          <w:b/>
          <w:sz w:val="32"/>
          <w:szCs w:val="32"/>
        </w:rPr>
        <w:t>部分 202</w:t>
      </w:r>
      <w:r>
        <w:rPr>
          <w:rFonts w:hint="eastAsia" w:ascii="黑体" w:hAnsi="黑体" w:eastAsia="黑体"/>
          <w:b/>
          <w:sz w:val="32"/>
          <w:szCs w:val="32"/>
          <w:lang w:val="en-US" w:eastAsia="zh-CN"/>
        </w:rPr>
        <w:t>5</w:t>
      </w:r>
      <w:r>
        <w:rPr>
          <w:rFonts w:hint="eastAsia" w:ascii="黑体" w:hAnsi="黑体" w:eastAsia="黑体"/>
          <w:b/>
          <w:sz w:val="32"/>
          <w:szCs w:val="32"/>
        </w:rPr>
        <w:t>年上半年预算执行情况</w:t>
      </w:r>
    </w:p>
    <w:p>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宋体" w:eastAsia="仿宋_GB2312"/>
          <w:snapToGrid w:val="0"/>
          <w:kern w:val="32"/>
          <w:sz w:val="32"/>
          <w:szCs w:val="32"/>
        </w:rPr>
      </w:pPr>
      <w:r>
        <w:rPr>
          <w:rFonts w:hint="eastAsia" w:ascii="仿宋_GB2312" w:hAnsi="宋体" w:eastAsia="仿宋_GB2312"/>
          <w:snapToGrid w:val="0"/>
          <w:kern w:val="32"/>
          <w:sz w:val="32"/>
          <w:szCs w:val="32"/>
        </w:rPr>
        <w:t>上半年，我们认真贯彻落实镇人大批准的财政预算方案，坚持开源节流并重，多措并举强化收入管理，精准施策严控财政支出，着力提升公共资源配置效率，确保财政资金使用与政策目标精准对接，为全面推进安定镇经济社会高质量发展提供了坚实的财政保障。</w:t>
      </w:r>
    </w:p>
    <w:p>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ascii="黑体" w:hAnsi="黑体" w:eastAsia="黑体" w:cs="黑体"/>
          <w:snapToGrid w:val="0"/>
          <w:kern w:val="32"/>
          <w:sz w:val="32"/>
          <w:szCs w:val="32"/>
        </w:rPr>
      </w:pPr>
      <w:r>
        <w:rPr>
          <w:rFonts w:hint="eastAsia" w:ascii="黑体" w:hAnsi="黑体" w:eastAsia="黑体" w:cs="黑体"/>
          <w:snapToGrid w:val="0"/>
          <w:kern w:val="32"/>
          <w:sz w:val="32"/>
          <w:szCs w:val="32"/>
        </w:rPr>
        <w:t>一、202</w:t>
      </w:r>
      <w:r>
        <w:rPr>
          <w:rFonts w:hint="eastAsia" w:ascii="黑体" w:hAnsi="黑体" w:eastAsia="黑体" w:cs="黑体"/>
          <w:snapToGrid w:val="0"/>
          <w:kern w:val="32"/>
          <w:sz w:val="32"/>
          <w:szCs w:val="32"/>
          <w:lang w:val="en-US" w:eastAsia="zh-CN"/>
        </w:rPr>
        <w:t>5</w:t>
      </w:r>
      <w:r>
        <w:rPr>
          <w:rFonts w:hint="eastAsia" w:ascii="黑体" w:hAnsi="黑体" w:eastAsia="黑体" w:cs="黑体"/>
          <w:snapToGrid w:val="0"/>
          <w:kern w:val="32"/>
          <w:sz w:val="32"/>
          <w:szCs w:val="32"/>
        </w:rPr>
        <w:t>年上半年预算执行情况</w:t>
      </w:r>
    </w:p>
    <w:p>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ascii="楷体_GB2312" w:hAnsi="黑体" w:eastAsia="楷体_GB2312"/>
          <w:sz w:val="32"/>
          <w:szCs w:val="32"/>
        </w:rPr>
      </w:pPr>
      <w:r>
        <w:rPr>
          <w:rFonts w:hint="eastAsia" w:ascii="楷体_GB2312" w:hAnsi="黑体" w:eastAsia="楷体_GB2312"/>
          <w:sz w:val="32"/>
          <w:szCs w:val="32"/>
        </w:rPr>
        <w:t>（一）一般公共预算收入支出完成情况</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1.一般公共预算收入完</w:t>
      </w:r>
      <w:r>
        <w:rPr>
          <w:rFonts w:hint="eastAsia" w:ascii="仿宋_GB2312" w:hAnsi="仿宋_GB2312" w:eastAsia="仿宋_GB2312" w:cs="仿宋_GB2312"/>
          <w:sz w:val="32"/>
          <w:szCs w:val="32"/>
          <w:highlight w:val="none"/>
        </w:rPr>
        <w:t>成</w:t>
      </w:r>
      <w:r>
        <w:rPr>
          <w:rFonts w:hint="eastAsia" w:ascii="仿宋_GB2312" w:hAnsi="仿宋_GB2312" w:eastAsia="仿宋_GB2312" w:cs="仿宋_GB2312"/>
          <w:sz w:val="32"/>
          <w:szCs w:val="32"/>
          <w:highlight w:val="none"/>
          <w:lang w:val="en-US" w:eastAsia="zh-CN"/>
        </w:rPr>
        <w:t>50040.26</w:t>
      </w:r>
      <w:r>
        <w:rPr>
          <w:rFonts w:hint="eastAsia" w:ascii="仿宋_GB2312" w:hAnsi="仿宋_GB2312" w:eastAsia="仿宋_GB2312" w:cs="仿宋_GB2312"/>
          <w:sz w:val="32"/>
          <w:szCs w:val="32"/>
          <w:highlight w:val="none"/>
        </w:rPr>
        <w:t>万元，其中：返还性收入</w:t>
      </w:r>
      <w:r>
        <w:rPr>
          <w:rFonts w:hint="eastAsia" w:ascii="仿宋_GB2312" w:hAnsi="仿宋_GB2312" w:eastAsia="仿宋_GB2312" w:cs="仿宋_GB2312"/>
          <w:sz w:val="32"/>
          <w:szCs w:val="32"/>
          <w:highlight w:val="none"/>
          <w:lang w:val="en-US" w:eastAsia="zh-CN"/>
        </w:rPr>
        <w:t>4778</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val="en-US" w:eastAsia="zh-CN"/>
        </w:rPr>
        <w:t>一般性</w:t>
      </w:r>
      <w:r>
        <w:rPr>
          <w:rFonts w:hint="eastAsia" w:ascii="仿宋_GB2312" w:hAnsi="仿宋_GB2312" w:eastAsia="仿宋_GB2312" w:cs="仿宋_GB2312"/>
          <w:sz w:val="32"/>
          <w:szCs w:val="32"/>
          <w:highlight w:val="none"/>
        </w:rPr>
        <w:t>转移支</w:t>
      </w:r>
      <w:r>
        <w:rPr>
          <w:rFonts w:hint="eastAsia" w:ascii="仿宋_GB2312" w:hAnsi="仿宋_GB2312" w:eastAsia="仿宋_GB2312" w:cs="仿宋_GB2312"/>
          <w:sz w:val="32"/>
          <w:szCs w:val="32"/>
        </w:rPr>
        <w:t>付收入</w:t>
      </w:r>
      <w:r>
        <w:rPr>
          <w:rFonts w:hint="eastAsia" w:ascii="仿宋_GB2312" w:hAnsi="仿宋_GB2312" w:eastAsia="仿宋_GB2312" w:cs="仿宋_GB2312"/>
          <w:sz w:val="32"/>
          <w:szCs w:val="32"/>
          <w:lang w:val="en-US" w:eastAsia="zh-CN"/>
        </w:rPr>
        <w:t>13445.16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专项转移支付收入21607.59万元，非税收入205.71万元，</w:t>
      </w:r>
      <w:r>
        <w:rPr>
          <w:rFonts w:hint="eastAsia" w:ascii="仿宋_GB2312" w:hAnsi="仿宋_GB2312" w:eastAsia="仿宋_GB2312" w:cs="仿宋_GB2312"/>
          <w:sz w:val="32"/>
          <w:szCs w:val="32"/>
        </w:rPr>
        <w:t>上年结转收入</w:t>
      </w:r>
      <w:r>
        <w:rPr>
          <w:rFonts w:hint="eastAsia" w:ascii="仿宋_GB2312" w:hAnsi="仿宋_GB2312" w:eastAsia="仿宋_GB2312" w:cs="仿宋_GB2312"/>
          <w:sz w:val="32"/>
          <w:szCs w:val="32"/>
          <w:lang w:val="en-US" w:eastAsia="zh-CN"/>
        </w:rPr>
        <w:t>10003.8</w:t>
      </w:r>
      <w:r>
        <w:rPr>
          <w:rFonts w:hint="eastAsia" w:ascii="仿宋_GB2312" w:hAnsi="仿宋_GB2312" w:eastAsia="仿宋_GB2312" w:cs="仿宋_GB2312"/>
          <w:sz w:val="32"/>
          <w:szCs w:val="32"/>
        </w:rPr>
        <w:t>万元。</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2.一般公共预算支出完成</w:t>
      </w:r>
      <w:r>
        <w:rPr>
          <w:rFonts w:hint="eastAsia" w:ascii="仿宋_GB2312" w:hAnsi="仿宋_GB2312" w:eastAsia="仿宋_GB2312" w:cs="仿宋_GB2312"/>
          <w:sz w:val="32"/>
          <w:szCs w:val="32"/>
          <w:lang w:val="en-US" w:eastAsia="zh-CN"/>
        </w:rPr>
        <w:t>29062.76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主要包括：一般公共服务支出4102.24万元，社会保障和就业支出1119.15万元，卫生健康支出2010.5万元，城乡社区支出3496.34万元，农林水支出15393.98万元等。</w:t>
      </w:r>
    </w:p>
    <w:p>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ascii="楷体_GB2312" w:hAnsi="黑体" w:eastAsia="楷体_GB2312"/>
          <w:sz w:val="32"/>
          <w:szCs w:val="32"/>
        </w:rPr>
      </w:pPr>
      <w:r>
        <w:rPr>
          <w:rFonts w:hint="eastAsia" w:ascii="楷体_GB2312" w:hAnsi="黑体" w:eastAsia="楷体_GB2312"/>
          <w:sz w:val="32"/>
          <w:szCs w:val="32"/>
        </w:rPr>
        <w:t>（二）政府性基金</w:t>
      </w:r>
      <w:r>
        <w:rPr>
          <w:rFonts w:hint="eastAsia" w:ascii="楷体_GB2312" w:hAnsi="黑体" w:eastAsia="楷体_GB2312"/>
          <w:sz w:val="32"/>
          <w:szCs w:val="32"/>
          <w:lang w:val="en-US" w:eastAsia="zh-CN"/>
        </w:rPr>
        <w:t>预算</w:t>
      </w:r>
      <w:r>
        <w:rPr>
          <w:rFonts w:hint="eastAsia" w:ascii="楷体_GB2312" w:hAnsi="黑体" w:eastAsia="楷体_GB2312"/>
          <w:sz w:val="32"/>
          <w:szCs w:val="32"/>
        </w:rPr>
        <w:t>收</w:t>
      </w:r>
      <w:r>
        <w:rPr>
          <w:rFonts w:hint="eastAsia" w:ascii="楷体_GB2312" w:hAnsi="黑体" w:eastAsia="楷体_GB2312"/>
          <w:sz w:val="32"/>
          <w:szCs w:val="32"/>
          <w:lang w:val="en-US" w:eastAsia="zh-CN"/>
        </w:rPr>
        <w:t>入</w:t>
      </w:r>
      <w:r>
        <w:rPr>
          <w:rFonts w:hint="eastAsia" w:ascii="楷体_GB2312" w:hAnsi="黑体" w:eastAsia="楷体_GB2312"/>
          <w:sz w:val="32"/>
          <w:szCs w:val="32"/>
        </w:rPr>
        <w:t>支出完成情况</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 w:eastAsia="仿宋_GB2312"/>
          <w:sz w:val="32"/>
          <w:szCs w:val="32"/>
          <w:highlight w:val="none"/>
          <w:lang w:eastAsia="zh-CN"/>
        </w:rPr>
      </w:pPr>
      <w:r>
        <w:rPr>
          <w:rFonts w:hint="eastAsia" w:ascii="楷体_GB2312" w:hAnsi="黑体" w:eastAsia="楷体_GB2312"/>
          <w:sz w:val="32"/>
          <w:szCs w:val="32"/>
        </w:rPr>
        <w:t>1.</w:t>
      </w:r>
      <w:r>
        <w:rPr>
          <w:rFonts w:hint="eastAsia" w:ascii="仿宋_GB2312" w:hAnsi="仿宋_GB2312" w:eastAsia="仿宋_GB2312" w:cs="仿宋_GB2312"/>
          <w:sz w:val="32"/>
          <w:szCs w:val="32"/>
        </w:rPr>
        <w:t>政府性基金预算本单位无收入，均为上级转移支付收入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上半年，上级财政部门下达转移支付资金</w:t>
      </w:r>
      <w:r>
        <w:rPr>
          <w:rFonts w:hint="eastAsia" w:ascii="仿宋_GB2312" w:hAnsi="仿宋_GB2312" w:eastAsia="仿宋_GB2312" w:cs="仿宋_GB2312"/>
          <w:sz w:val="32"/>
          <w:szCs w:val="32"/>
          <w:lang w:val="en-US" w:eastAsia="zh-CN"/>
        </w:rPr>
        <w:t>43370.37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其中：体制转移支付收入</w:t>
      </w:r>
      <w:r>
        <w:rPr>
          <w:rFonts w:hint="eastAsia" w:ascii="仿宋_GB2312" w:hAnsi="仿宋" w:eastAsia="仿宋_GB2312"/>
          <w:sz w:val="32"/>
          <w:szCs w:val="32"/>
          <w:highlight w:val="none"/>
          <w:lang w:val="en-US" w:eastAsia="zh-CN"/>
        </w:rPr>
        <w:t>1965.5</w:t>
      </w:r>
      <w:r>
        <w:rPr>
          <w:rFonts w:hint="eastAsia" w:ascii="仿宋_GB2312" w:hAnsi="仿宋" w:eastAsia="仿宋_GB2312"/>
          <w:sz w:val="32"/>
          <w:szCs w:val="32"/>
          <w:highlight w:val="none"/>
        </w:rPr>
        <w:t>万元，专项转移支付收入</w:t>
      </w:r>
      <w:r>
        <w:rPr>
          <w:rFonts w:hint="eastAsia" w:ascii="仿宋_GB2312" w:hAnsi="仿宋" w:eastAsia="仿宋_GB2312"/>
          <w:sz w:val="32"/>
          <w:szCs w:val="32"/>
          <w:highlight w:val="none"/>
          <w:lang w:val="en-US" w:eastAsia="zh-CN"/>
        </w:rPr>
        <w:t>41404.87</w:t>
      </w:r>
      <w:r>
        <w:rPr>
          <w:rFonts w:hint="eastAsia" w:ascii="仿宋_GB2312" w:hAnsi="仿宋" w:eastAsia="仿宋_GB2312"/>
          <w:sz w:val="32"/>
          <w:szCs w:val="32"/>
          <w:highlight w:val="none"/>
        </w:rPr>
        <w:t>万元</w:t>
      </w:r>
      <w:r>
        <w:rPr>
          <w:rFonts w:hint="eastAsia" w:ascii="仿宋_GB2312" w:hAnsi="仿宋" w:eastAsia="仿宋_GB2312"/>
          <w:sz w:val="32"/>
          <w:szCs w:val="32"/>
          <w:highlight w:val="none"/>
          <w:lang w:eastAsia="zh-CN"/>
        </w:rPr>
        <w:t>。</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rPr>
        <w:t>2.政府性基金预算支出完成</w:t>
      </w:r>
      <w:r>
        <w:rPr>
          <w:rFonts w:hint="eastAsia" w:ascii="仿宋_GB2312" w:hAnsi="仿宋_GB2312" w:eastAsia="仿宋_GB2312" w:cs="仿宋_GB2312"/>
          <w:sz w:val="32"/>
          <w:szCs w:val="32"/>
          <w:lang w:val="en-US" w:eastAsia="zh-CN"/>
        </w:rPr>
        <w:t>33037.25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主要包括：城乡支出32919.44万元等。</w:t>
      </w:r>
    </w:p>
    <w:p>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黑体" w:hAnsi="黑体" w:eastAsia="黑体" w:cs="黑体"/>
          <w:snapToGrid w:val="0"/>
          <w:kern w:val="32"/>
          <w:sz w:val="32"/>
          <w:szCs w:val="32"/>
        </w:rPr>
      </w:pPr>
      <w:r>
        <w:rPr>
          <w:rFonts w:hint="eastAsia" w:ascii="黑体" w:hAnsi="黑体" w:eastAsia="黑体" w:cs="黑体"/>
          <w:snapToGrid w:val="0"/>
          <w:kern w:val="32"/>
          <w:sz w:val="32"/>
          <w:szCs w:val="32"/>
          <w:lang w:val="en-US" w:eastAsia="zh-CN"/>
        </w:rPr>
        <w:t>二</w:t>
      </w:r>
      <w:r>
        <w:rPr>
          <w:rFonts w:hint="eastAsia" w:ascii="黑体" w:hAnsi="黑体" w:eastAsia="黑体" w:cs="黑体"/>
          <w:snapToGrid w:val="0"/>
          <w:kern w:val="32"/>
          <w:sz w:val="32"/>
          <w:szCs w:val="32"/>
        </w:rPr>
        <w:t>、202</w:t>
      </w:r>
      <w:r>
        <w:rPr>
          <w:rFonts w:hint="eastAsia" w:ascii="黑体" w:hAnsi="黑体" w:eastAsia="黑体" w:cs="黑体"/>
          <w:snapToGrid w:val="0"/>
          <w:kern w:val="32"/>
          <w:sz w:val="32"/>
          <w:szCs w:val="32"/>
          <w:lang w:val="en-US" w:eastAsia="zh-CN"/>
        </w:rPr>
        <w:t>5</w:t>
      </w:r>
      <w:r>
        <w:rPr>
          <w:rFonts w:hint="eastAsia" w:ascii="黑体" w:hAnsi="黑体" w:eastAsia="黑体" w:cs="黑体"/>
          <w:snapToGrid w:val="0"/>
          <w:kern w:val="32"/>
          <w:sz w:val="32"/>
          <w:szCs w:val="32"/>
        </w:rPr>
        <w:t>年下半年重点工作情况</w:t>
      </w:r>
    </w:p>
    <w:p>
      <w:pPr>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default" w:ascii="楷体_GB2312" w:hAnsi="仿宋" w:eastAsia="楷体_GB2312"/>
          <w:b w:val="0"/>
          <w:bCs/>
          <w:sz w:val="32"/>
          <w:szCs w:val="32"/>
          <w:highlight w:val="none"/>
          <w:lang w:val="en-US" w:eastAsia="zh-CN"/>
        </w:rPr>
      </w:pPr>
      <w:r>
        <w:rPr>
          <w:rFonts w:hint="eastAsia" w:ascii="楷体_GB2312" w:hAnsi="楷体_GB2312" w:eastAsia="楷体_GB2312" w:cs="楷体_GB2312"/>
          <w:color w:val="auto"/>
          <w:sz w:val="32"/>
          <w:szCs w:val="32"/>
          <w:lang w:val="en-US" w:eastAsia="zh-CN"/>
        </w:rPr>
        <w:t>（一）</w:t>
      </w:r>
      <w:r>
        <w:rPr>
          <w:rFonts w:hint="eastAsia" w:ascii="楷体_GB2312" w:hAnsi="仿宋" w:eastAsia="楷体_GB2312"/>
          <w:b w:val="0"/>
          <w:bCs/>
          <w:sz w:val="32"/>
          <w:szCs w:val="32"/>
          <w:highlight w:val="none"/>
          <w:lang w:val="en-US" w:eastAsia="zh-CN"/>
        </w:rPr>
        <w:t>着力强化财源建设</w:t>
      </w:r>
      <w:r>
        <w:rPr>
          <w:rFonts w:hint="eastAsia" w:ascii="楷体_GB2312" w:hAnsi="楷体_GB2312" w:eastAsia="楷体_GB2312" w:cs="楷体_GB2312"/>
          <w:color w:val="auto"/>
          <w:sz w:val="32"/>
          <w:szCs w:val="32"/>
          <w:lang w:val="en-US" w:eastAsia="zh-CN"/>
        </w:rPr>
        <w:t>，</w:t>
      </w:r>
      <w:r>
        <w:rPr>
          <w:rFonts w:hint="eastAsia" w:ascii="楷体_GB2312" w:hAnsi="仿宋" w:eastAsia="楷体_GB2312"/>
          <w:b w:val="0"/>
          <w:bCs/>
          <w:sz w:val="32"/>
          <w:szCs w:val="32"/>
          <w:highlight w:val="none"/>
          <w:lang w:val="en-US" w:eastAsia="zh-CN"/>
        </w:rPr>
        <w:t>提升财政硬核实力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right="0" w:rightChars="0" w:firstLine="643" w:firstLineChars="200"/>
        <w:jc w:val="both"/>
        <w:textAlignment w:val="auto"/>
        <w:outlineLvl w:val="9"/>
        <w:rPr>
          <w:rFonts w:hint="default" w:ascii="仿宋_GB2312" w:hAnsi="仿宋_GB2312" w:eastAsia="仿宋_GB2312" w:cs="仿宋_GB2312"/>
          <w:sz w:val="32"/>
          <w:szCs w:val="32"/>
          <w:highlight w:val="none"/>
          <w:lang w:val="en-US" w:eastAsia="zh-CN"/>
          <w14:ligatures w14:val="none"/>
        </w:rPr>
      </w:pPr>
      <w:r>
        <w:rPr>
          <w:rFonts w:hint="eastAsia" w:ascii="仿宋_GB2312" w:hAnsi="仿宋_GB2312" w:eastAsia="仿宋_GB2312" w:cs="仿宋_GB2312"/>
          <w:b/>
          <w:bCs/>
          <w:sz w:val="32"/>
          <w:szCs w:val="32"/>
          <w:highlight w:val="none"/>
          <w:lang w:val="en-US" w:eastAsia="zh-CN"/>
          <w14:ligatures w14:val="none"/>
        </w:rPr>
        <w:t>一是</w:t>
      </w:r>
      <w:r>
        <w:rPr>
          <w:rFonts w:hint="eastAsia" w:ascii="仿宋_GB2312" w:hAnsi="仿宋_GB2312" w:eastAsia="仿宋_GB2312" w:cs="仿宋_GB2312"/>
          <w:b w:val="0"/>
          <w:bCs w:val="0"/>
          <w:sz w:val="32"/>
          <w:szCs w:val="32"/>
          <w:highlight w:val="none"/>
          <w:lang w:val="en-US" w:eastAsia="zh-CN"/>
          <w14:ligatures w14:val="none"/>
        </w:rPr>
        <w:t>充分调动市场主体积极性，围绕商业航天、循环经济两大经济动力源，引入培育一批引聚能力强、科技含量高、发展潜力好的行业头部企业、高新技术企业。</w:t>
      </w:r>
      <w:r>
        <w:rPr>
          <w:rFonts w:hint="eastAsia" w:ascii="仿宋_GB2312" w:hAnsi="仿宋_GB2312" w:eastAsia="仿宋_GB2312" w:cs="仿宋_GB2312"/>
          <w:b/>
          <w:bCs/>
          <w:sz w:val="32"/>
          <w:szCs w:val="32"/>
          <w:highlight w:val="none"/>
          <w:lang w:val="en-US" w:eastAsia="zh-CN"/>
          <w14:ligatures w14:val="none"/>
        </w:rPr>
        <w:t>二是</w:t>
      </w:r>
      <w:r>
        <w:rPr>
          <w:rFonts w:hint="eastAsia" w:ascii="仿宋_GB2312" w:hAnsi="仿宋_GB2312" w:eastAsia="仿宋_GB2312" w:cs="仿宋_GB2312"/>
          <w:sz w:val="32"/>
          <w:szCs w:val="32"/>
          <w:highlight w:val="none"/>
          <w:lang w:val="en-US" w:eastAsia="zh-CN"/>
          <w14:ligatures w14:val="none"/>
        </w:rPr>
        <w:t>对重点行业、重点税源、重点项目加强关注，帮助各企业在镇内首先形成自循环，逐步形成上下游生态，开拓市场路径，增强收入可持续性。</w:t>
      </w:r>
      <w:r>
        <w:rPr>
          <w:rFonts w:hint="eastAsia" w:ascii="仿宋_GB2312" w:hAnsi="仿宋_GB2312" w:eastAsia="仿宋_GB2312" w:cs="仿宋_GB2312"/>
          <w:b/>
          <w:bCs/>
          <w:sz w:val="32"/>
          <w:szCs w:val="32"/>
          <w:highlight w:val="none"/>
          <w:lang w:val="en-US" w:eastAsia="zh-CN"/>
          <w14:ligatures w14:val="none"/>
        </w:rPr>
        <w:t>三是</w:t>
      </w:r>
      <w:r>
        <w:rPr>
          <w:rFonts w:hint="eastAsia" w:ascii="仿宋_GB2312" w:hAnsi="仿宋_GB2312" w:eastAsia="仿宋_GB2312" w:cs="仿宋_GB2312"/>
          <w:sz w:val="32"/>
          <w:szCs w:val="32"/>
          <w:highlight w:val="none"/>
          <w:lang w:val="en-US" w:eastAsia="zh-CN"/>
          <w14:ligatures w14:val="none"/>
        </w:rPr>
        <w:t>深化企业精准服务，对重点企业加强调研走访，建立问题“收集-交办-反馈”闭环机制，力争企业诉求解决率达100%。</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right="0" w:rightChars="0" w:firstLine="640" w:firstLineChars="200"/>
        <w:jc w:val="both"/>
        <w:textAlignment w:val="auto"/>
        <w:outlineLvl w:val="9"/>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（二）持续优化支出结构，聚焦保障重点工作</w:t>
      </w:r>
    </w:p>
    <w:p>
      <w:pPr>
        <w:keepNext w:val="0"/>
        <w:keepLines w:val="0"/>
        <w:pageBreakBefore w:val="0"/>
        <w:kinsoku/>
        <w:wordWrap/>
        <w:overflowPunct/>
        <w:topLinePunct w:val="0"/>
        <w:autoSpaceDE/>
        <w:autoSpaceDN/>
        <w:bidi w:val="0"/>
        <w:spacing w:line="560" w:lineRule="exact"/>
        <w:ind w:firstLine="643" w:firstLineChars="200"/>
        <w:textAlignment w:val="auto"/>
        <w:rPr>
          <w:rFonts w:ascii="仿宋_GB2312" w:hAnsi="仿宋_GB2312" w:eastAsia="仿宋_GB2312" w:cs="仿宋_GB2312"/>
          <w:snapToGrid w:val="0"/>
          <w:kern w:val="32"/>
          <w:sz w:val="32"/>
          <w:szCs w:val="32"/>
          <w:highlight w:val="none"/>
        </w:rPr>
      </w:pPr>
      <w:r>
        <w:rPr>
          <w:rFonts w:hint="eastAsia" w:ascii="仿宋_GB2312" w:hAnsi="仿宋_GB2312" w:eastAsia="仿宋_GB2312" w:cs="仿宋_GB2312"/>
          <w:b/>
          <w:bCs/>
          <w:snapToGrid w:val="0"/>
          <w:kern w:val="32"/>
          <w:sz w:val="32"/>
          <w:szCs w:val="32"/>
          <w:highlight w:val="none"/>
        </w:rPr>
        <w:t>一是</w:t>
      </w:r>
      <w:r>
        <w:rPr>
          <w:rFonts w:hint="eastAsia" w:ascii="仿宋_GB2312" w:hAnsi="仿宋_GB2312" w:eastAsia="仿宋_GB2312" w:cs="仿宋_GB2312"/>
          <w:snapToGrid w:val="0"/>
          <w:kern w:val="32"/>
          <w:sz w:val="32"/>
          <w:szCs w:val="32"/>
          <w:highlight w:val="none"/>
        </w:rPr>
        <w:t>聚焦民生保障与高质量发展，优化财政支出结构，</w:t>
      </w:r>
      <w:r>
        <w:rPr>
          <w:rFonts w:hint="eastAsia" w:ascii="仿宋_GB2312" w:hAnsi="仿宋_GB2312" w:eastAsia="仿宋_GB2312" w:cs="仿宋_GB2312"/>
          <w:snapToGrid w:val="0"/>
          <w:kern w:val="32"/>
          <w:sz w:val="32"/>
          <w:szCs w:val="32"/>
          <w:highlight w:val="none"/>
          <w:lang w:val="en-US" w:eastAsia="zh-CN"/>
        </w:rPr>
        <w:t>在</w:t>
      </w:r>
      <w:r>
        <w:rPr>
          <w:rFonts w:hint="eastAsia" w:ascii="仿宋_GB2312" w:hAnsi="仿宋_GB2312" w:eastAsia="仿宋_GB2312" w:cs="仿宋_GB2312"/>
          <w:snapToGrid w:val="0"/>
          <w:kern w:val="32"/>
          <w:sz w:val="32"/>
          <w:szCs w:val="32"/>
          <w:highlight w:val="none"/>
        </w:rPr>
        <w:t>足额安排</w:t>
      </w:r>
      <w:r>
        <w:rPr>
          <w:rFonts w:hint="eastAsia" w:ascii="仿宋_GB2312" w:hAnsi="仿宋_GB2312" w:eastAsia="仿宋_GB2312" w:cs="仿宋_GB2312"/>
          <w:snapToGrid w:val="0"/>
          <w:kern w:val="32"/>
          <w:sz w:val="32"/>
          <w:szCs w:val="32"/>
          <w:highlight w:val="none"/>
          <w:lang w:eastAsia="zh-CN"/>
        </w:rPr>
        <w:t>“</w:t>
      </w:r>
      <w:r>
        <w:rPr>
          <w:rFonts w:hint="eastAsia" w:ascii="仿宋_GB2312" w:hAnsi="仿宋_GB2312" w:eastAsia="仿宋_GB2312" w:cs="仿宋_GB2312"/>
          <w:snapToGrid w:val="0"/>
          <w:kern w:val="32"/>
          <w:sz w:val="32"/>
          <w:szCs w:val="32"/>
          <w:highlight w:val="none"/>
        </w:rPr>
        <w:t>三保</w:t>
      </w:r>
      <w:r>
        <w:rPr>
          <w:rFonts w:hint="eastAsia" w:ascii="仿宋_GB2312" w:hAnsi="仿宋_GB2312" w:eastAsia="仿宋_GB2312" w:cs="仿宋_GB2312"/>
          <w:snapToGrid w:val="0"/>
          <w:kern w:val="32"/>
          <w:sz w:val="32"/>
          <w:szCs w:val="32"/>
          <w:highlight w:val="none"/>
          <w:lang w:eastAsia="zh-CN"/>
        </w:rPr>
        <w:t>”</w:t>
      </w:r>
      <w:r>
        <w:rPr>
          <w:rFonts w:hint="eastAsia" w:ascii="仿宋_GB2312" w:hAnsi="仿宋_GB2312" w:eastAsia="仿宋_GB2312" w:cs="仿宋_GB2312"/>
          <w:snapToGrid w:val="0"/>
          <w:kern w:val="32"/>
          <w:sz w:val="32"/>
          <w:szCs w:val="32"/>
          <w:highlight w:val="none"/>
        </w:rPr>
        <w:t>支出</w:t>
      </w:r>
      <w:r>
        <w:rPr>
          <w:rFonts w:hint="eastAsia" w:ascii="仿宋_GB2312" w:hAnsi="仿宋_GB2312" w:eastAsia="仿宋_GB2312" w:cs="仿宋_GB2312"/>
          <w:snapToGrid w:val="0"/>
          <w:kern w:val="32"/>
          <w:sz w:val="32"/>
          <w:szCs w:val="32"/>
          <w:highlight w:val="none"/>
          <w:lang w:eastAsia="zh-CN"/>
        </w:rPr>
        <w:t>的</w:t>
      </w:r>
      <w:r>
        <w:rPr>
          <w:rFonts w:hint="eastAsia" w:ascii="仿宋_GB2312" w:hAnsi="仿宋_GB2312" w:eastAsia="仿宋_GB2312" w:cs="仿宋_GB2312"/>
          <w:snapToGrid w:val="0"/>
          <w:kern w:val="32"/>
          <w:sz w:val="32"/>
          <w:szCs w:val="32"/>
          <w:highlight w:val="none"/>
          <w:lang w:val="en-US" w:eastAsia="zh-CN"/>
        </w:rPr>
        <w:t>基础上</w:t>
      </w:r>
      <w:r>
        <w:rPr>
          <w:rFonts w:hint="eastAsia" w:ascii="仿宋_GB2312" w:hAnsi="仿宋_GB2312" w:eastAsia="仿宋_GB2312" w:cs="仿宋_GB2312"/>
          <w:snapToGrid w:val="0"/>
          <w:kern w:val="32"/>
          <w:sz w:val="32"/>
          <w:szCs w:val="32"/>
          <w:highlight w:val="none"/>
        </w:rPr>
        <w:t>，持续加大养老服务体系、就业创业扶持等社会保障投入，协同推进文化惠民工程和全民健身战略，构建优质均衡的公共服务体系。</w:t>
      </w:r>
      <w:r>
        <w:rPr>
          <w:rFonts w:hint="eastAsia" w:ascii="仿宋_GB2312" w:hAnsi="仿宋_GB2312" w:eastAsia="仿宋_GB2312" w:cs="仿宋_GB2312"/>
          <w:b/>
          <w:bCs/>
          <w:snapToGrid w:val="0"/>
          <w:kern w:val="32"/>
          <w:sz w:val="32"/>
          <w:szCs w:val="32"/>
          <w:highlight w:val="none"/>
        </w:rPr>
        <w:t>二是</w:t>
      </w:r>
      <w:r>
        <w:rPr>
          <w:rFonts w:hint="eastAsia" w:ascii="仿宋_GB2312" w:hAnsi="仿宋_GB2312" w:eastAsia="仿宋_GB2312" w:cs="仿宋_GB2312"/>
          <w:snapToGrid w:val="0"/>
          <w:kern w:val="32"/>
          <w:sz w:val="32"/>
          <w:szCs w:val="32"/>
          <w:highlight w:val="none"/>
        </w:rPr>
        <w:t>严格执行</w:t>
      </w:r>
      <w:r>
        <w:rPr>
          <w:rFonts w:hint="eastAsia" w:ascii="仿宋_GB2312" w:hAnsi="仿宋_GB2312" w:eastAsia="仿宋_GB2312" w:cs="仿宋_GB2312"/>
          <w:snapToGrid w:val="0"/>
          <w:kern w:val="32"/>
          <w:sz w:val="32"/>
          <w:szCs w:val="32"/>
          <w:highlight w:val="none"/>
          <w:lang w:eastAsia="zh-CN"/>
        </w:rPr>
        <w:t>“</w:t>
      </w:r>
      <w:r>
        <w:rPr>
          <w:rFonts w:hint="eastAsia" w:ascii="仿宋_GB2312" w:hAnsi="仿宋_GB2312" w:eastAsia="仿宋_GB2312" w:cs="仿宋_GB2312"/>
          <w:snapToGrid w:val="0"/>
          <w:kern w:val="32"/>
          <w:sz w:val="32"/>
          <w:szCs w:val="32"/>
          <w:highlight w:val="none"/>
        </w:rPr>
        <w:t>过紧日子</w:t>
      </w:r>
      <w:r>
        <w:rPr>
          <w:rFonts w:hint="eastAsia" w:ascii="仿宋_GB2312" w:hAnsi="仿宋_GB2312" w:eastAsia="仿宋_GB2312" w:cs="仿宋_GB2312"/>
          <w:snapToGrid w:val="0"/>
          <w:kern w:val="32"/>
          <w:sz w:val="32"/>
          <w:szCs w:val="32"/>
          <w:highlight w:val="none"/>
          <w:lang w:eastAsia="zh-CN"/>
        </w:rPr>
        <w:t>”</w:t>
      </w:r>
      <w:r>
        <w:rPr>
          <w:rFonts w:hint="eastAsia" w:ascii="仿宋_GB2312" w:hAnsi="仿宋_GB2312" w:eastAsia="仿宋_GB2312" w:cs="仿宋_GB2312"/>
          <w:snapToGrid w:val="0"/>
          <w:kern w:val="32"/>
          <w:sz w:val="32"/>
          <w:szCs w:val="32"/>
          <w:highlight w:val="none"/>
        </w:rPr>
        <w:t>要求，从严审核新增项目，对非刚性、非急需支出实行阶梯式压减，全面提升财政资金使用效益。</w:t>
      </w:r>
    </w:p>
    <w:p>
      <w:pPr>
        <w:pStyle w:val="12"/>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楷体_GB2312" w:hAnsi="楷体_GB2312" w:eastAsia="楷体_GB2312" w:cs="楷体_GB2312"/>
          <w:bCs/>
          <w:sz w:val="32"/>
          <w:szCs w:val="32"/>
          <w:lang w:val="en-US" w:eastAsia="zh-CN"/>
        </w:rPr>
      </w:pPr>
      <w:r>
        <w:rPr>
          <w:rFonts w:hint="eastAsia" w:ascii="楷体_GB2312" w:hAnsi="楷体_GB2312" w:eastAsia="楷体_GB2312" w:cs="楷体_GB2312"/>
          <w:bCs/>
          <w:sz w:val="32"/>
          <w:szCs w:val="32"/>
          <w:lang w:val="en-US" w:eastAsia="zh-CN"/>
        </w:rPr>
        <w:t>（三）强化财政规范管理，</w:t>
      </w:r>
      <w:r>
        <w:rPr>
          <w:rFonts w:hint="eastAsia" w:ascii="楷体_GB2312" w:hAnsi="仿宋" w:eastAsia="楷体_GB2312"/>
          <w:b w:val="0"/>
          <w:bCs/>
          <w:sz w:val="32"/>
          <w:szCs w:val="32"/>
          <w:highlight w:val="none"/>
          <w:lang w:val="en-US" w:eastAsia="zh-CN"/>
        </w:rPr>
        <w:t>扎实做好</w:t>
      </w:r>
      <w:r>
        <w:rPr>
          <w:rFonts w:hint="eastAsia" w:ascii="楷体_GB2312" w:hAnsi="楷体_GB2312" w:eastAsia="楷体_GB2312" w:cs="楷体_GB2312"/>
          <w:bCs/>
          <w:sz w:val="32"/>
          <w:szCs w:val="32"/>
          <w:lang w:val="en-US" w:eastAsia="zh-CN"/>
        </w:rPr>
        <w:t>预算编制</w:t>
      </w:r>
    </w:p>
    <w:p>
      <w:pPr>
        <w:pStyle w:val="12"/>
        <w:keepNext w:val="0"/>
        <w:keepLines w:val="0"/>
        <w:pageBreakBefore w:val="0"/>
        <w:kinsoku/>
        <w:wordWrap/>
        <w:overflowPunct/>
        <w:topLinePunct w:val="0"/>
        <w:autoSpaceDE/>
        <w:autoSpaceDN/>
        <w:bidi w:val="0"/>
        <w:spacing w:line="560" w:lineRule="exact"/>
        <w:ind w:left="0" w:leftChars="0" w:firstLine="643" w:firstLineChars="200"/>
        <w:jc w:val="both"/>
        <w:textAlignment w:val="auto"/>
        <w:rPr>
          <w:rFonts w:hint="eastAsia" w:ascii="仿宋_GB2312" w:hAnsi="仿宋_GB2312" w:eastAsia="仿宋_GB2312" w:cs="仿宋_GB2312"/>
          <w:b w:val="0"/>
          <w:bCs/>
          <w:color w:val="auto"/>
          <w:sz w:val="32"/>
          <w:szCs w:val="32"/>
          <w:lang w:val="en-US" w:eastAsia="zh-CN"/>
        </w:rPr>
      </w:pPr>
      <w:r>
        <w:rPr>
          <w:rFonts w:hint="eastAsia" w:hAnsi="仿宋_GB2312" w:cs="仿宋_GB2312"/>
          <w:b/>
          <w:bCs w:val="0"/>
          <w:sz w:val="32"/>
          <w:szCs w:val="32"/>
          <w:lang w:eastAsia="zh-CN"/>
        </w:rPr>
        <w:t>一是</w:t>
      </w:r>
      <w:r>
        <w:rPr>
          <w:rFonts w:hint="eastAsia" w:hAnsi="仿宋_GB2312" w:cs="仿宋_GB2312"/>
          <w:b w:val="0"/>
          <w:bCs/>
          <w:sz w:val="32"/>
          <w:szCs w:val="32"/>
          <w:lang w:eastAsia="zh-CN"/>
        </w:rPr>
        <w:t>强化预算执行管理，在确保资金安全规范的基础上，加快直达资金和转移支付资金的支出进度，推动财政资金早支出、早见效。</w:t>
      </w:r>
      <w:r>
        <w:rPr>
          <w:rFonts w:hint="eastAsia" w:hAnsi="仿宋_GB2312" w:cs="仿宋_GB2312"/>
          <w:b/>
          <w:bCs w:val="0"/>
          <w:sz w:val="32"/>
          <w:szCs w:val="32"/>
          <w:lang w:eastAsia="zh-CN"/>
        </w:rPr>
        <w:t>二是</w:t>
      </w:r>
      <w:r>
        <w:rPr>
          <w:rFonts w:hint="eastAsia" w:hAnsi="仿宋_GB2312" w:cs="仿宋_GB2312"/>
          <w:b w:val="0"/>
          <w:bCs/>
          <w:sz w:val="32"/>
          <w:szCs w:val="32"/>
          <w:lang w:eastAsia="zh-CN"/>
        </w:rPr>
        <w:t>科学谋划202</w:t>
      </w:r>
      <w:r>
        <w:rPr>
          <w:rFonts w:hint="eastAsia" w:hAnsi="仿宋_GB2312" w:cs="仿宋_GB2312"/>
          <w:b w:val="0"/>
          <w:bCs/>
          <w:sz w:val="32"/>
          <w:szCs w:val="32"/>
          <w:lang w:val="en-US" w:eastAsia="zh-CN"/>
        </w:rPr>
        <w:t>6</w:t>
      </w:r>
      <w:r>
        <w:rPr>
          <w:rFonts w:hint="eastAsia" w:hAnsi="仿宋_GB2312" w:cs="仿宋_GB2312"/>
          <w:b w:val="0"/>
          <w:bCs/>
          <w:sz w:val="32"/>
          <w:szCs w:val="32"/>
          <w:lang w:eastAsia="zh-CN"/>
        </w:rPr>
        <w:t>年预算编制工作，围绕全镇发展重点，优先足额保障“三保”支出，统筹安排重点项目建设资金，细化预算编制内容，增强预算的精准性和可执行性。</w:t>
      </w:r>
    </w:p>
    <w:p>
      <w:pPr>
        <w:keepNext w:val="0"/>
        <w:keepLines w:val="0"/>
        <w:pageBreakBefore w:val="0"/>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sz w:val="32"/>
          <w:szCs w:val="32"/>
          <w:lang w:eastAsia="zh-CN"/>
        </w:rPr>
      </w:pPr>
      <w:bookmarkStart w:id="1" w:name="OLE_LINK1"/>
      <w:r>
        <w:rPr>
          <w:rFonts w:hint="eastAsia" w:ascii="仿宋_GB2312" w:hAnsi="仿宋_GB2312" w:eastAsia="仿宋_GB2312" w:cs="仿宋_GB2312"/>
          <w:sz w:val="32"/>
          <w:szCs w:val="32"/>
        </w:rPr>
        <w:t>各位代表，下半年，我们</w:t>
      </w:r>
      <w:r>
        <w:rPr>
          <w:rFonts w:hint="eastAsia" w:ascii="仿宋_GB2312" w:hAnsi="仿宋_GB2312" w:eastAsia="仿宋_GB2312" w:cs="仿宋_GB2312"/>
          <w:sz w:val="32"/>
          <w:szCs w:val="32"/>
          <w:lang w:val="en-US" w:eastAsia="zh-CN"/>
        </w:rPr>
        <w:t>将</w:t>
      </w:r>
      <w:r>
        <w:rPr>
          <w:rFonts w:hint="eastAsia" w:ascii="仿宋_GB2312" w:hAnsi="仿宋_GB2312" w:eastAsia="仿宋_GB2312" w:cs="仿宋_GB2312"/>
          <w:sz w:val="32"/>
          <w:szCs w:val="32"/>
        </w:rPr>
        <w:t>在党委的有力带领下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自觉接受镇人大的监督指导，秉持勤勉踏实的工作作风和严谨认真的工作态度，勇于开拓、务实笃行，全力为我镇经济社会的发展提供坚实的财政支撑！</w:t>
      </w:r>
      <w:bookmarkEnd w:id="1"/>
    </w:p>
    <w:p>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ascii="黑体" w:hAnsi="黑体" w:eastAsia="黑体"/>
          <w:b/>
          <w:sz w:val="32"/>
          <w:szCs w:val="32"/>
        </w:rPr>
      </w:pPr>
      <w:r>
        <w:rPr>
          <w:rFonts w:hint="eastAsia" w:ascii="仿宋_GB2312" w:hAnsi="仿宋_GB2312" w:eastAsia="仿宋_GB2312" w:cs="仿宋_GB2312"/>
          <w:sz w:val="32"/>
          <w:szCs w:val="32"/>
        </w:rPr>
        <w:t>以上报告，请予审议。</w:t>
      </w:r>
    </w:p>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4YjRkMDMzMGE1Zjk0MTgxZjBhMmJmYjY4YTU2N2QifQ=="/>
  </w:docVars>
  <w:rsids>
    <w:rsidRoot w:val="00174976"/>
    <w:rsid w:val="00010214"/>
    <w:rsid w:val="000252ED"/>
    <w:rsid w:val="00025C10"/>
    <w:rsid w:val="00026A86"/>
    <w:rsid w:val="00035526"/>
    <w:rsid w:val="00066300"/>
    <w:rsid w:val="00067AA2"/>
    <w:rsid w:val="000722B0"/>
    <w:rsid w:val="00076422"/>
    <w:rsid w:val="0008307F"/>
    <w:rsid w:val="000C5040"/>
    <w:rsid w:val="000D0CD4"/>
    <w:rsid w:val="000D3DCA"/>
    <w:rsid w:val="000E290A"/>
    <w:rsid w:val="000E30BB"/>
    <w:rsid w:val="001120B7"/>
    <w:rsid w:val="00126DBC"/>
    <w:rsid w:val="001273A2"/>
    <w:rsid w:val="00127C0C"/>
    <w:rsid w:val="00131DB4"/>
    <w:rsid w:val="00161D8C"/>
    <w:rsid w:val="00165241"/>
    <w:rsid w:val="0016685F"/>
    <w:rsid w:val="00174976"/>
    <w:rsid w:val="00177BFA"/>
    <w:rsid w:val="00183A95"/>
    <w:rsid w:val="001A3138"/>
    <w:rsid w:val="001B75E3"/>
    <w:rsid w:val="001D7C63"/>
    <w:rsid w:val="001E062B"/>
    <w:rsid w:val="001E64C8"/>
    <w:rsid w:val="002044DF"/>
    <w:rsid w:val="0022025A"/>
    <w:rsid w:val="00273D66"/>
    <w:rsid w:val="002F31F3"/>
    <w:rsid w:val="003030E9"/>
    <w:rsid w:val="00303874"/>
    <w:rsid w:val="00305F8F"/>
    <w:rsid w:val="003123EA"/>
    <w:rsid w:val="00337F36"/>
    <w:rsid w:val="00347441"/>
    <w:rsid w:val="00363532"/>
    <w:rsid w:val="003649E1"/>
    <w:rsid w:val="003766DA"/>
    <w:rsid w:val="003778B5"/>
    <w:rsid w:val="00377E81"/>
    <w:rsid w:val="00394DAE"/>
    <w:rsid w:val="003A2B0C"/>
    <w:rsid w:val="003B06E6"/>
    <w:rsid w:val="003B1AB8"/>
    <w:rsid w:val="003D4DEA"/>
    <w:rsid w:val="003F3064"/>
    <w:rsid w:val="003F3E45"/>
    <w:rsid w:val="00420E5D"/>
    <w:rsid w:val="004453F1"/>
    <w:rsid w:val="00462B6A"/>
    <w:rsid w:val="004C323C"/>
    <w:rsid w:val="004E6E35"/>
    <w:rsid w:val="004E7EF1"/>
    <w:rsid w:val="004F088F"/>
    <w:rsid w:val="004F6344"/>
    <w:rsid w:val="0053485B"/>
    <w:rsid w:val="00541478"/>
    <w:rsid w:val="00555590"/>
    <w:rsid w:val="005757A3"/>
    <w:rsid w:val="005A45D3"/>
    <w:rsid w:val="005A4B01"/>
    <w:rsid w:val="005C7669"/>
    <w:rsid w:val="005D1AEC"/>
    <w:rsid w:val="005D7C6F"/>
    <w:rsid w:val="006119C6"/>
    <w:rsid w:val="0062614E"/>
    <w:rsid w:val="00637090"/>
    <w:rsid w:val="0064504B"/>
    <w:rsid w:val="00646A91"/>
    <w:rsid w:val="00657121"/>
    <w:rsid w:val="006B0AF9"/>
    <w:rsid w:val="006B14CE"/>
    <w:rsid w:val="006B3C9C"/>
    <w:rsid w:val="006C47A2"/>
    <w:rsid w:val="006E642D"/>
    <w:rsid w:val="007437D8"/>
    <w:rsid w:val="00751795"/>
    <w:rsid w:val="00753338"/>
    <w:rsid w:val="00777006"/>
    <w:rsid w:val="00792844"/>
    <w:rsid w:val="00807AD3"/>
    <w:rsid w:val="00867BB5"/>
    <w:rsid w:val="00871BE6"/>
    <w:rsid w:val="008C4E3E"/>
    <w:rsid w:val="008D4175"/>
    <w:rsid w:val="008D57BF"/>
    <w:rsid w:val="008D64EC"/>
    <w:rsid w:val="008E7FB7"/>
    <w:rsid w:val="008F0E83"/>
    <w:rsid w:val="00904C9C"/>
    <w:rsid w:val="00913ECE"/>
    <w:rsid w:val="009308E8"/>
    <w:rsid w:val="00944139"/>
    <w:rsid w:val="00950A48"/>
    <w:rsid w:val="009578CD"/>
    <w:rsid w:val="00963543"/>
    <w:rsid w:val="0097778B"/>
    <w:rsid w:val="009A22B5"/>
    <w:rsid w:val="009C24E0"/>
    <w:rsid w:val="009D537C"/>
    <w:rsid w:val="00A04F57"/>
    <w:rsid w:val="00A25718"/>
    <w:rsid w:val="00A44589"/>
    <w:rsid w:val="00A46A9C"/>
    <w:rsid w:val="00A85519"/>
    <w:rsid w:val="00A93708"/>
    <w:rsid w:val="00A94E24"/>
    <w:rsid w:val="00A95F0E"/>
    <w:rsid w:val="00A97F7D"/>
    <w:rsid w:val="00AA4A7A"/>
    <w:rsid w:val="00AC444A"/>
    <w:rsid w:val="00AD5699"/>
    <w:rsid w:val="00AE6BF1"/>
    <w:rsid w:val="00B04688"/>
    <w:rsid w:val="00B15FAE"/>
    <w:rsid w:val="00B33E5A"/>
    <w:rsid w:val="00B543D7"/>
    <w:rsid w:val="00B61E5A"/>
    <w:rsid w:val="00B6525E"/>
    <w:rsid w:val="00BB148D"/>
    <w:rsid w:val="00BD3CCE"/>
    <w:rsid w:val="00BE6D5F"/>
    <w:rsid w:val="00C02582"/>
    <w:rsid w:val="00C32645"/>
    <w:rsid w:val="00C41E4C"/>
    <w:rsid w:val="00C556FA"/>
    <w:rsid w:val="00C57C95"/>
    <w:rsid w:val="00C60702"/>
    <w:rsid w:val="00C61EFA"/>
    <w:rsid w:val="00C63DED"/>
    <w:rsid w:val="00C77126"/>
    <w:rsid w:val="00C870D6"/>
    <w:rsid w:val="00CA67FF"/>
    <w:rsid w:val="00CB5B56"/>
    <w:rsid w:val="00CC0848"/>
    <w:rsid w:val="00CD0744"/>
    <w:rsid w:val="00CF16F5"/>
    <w:rsid w:val="00CF76CD"/>
    <w:rsid w:val="00D34C8A"/>
    <w:rsid w:val="00D41CFF"/>
    <w:rsid w:val="00D526F9"/>
    <w:rsid w:val="00D6081A"/>
    <w:rsid w:val="00D7042E"/>
    <w:rsid w:val="00D942BB"/>
    <w:rsid w:val="00DA5A4B"/>
    <w:rsid w:val="00DC7EB6"/>
    <w:rsid w:val="00DD5BC1"/>
    <w:rsid w:val="00DD66FF"/>
    <w:rsid w:val="00DE539B"/>
    <w:rsid w:val="00DF6A56"/>
    <w:rsid w:val="00DF7D3C"/>
    <w:rsid w:val="00E16C41"/>
    <w:rsid w:val="00E272E4"/>
    <w:rsid w:val="00E66AAB"/>
    <w:rsid w:val="00E75948"/>
    <w:rsid w:val="00E90FA4"/>
    <w:rsid w:val="00E916E0"/>
    <w:rsid w:val="00EB5CC0"/>
    <w:rsid w:val="00EB5F5C"/>
    <w:rsid w:val="00EC6E91"/>
    <w:rsid w:val="00EC7692"/>
    <w:rsid w:val="00EE143C"/>
    <w:rsid w:val="00EE7D6B"/>
    <w:rsid w:val="00FA66A5"/>
    <w:rsid w:val="00FE28E6"/>
    <w:rsid w:val="0228146C"/>
    <w:rsid w:val="02C80B98"/>
    <w:rsid w:val="02CD6DEE"/>
    <w:rsid w:val="0305103E"/>
    <w:rsid w:val="039A36A3"/>
    <w:rsid w:val="05411471"/>
    <w:rsid w:val="06A624D3"/>
    <w:rsid w:val="07A91B6A"/>
    <w:rsid w:val="0818061F"/>
    <w:rsid w:val="08332FDD"/>
    <w:rsid w:val="099E0CB4"/>
    <w:rsid w:val="0A2F5935"/>
    <w:rsid w:val="0A9A67C9"/>
    <w:rsid w:val="0CA32C05"/>
    <w:rsid w:val="0D1F336B"/>
    <w:rsid w:val="0D6F011E"/>
    <w:rsid w:val="10B464C1"/>
    <w:rsid w:val="11A80D09"/>
    <w:rsid w:val="128E20C0"/>
    <w:rsid w:val="13FC635F"/>
    <w:rsid w:val="150A66AF"/>
    <w:rsid w:val="189C2C86"/>
    <w:rsid w:val="1A8A0207"/>
    <w:rsid w:val="1B945E69"/>
    <w:rsid w:val="1BAA5A19"/>
    <w:rsid w:val="1BBE0A14"/>
    <w:rsid w:val="1BC842D2"/>
    <w:rsid w:val="1C47502D"/>
    <w:rsid w:val="1DAA11FA"/>
    <w:rsid w:val="1E566564"/>
    <w:rsid w:val="1F791946"/>
    <w:rsid w:val="1F8E2664"/>
    <w:rsid w:val="1F9719A8"/>
    <w:rsid w:val="1FAC13D1"/>
    <w:rsid w:val="21E27EEB"/>
    <w:rsid w:val="22301131"/>
    <w:rsid w:val="23235409"/>
    <w:rsid w:val="23655809"/>
    <w:rsid w:val="23D144EB"/>
    <w:rsid w:val="28962CFB"/>
    <w:rsid w:val="2904127D"/>
    <w:rsid w:val="29841914"/>
    <w:rsid w:val="29E77960"/>
    <w:rsid w:val="29FC6FBD"/>
    <w:rsid w:val="2C321D95"/>
    <w:rsid w:val="2D644F49"/>
    <w:rsid w:val="31BC418E"/>
    <w:rsid w:val="32FB3615"/>
    <w:rsid w:val="33806281"/>
    <w:rsid w:val="3413086A"/>
    <w:rsid w:val="34BE44CC"/>
    <w:rsid w:val="3625611A"/>
    <w:rsid w:val="374970B3"/>
    <w:rsid w:val="38392C84"/>
    <w:rsid w:val="38531C3E"/>
    <w:rsid w:val="39C3314D"/>
    <w:rsid w:val="3B2B2E3F"/>
    <w:rsid w:val="3BA03968"/>
    <w:rsid w:val="3CC34BF8"/>
    <w:rsid w:val="3D077EBD"/>
    <w:rsid w:val="406A2D5B"/>
    <w:rsid w:val="416157D2"/>
    <w:rsid w:val="438A69B7"/>
    <w:rsid w:val="43D37F21"/>
    <w:rsid w:val="44832A4B"/>
    <w:rsid w:val="451B01D2"/>
    <w:rsid w:val="45C077A1"/>
    <w:rsid w:val="460F5FE7"/>
    <w:rsid w:val="48997224"/>
    <w:rsid w:val="48B33D6E"/>
    <w:rsid w:val="48CC778B"/>
    <w:rsid w:val="4B1B28D8"/>
    <w:rsid w:val="4B325502"/>
    <w:rsid w:val="4B7B2A06"/>
    <w:rsid w:val="4C0F1EAD"/>
    <w:rsid w:val="4C5C2AE1"/>
    <w:rsid w:val="4CF52621"/>
    <w:rsid w:val="4E513482"/>
    <w:rsid w:val="4E776E4B"/>
    <w:rsid w:val="4F3610B5"/>
    <w:rsid w:val="4F7A65F7"/>
    <w:rsid w:val="50E972BA"/>
    <w:rsid w:val="515175F7"/>
    <w:rsid w:val="52E4659F"/>
    <w:rsid w:val="54F66D4F"/>
    <w:rsid w:val="55366F6D"/>
    <w:rsid w:val="55FA1042"/>
    <w:rsid w:val="56731EF8"/>
    <w:rsid w:val="568B078A"/>
    <w:rsid w:val="572F50D3"/>
    <w:rsid w:val="598836BE"/>
    <w:rsid w:val="5AF9198B"/>
    <w:rsid w:val="5BF46E30"/>
    <w:rsid w:val="5C8C5B46"/>
    <w:rsid w:val="5F221A22"/>
    <w:rsid w:val="5FEC3EAE"/>
    <w:rsid w:val="600A7580"/>
    <w:rsid w:val="607D387A"/>
    <w:rsid w:val="608D728C"/>
    <w:rsid w:val="61D27B22"/>
    <w:rsid w:val="63EF5D46"/>
    <w:rsid w:val="63FE7CE0"/>
    <w:rsid w:val="641C7003"/>
    <w:rsid w:val="643648FE"/>
    <w:rsid w:val="65B047CA"/>
    <w:rsid w:val="67800377"/>
    <w:rsid w:val="684B782B"/>
    <w:rsid w:val="68BB516C"/>
    <w:rsid w:val="6A0E4958"/>
    <w:rsid w:val="6C757A27"/>
    <w:rsid w:val="6C8B71D2"/>
    <w:rsid w:val="6FAC52C7"/>
    <w:rsid w:val="709A00BB"/>
    <w:rsid w:val="70EA1D12"/>
    <w:rsid w:val="74132DC6"/>
    <w:rsid w:val="75F136A6"/>
    <w:rsid w:val="76F618F9"/>
    <w:rsid w:val="774C1066"/>
    <w:rsid w:val="79817A0B"/>
    <w:rsid w:val="7A230960"/>
    <w:rsid w:val="7A455803"/>
    <w:rsid w:val="7C772A1A"/>
    <w:rsid w:val="7D0F1758"/>
    <w:rsid w:val="7D2F6910"/>
    <w:rsid w:val="7EA47CF8"/>
    <w:rsid w:val="7F0F68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qFormat="1" w:uiPriority="99" w:semiHidden="0" w:name="index 9"/>
    <w:lsdException w:qFormat="1" w:unhideWhenUsed="0" w:uiPriority="0" w:semiHidden="0" w:name="toc 1"/>
    <w:lsdException w:uiPriority="39"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next w:val="1"/>
    <w:qFormat/>
    <w:uiPriority w:val="0"/>
    <w:pPr>
      <w:adjustRightInd w:val="0"/>
      <w:spacing w:line="560" w:lineRule="exact"/>
      <w:ind w:firstLine="640" w:firstLineChars="200"/>
    </w:pPr>
    <w:rPr>
      <w:rFonts w:ascii="楷体_GB2312" w:eastAsia="楷体_GB2312"/>
      <w:sz w:val="32"/>
      <w:szCs w:val="32"/>
    </w:rPr>
  </w:style>
  <w:style w:type="paragraph" w:styleId="4">
    <w:name w:val="Body Text"/>
    <w:basedOn w:val="1"/>
    <w:next w:val="1"/>
    <w:qFormat/>
    <w:uiPriority w:val="0"/>
    <w:pPr>
      <w:spacing w:after="120"/>
    </w:pPr>
  </w:style>
  <w:style w:type="paragraph" w:styleId="5">
    <w:name w:val="Body Text Indent"/>
    <w:basedOn w:val="1"/>
    <w:link w:val="17"/>
    <w:semiHidden/>
    <w:unhideWhenUsed/>
    <w:qFormat/>
    <w:uiPriority w:val="99"/>
    <w:pPr>
      <w:spacing w:after="120"/>
      <w:ind w:left="420" w:leftChars="200"/>
    </w:pPr>
  </w:style>
  <w:style w:type="paragraph" w:styleId="6">
    <w:name w:val="toc 3"/>
    <w:basedOn w:val="1"/>
    <w:next w:val="1"/>
    <w:qFormat/>
    <w:uiPriority w:val="0"/>
    <w:pPr>
      <w:ind w:left="420"/>
    </w:pPr>
    <w:rPr>
      <w:rFonts w:ascii="等线" w:hAnsi="等线" w:eastAsia="等线" w:cs="Times New Roman"/>
      <w:b/>
      <w:sz w:val="30"/>
      <w:szCs w:val="30"/>
    </w:rPr>
  </w:style>
  <w:style w:type="paragraph" w:styleId="7">
    <w:name w:val="footer"/>
    <w:basedOn w:val="1"/>
    <w:link w:val="21"/>
    <w:semiHidden/>
    <w:unhideWhenUsed/>
    <w:qFormat/>
    <w:uiPriority w:val="99"/>
    <w:pPr>
      <w:tabs>
        <w:tab w:val="center" w:pos="4153"/>
        <w:tab w:val="right" w:pos="8306"/>
      </w:tabs>
      <w:snapToGrid w:val="0"/>
      <w:jc w:val="left"/>
    </w:pPr>
    <w:rPr>
      <w:sz w:val="18"/>
      <w:szCs w:val="18"/>
    </w:rPr>
  </w:style>
  <w:style w:type="paragraph" w:styleId="8">
    <w:name w:val="header"/>
    <w:basedOn w:val="1"/>
    <w:link w:val="2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0"/>
    <w:pPr>
      <w:spacing w:line="288" w:lineRule="auto"/>
      <w:jc w:val="left"/>
    </w:pPr>
    <w:rPr>
      <w:rFonts w:ascii="宋体" w:hAnsi="Calibri" w:eastAsia="宋体" w:cs="Times New Roman"/>
      <w:color w:val="000000"/>
      <w:szCs w:val="21"/>
    </w:rPr>
  </w:style>
  <w:style w:type="paragraph" w:styleId="10">
    <w:name w:val="index 9"/>
    <w:next w:val="1"/>
    <w:unhideWhenUsed/>
    <w:qFormat/>
    <w:uiPriority w:val="99"/>
    <w:pPr>
      <w:widowControl w:val="0"/>
      <w:ind w:left="1600" w:leftChars="1600"/>
      <w:jc w:val="both"/>
    </w:pPr>
    <w:rPr>
      <w:rFonts w:ascii="宋体" w:hAnsi="宋体" w:eastAsia="仿宋_GB2312" w:cs="Times New Roman"/>
      <w:snapToGrid w:val="0"/>
      <w:kern w:val="32"/>
      <w:sz w:val="32"/>
      <w:szCs w:val="32"/>
      <w:lang w:val="en-US" w:eastAsia="zh-CN" w:bidi="ar-SA"/>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Body Text First Indent 2"/>
    <w:basedOn w:val="5"/>
    <w:link w:val="18"/>
    <w:qFormat/>
    <w:uiPriority w:val="0"/>
    <w:pPr>
      <w:spacing w:after="0" w:line="600" w:lineRule="atLeast"/>
      <w:ind w:left="0" w:leftChars="0" w:firstLine="420" w:firstLineChars="200"/>
    </w:pPr>
    <w:rPr>
      <w:rFonts w:ascii="仿宋_GB2312" w:hAnsi="Calibri" w:eastAsia="仿宋_GB2312" w:cs="Times New Roman"/>
      <w:kern w:val="0"/>
      <w:sz w:val="32"/>
      <w:szCs w:val="20"/>
    </w:rPr>
  </w:style>
  <w:style w:type="paragraph" w:styleId="15">
    <w:name w:val="List Paragraph"/>
    <w:basedOn w:val="1"/>
    <w:qFormat/>
    <w:uiPriority w:val="34"/>
    <w:pPr>
      <w:ind w:firstLine="420" w:firstLineChars="200"/>
    </w:pPr>
  </w:style>
  <w:style w:type="character" w:customStyle="1" w:styleId="16">
    <w:name w:val="fontstyle21"/>
    <w:basedOn w:val="14"/>
    <w:qFormat/>
    <w:uiPriority w:val="0"/>
    <w:rPr>
      <w:rFonts w:ascii="仿宋" w:hAnsi="仿宋" w:eastAsia="仿宋" w:cs="仿宋"/>
      <w:color w:val="000000"/>
      <w:sz w:val="32"/>
      <w:szCs w:val="32"/>
    </w:rPr>
  </w:style>
  <w:style w:type="character" w:customStyle="1" w:styleId="17">
    <w:name w:val="正文文本缩进 Char"/>
    <w:basedOn w:val="14"/>
    <w:link w:val="5"/>
    <w:semiHidden/>
    <w:qFormat/>
    <w:uiPriority w:val="99"/>
  </w:style>
  <w:style w:type="character" w:customStyle="1" w:styleId="18">
    <w:name w:val="正文首行缩进 2 Char"/>
    <w:basedOn w:val="17"/>
    <w:link w:val="12"/>
    <w:qFormat/>
    <w:uiPriority w:val="0"/>
    <w:rPr>
      <w:rFonts w:ascii="仿宋_GB2312" w:hAnsi="Calibri" w:eastAsia="仿宋_GB2312" w:cs="Times New Roman"/>
      <w:kern w:val="0"/>
      <w:sz w:val="32"/>
      <w:szCs w:val="20"/>
    </w:rPr>
  </w:style>
  <w:style w:type="paragraph" w:customStyle="1" w:styleId="19">
    <w:name w:val="TOC 11"/>
    <w:next w:val="1"/>
    <w:qFormat/>
    <w:uiPriority w:val="0"/>
    <w:pPr>
      <w:wordWrap w:val="0"/>
      <w:jc w:val="both"/>
    </w:pPr>
    <w:rPr>
      <w:rFonts w:ascii="Times New Roman" w:hAnsi="Times New Roman" w:eastAsia="宋体" w:cs="Times New Roman"/>
      <w:kern w:val="0"/>
      <w:sz w:val="21"/>
      <w:szCs w:val="22"/>
      <w:lang w:val="en-US" w:eastAsia="zh-CN" w:bidi="ar-SA"/>
    </w:rPr>
  </w:style>
  <w:style w:type="character" w:customStyle="1" w:styleId="20">
    <w:name w:val="页眉 Char"/>
    <w:basedOn w:val="14"/>
    <w:link w:val="8"/>
    <w:semiHidden/>
    <w:qFormat/>
    <w:uiPriority w:val="99"/>
    <w:rPr>
      <w:sz w:val="18"/>
      <w:szCs w:val="18"/>
    </w:rPr>
  </w:style>
  <w:style w:type="character" w:customStyle="1" w:styleId="21">
    <w:name w:val="页脚 Char"/>
    <w:basedOn w:val="14"/>
    <w:link w:val="7"/>
    <w:semiHidden/>
    <w:qFormat/>
    <w:uiPriority w:val="99"/>
    <w:rPr>
      <w:sz w:val="18"/>
      <w:szCs w:val="18"/>
    </w:rPr>
  </w:style>
  <w:style w:type="character" w:customStyle="1" w:styleId="22">
    <w:name w:val=" Char Char Char Char Char Char Char Char Char Char Char Char Char Char Char Char"/>
    <w:basedOn w:val="14"/>
    <w:link w:val="23"/>
    <w:qFormat/>
    <w:uiPriority w:val="0"/>
  </w:style>
  <w:style w:type="paragraph" w:customStyle="1" w:styleId="23">
    <w:name w:val=" Char Char Char Char Char Char Char Char Char Char Char Char Char Char Char"/>
    <w:basedOn w:val="1"/>
    <w:link w:val="22"/>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A9447-4FD2-4A9A-8DCF-CA3227725C7A}">
  <ds:schemaRefs/>
</ds:datastoreItem>
</file>

<file path=docProps/app.xml><?xml version="1.0" encoding="utf-8"?>
<Properties xmlns="http://schemas.openxmlformats.org/officeDocument/2006/extended-properties" xmlns:vt="http://schemas.openxmlformats.org/officeDocument/2006/docPropsVTypes">
  <Template>Normal</Template>
  <Pages>9</Pages>
  <Words>3912</Words>
  <Characters>4416</Characters>
  <Lines>40</Lines>
  <Paragraphs>11</Paragraphs>
  <TotalTime>12</TotalTime>
  <ScaleCrop>false</ScaleCrop>
  <LinksUpToDate>false</LinksUpToDate>
  <CharactersWithSpaces>4418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2023-06-25T06:37:00Z</dcterms:created>
  <dc:creator>W02</dc:creator>
  <cp:lastModifiedBy>九三三</cp:lastModifiedBy>
  <cp:lastPrinted>2025-07-08T02:40:00Z</cp:lastPrinted>
  <dcterms:modified xsi:type="dcterms:W3CDTF">2025-08-04T00:37:26Z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5E478EFA1B734D0A86DF1C188F676DD8_13</vt:lpwstr>
  </property>
</Properties>
</file>