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CD6" w:rsidRDefault="00F42CD6">
      <w:pPr>
        <w:rPr>
          <w:rFonts w:ascii="黑体" w:eastAsia="黑体"/>
          <w:sz w:val="72"/>
          <w:szCs w:val="72"/>
        </w:rPr>
      </w:pPr>
    </w:p>
    <w:p w:rsidR="00F42CD6" w:rsidRDefault="00F42CD6">
      <w:pPr>
        <w:rPr>
          <w:rFonts w:ascii="黑体" w:eastAsia="黑体"/>
          <w:sz w:val="72"/>
          <w:szCs w:val="72"/>
        </w:rPr>
      </w:pPr>
    </w:p>
    <w:p w:rsidR="00F42CD6" w:rsidRDefault="00F42CD6">
      <w:pPr>
        <w:rPr>
          <w:rFonts w:ascii="黑体" w:eastAsia="黑体"/>
          <w:sz w:val="72"/>
          <w:szCs w:val="72"/>
        </w:rPr>
      </w:pPr>
    </w:p>
    <w:p w:rsidR="00F42CD6" w:rsidRDefault="00FA1403">
      <w:pPr>
        <w:jc w:val="center"/>
        <w:rPr>
          <w:rFonts w:ascii="黑体" w:eastAsia="黑体"/>
          <w:sz w:val="72"/>
          <w:szCs w:val="72"/>
        </w:rPr>
      </w:pPr>
      <w:r>
        <w:rPr>
          <w:rFonts w:ascii="黑体" w:eastAsia="黑体" w:hint="eastAsia"/>
          <w:sz w:val="72"/>
          <w:szCs w:val="72"/>
        </w:rPr>
        <w:t>北京市大兴区</w:t>
      </w:r>
      <w:r>
        <w:rPr>
          <w:rFonts w:ascii="黑体" w:eastAsia="黑体" w:hint="eastAsia"/>
          <w:sz w:val="72"/>
          <w:szCs w:val="72"/>
        </w:rPr>
        <w:t>魏善庄镇人民政府</w:t>
      </w:r>
    </w:p>
    <w:p w:rsidR="00F42CD6" w:rsidRDefault="00FA1403">
      <w:pPr>
        <w:jc w:val="center"/>
        <w:rPr>
          <w:rFonts w:ascii="黑体" w:eastAsia="黑体"/>
          <w:sz w:val="52"/>
          <w:szCs w:val="52"/>
        </w:rPr>
      </w:pPr>
      <w:r>
        <w:rPr>
          <w:rFonts w:ascii="黑体" w:eastAsia="黑体" w:hint="eastAsia"/>
          <w:sz w:val="72"/>
          <w:szCs w:val="72"/>
        </w:rPr>
        <w:t xml:space="preserve"> 202</w:t>
      </w:r>
      <w:r>
        <w:rPr>
          <w:rFonts w:ascii="黑体" w:eastAsia="黑体" w:hint="eastAsia"/>
          <w:sz w:val="72"/>
          <w:szCs w:val="72"/>
        </w:rPr>
        <w:t>4</w:t>
      </w:r>
      <w:r>
        <w:rPr>
          <w:rFonts w:ascii="黑体" w:eastAsia="黑体" w:hint="eastAsia"/>
          <w:sz w:val="72"/>
          <w:szCs w:val="72"/>
        </w:rPr>
        <w:t>年度部门决算报表及说明</w:t>
      </w:r>
    </w:p>
    <w:p w:rsidR="00F42CD6" w:rsidRDefault="00F42CD6">
      <w:pPr>
        <w:jc w:val="center"/>
        <w:rPr>
          <w:rFonts w:ascii="黑体" w:eastAsia="黑体"/>
          <w:sz w:val="52"/>
          <w:szCs w:val="52"/>
        </w:rPr>
      </w:pPr>
    </w:p>
    <w:p w:rsidR="00F42CD6" w:rsidRDefault="00F42CD6">
      <w:pPr>
        <w:rPr>
          <w:rFonts w:ascii="黑体" w:eastAsia="黑体"/>
          <w:sz w:val="52"/>
          <w:szCs w:val="52"/>
        </w:rPr>
        <w:sectPr w:rsidR="00F42CD6">
          <w:footerReference w:type="default" r:id="rId8"/>
          <w:pgSz w:w="16838" w:h="11906" w:orient="landscape"/>
          <w:pgMar w:top="1134" w:right="1134" w:bottom="1134" w:left="1134" w:header="851" w:footer="992" w:gutter="0"/>
          <w:cols w:space="720"/>
          <w:docGrid w:type="linesAndChars" w:linePitch="312"/>
        </w:sectPr>
      </w:pPr>
    </w:p>
    <w:p w:rsidR="00F42CD6" w:rsidRDefault="00FA1403">
      <w:pPr>
        <w:spacing w:line="500" w:lineRule="exact"/>
        <w:jc w:val="center"/>
        <w:rPr>
          <w:rFonts w:ascii="宋体" w:hAnsi="宋体" w:cs="宋体"/>
          <w:b/>
          <w:bCs/>
          <w:kern w:val="0"/>
          <w:sz w:val="44"/>
          <w:szCs w:val="44"/>
        </w:rPr>
      </w:pPr>
      <w:r>
        <w:rPr>
          <w:rFonts w:ascii="宋体" w:hAnsi="宋体" w:cs="宋体" w:hint="eastAsia"/>
          <w:b/>
          <w:bCs/>
          <w:kern w:val="0"/>
          <w:sz w:val="44"/>
          <w:szCs w:val="44"/>
        </w:rPr>
        <w:lastRenderedPageBreak/>
        <w:t>目</w:t>
      </w:r>
      <w:r>
        <w:rPr>
          <w:rFonts w:ascii="宋体" w:hAnsi="宋体" w:cs="宋体" w:hint="eastAsia"/>
          <w:b/>
          <w:bCs/>
          <w:kern w:val="0"/>
          <w:sz w:val="44"/>
          <w:szCs w:val="44"/>
        </w:rPr>
        <w:t xml:space="preserve">    </w:t>
      </w:r>
      <w:r>
        <w:rPr>
          <w:rFonts w:ascii="宋体" w:hAnsi="宋体" w:cs="宋体" w:hint="eastAsia"/>
          <w:b/>
          <w:bCs/>
          <w:kern w:val="0"/>
          <w:sz w:val="44"/>
          <w:szCs w:val="44"/>
        </w:rPr>
        <w:t>录</w:t>
      </w:r>
    </w:p>
    <w:p w:rsidR="00F42CD6" w:rsidRDefault="00FA1403">
      <w:pPr>
        <w:spacing w:line="500" w:lineRule="exact"/>
        <w:ind w:firstLineChars="378" w:firstLine="1512"/>
        <w:rPr>
          <w:rFonts w:ascii="宋体" w:hAnsi="宋体" w:cs="宋体"/>
          <w:b/>
          <w:bCs/>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rsidR="00F42CD6" w:rsidRDefault="00FA140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F42CD6" w:rsidRDefault="00FA14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w:t>
      </w:r>
      <w:r>
        <w:rPr>
          <w:rFonts w:ascii="仿宋_GB2312" w:eastAsia="仿宋_GB2312" w:hAnsi="仿宋" w:cs="宋体"/>
          <w:bCs/>
          <w:spacing w:val="40"/>
          <w:kern w:val="0"/>
          <w:sz w:val="32"/>
          <w:szCs w:val="32"/>
        </w:rPr>
        <w:t>购买服务</w:t>
      </w:r>
      <w:r>
        <w:rPr>
          <w:rFonts w:ascii="仿宋_GB2312" w:eastAsia="仿宋_GB2312" w:hAnsi="仿宋" w:cs="宋体" w:hint="eastAsia"/>
          <w:bCs/>
          <w:spacing w:val="40"/>
          <w:kern w:val="0"/>
          <w:sz w:val="32"/>
          <w:szCs w:val="32"/>
        </w:rPr>
        <w:t>决算情况</w:t>
      </w:r>
      <w:r>
        <w:rPr>
          <w:rFonts w:ascii="仿宋_GB2312" w:eastAsia="仿宋_GB2312" w:hAnsi="仿宋" w:cs="宋体"/>
          <w:bCs/>
          <w:spacing w:val="40"/>
          <w:kern w:val="0"/>
          <w:sz w:val="32"/>
          <w:szCs w:val="32"/>
        </w:rPr>
        <w:t>表</w:t>
      </w:r>
    </w:p>
    <w:p w:rsidR="00F42CD6" w:rsidRDefault="00FA1403" w:rsidP="001803AC">
      <w:pPr>
        <w:tabs>
          <w:tab w:val="center" w:pos="6979"/>
        </w:tabs>
        <w:spacing w:beforeLines="50" w:afterLines="50"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hint="eastAsia"/>
          <w:spacing w:val="40"/>
          <w:sz w:val="32"/>
          <w:szCs w:val="32"/>
        </w:rPr>
        <w:t>部门决算说明</w:t>
      </w:r>
    </w:p>
    <w:p w:rsidR="00F42CD6" w:rsidRDefault="00FA1403" w:rsidP="001803AC">
      <w:pPr>
        <w:tabs>
          <w:tab w:val="center" w:pos="6979"/>
        </w:tabs>
        <w:spacing w:beforeLines="50" w:afterLines="50"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cs="宋体" w:hint="eastAsia"/>
          <w:spacing w:val="40"/>
          <w:kern w:val="0"/>
          <w:sz w:val="32"/>
          <w:szCs w:val="32"/>
        </w:rPr>
        <w:t>其他重要事项的情况说明</w:t>
      </w:r>
    </w:p>
    <w:p w:rsidR="00F42CD6" w:rsidRDefault="00FA1403" w:rsidP="001803AC">
      <w:pPr>
        <w:tabs>
          <w:tab w:val="center" w:pos="6979"/>
        </w:tabs>
        <w:spacing w:beforeLines="50" w:afterLines="50" w:line="500" w:lineRule="exact"/>
        <w:ind w:firstLineChars="400" w:firstLine="1600"/>
        <w:jc w:val="left"/>
        <w:rPr>
          <w:rFonts w:ascii="宋体" w:hAnsi="宋体" w:cs="宋体"/>
          <w:spacing w:val="40"/>
          <w:kern w:val="0"/>
          <w:sz w:val="32"/>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bCs/>
          <w:spacing w:val="40"/>
          <w:kern w:val="0"/>
          <w:sz w:val="32"/>
          <w:szCs w:val="32"/>
        </w:rPr>
        <w:t>年度</w:t>
      </w:r>
      <w:r>
        <w:rPr>
          <w:rFonts w:ascii="宋体" w:hAnsi="宋体" w:cs="宋体" w:hint="eastAsia"/>
          <w:spacing w:val="40"/>
          <w:kern w:val="0"/>
          <w:sz w:val="32"/>
          <w:szCs w:val="32"/>
        </w:rPr>
        <w:t>部门绩效评价情况</w:t>
      </w: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42CD6" w:rsidP="001803AC">
      <w:pPr>
        <w:tabs>
          <w:tab w:val="center" w:pos="6979"/>
        </w:tabs>
        <w:spacing w:beforeLines="50" w:afterLines="50"/>
        <w:rPr>
          <w:rFonts w:ascii="宋体" w:hAnsi="宋体" w:cs="宋体"/>
          <w:b/>
          <w:bCs/>
          <w:spacing w:val="40"/>
          <w:kern w:val="0"/>
          <w:sz w:val="32"/>
          <w:szCs w:val="32"/>
        </w:rPr>
      </w:pPr>
    </w:p>
    <w:p w:rsidR="00F42CD6" w:rsidRDefault="00FA1403" w:rsidP="001803AC">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w:t>
      </w:r>
      <w:r>
        <w:rPr>
          <w:rFonts w:ascii="宋体" w:hAnsi="宋体" w:cs="宋体" w:hint="eastAsia"/>
          <w:b/>
          <w:bCs/>
          <w:spacing w:val="40"/>
          <w:kern w:val="0"/>
          <w:sz w:val="32"/>
          <w:szCs w:val="32"/>
        </w:rPr>
        <w:t xml:space="preserve"> 2024</w:t>
      </w:r>
      <w:r>
        <w:rPr>
          <w:rFonts w:ascii="宋体" w:hAnsi="宋体" w:cs="宋体" w:hint="eastAsia"/>
          <w:b/>
          <w:bCs/>
          <w:spacing w:val="40"/>
          <w:kern w:val="0"/>
          <w:sz w:val="32"/>
          <w:szCs w:val="32"/>
        </w:rPr>
        <w:t>年度部门决算报表</w:t>
      </w:r>
    </w:p>
    <w:p w:rsidR="00F42CD6" w:rsidRDefault="00F42CD6" w:rsidP="001803AC">
      <w:pPr>
        <w:tabs>
          <w:tab w:val="center" w:pos="6979"/>
        </w:tabs>
        <w:spacing w:beforeLines="50" w:afterLines="50"/>
        <w:rPr>
          <w:rFonts w:ascii="宋体" w:hAnsi="宋体" w:cs="宋体"/>
          <w:b/>
          <w:bCs/>
          <w:spacing w:val="40"/>
          <w:kern w:val="0"/>
          <w:sz w:val="32"/>
          <w:szCs w:val="32"/>
        </w:rPr>
      </w:pPr>
    </w:p>
    <w:p w:rsidR="00F42CD6" w:rsidRDefault="00FA1403" w:rsidP="001803AC">
      <w:pPr>
        <w:tabs>
          <w:tab w:val="center" w:pos="6979"/>
        </w:tabs>
        <w:spacing w:beforeLines="50" w:afterLines="50"/>
        <w:ind w:firstLineChars="400" w:firstLine="1120"/>
        <w:jc w:val="left"/>
        <w:rPr>
          <w:rFonts w:ascii="宋体" w:eastAsia="仿宋_GB2312" w:hAnsi="宋体" w:cs="宋体"/>
          <w:b/>
          <w:bCs/>
          <w:spacing w:val="40"/>
          <w:kern w:val="0"/>
          <w:sz w:val="32"/>
          <w:szCs w:val="32"/>
        </w:rPr>
        <w:sectPr w:rsidR="00F42CD6">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报表详见附</w:t>
      </w:r>
      <w:r>
        <w:rPr>
          <w:rFonts w:ascii="仿宋_GB2312" w:eastAsia="仿宋_GB2312" w:hint="eastAsia"/>
          <w:sz w:val="28"/>
          <w:szCs w:val="28"/>
        </w:rPr>
        <w:t>件。</w:t>
      </w:r>
    </w:p>
    <w:p w:rsidR="00F42CD6" w:rsidRDefault="00F42CD6" w:rsidP="001803AC">
      <w:pPr>
        <w:tabs>
          <w:tab w:val="center" w:pos="6979"/>
        </w:tabs>
        <w:spacing w:beforeLines="50" w:afterLines="50"/>
        <w:rPr>
          <w:rFonts w:ascii="宋体" w:hAnsi="宋体" w:cs="宋体"/>
          <w:b/>
          <w:bCs/>
          <w:spacing w:val="40"/>
          <w:kern w:val="0"/>
          <w:sz w:val="32"/>
          <w:szCs w:val="32"/>
        </w:rPr>
      </w:pPr>
    </w:p>
    <w:p w:rsidR="00F42CD6" w:rsidRDefault="00FA1403" w:rsidP="001803AC">
      <w:pPr>
        <w:tabs>
          <w:tab w:val="center" w:pos="6979"/>
        </w:tabs>
        <w:spacing w:beforeLines="50" w:afterLines="50"/>
        <w:jc w:val="center"/>
        <w:rPr>
          <w:rFonts w:ascii="宋体" w:hAnsi="宋体"/>
          <w:b/>
          <w:spacing w:val="40"/>
          <w:sz w:val="32"/>
          <w:szCs w:val="32"/>
        </w:rPr>
      </w:pPr>
      <w:r>
        <w:rPr>
          <w:rFonts w:ascii="宋体" w:hAnsi="宋体" w:cs="宋体" w:hint="eastAsia"/>
          <w:b/>
          <w:bCs/>
          <w:spacing w:val="40"/>
          <w:kern w:val="0"/>
          <w:sz w:val="32"/>
          <w:szCs w:val="32"/>
        </w:rPr>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rsidR="00F42CD6" w:rsidRDefault="00FA1403" w:rsidP="001803AC">
      <w:pPr>
        <w:tabs>
          <w:tab w:val="center" w:pos="6979"/>
        </w:tabs>
        <w:spacing w:line="580" w:lineRule="exact"/>
        <w:ind w:firstLineChars="196" w:firstLine="549"/>
        <w:rPr>
          <w:rFonts w:ascii="黑体" w:eastAsia="黑体"/>
          <w:b/>
          <w:sz w:val="28"/>
          <w:szCs w:val="28"/>
        </w:rPr>
      </w:pPr>
      <w:r>
        <w:rPr>
          <w:rFonts w:ascii="黑体" w:eastAsia="黑体" w:hint="eastAsia"/>
          <w:sz w:val="28"/>
          <w:szCs w:val="28"/>
        </w:rPr>
        <w:t>一、部门</w:t>
      </w:r>
      <w:r>
        <w:rPr>
          <w:rFonts w:ascii="黑体" w:eastAsia="黑体" w:hint="eastAsia"/>
          <w:sz w:val="28"/>
          <w:szCs w:val="28"/>
        </w:rPr>
        <w:t>/</w:t>
      </w:r>
      <w:r>
        <w:rPr>
          <w:rFonts w:ascii="黑体" w:eastAsia="黑体" w:hint="eastAsia"/>
          <w:sz w:val="28"/>
          <w:szCs w:val="28"/>
        </w:rPr>
        <w:t>单位基本情况</w:t>
      </w:r>
      <w:r>
        <w:rPr>
          <w:rFonts w:ascii="仿宋_GB2312" w:eastAsia="仿宋_GB2312" w:hint="eastAsia"/>
          <w:sz w:val="28"/>
          <w:szCs w:val="28"/>
        </w:rPr>
        <w:t>(</w:t>
      </w:r>
      <w:r>
        <w:rPr>
          <w:rFonts w:ascii="仿宋_GB2312" w:eastAsia="仿宋_GB2312" w:hint="eastAsia"/>
          <w:sz w:val="28"/>
          <w:szCs w:val="28"/>
        </w:rPr>
        <w:t>比照预算</w:t>
      </w:r>
      <w:r>
        <w:rPr>
          <w:rFonts w:ascii="仿宋_GB2312" w:eastAsia="仿宋_GB2312" w:hint="eastAsia"/>
          <w:sz w:val="28"/>
          <w:szCs w:val="28"/>
        </w:rPr>
        <w:t>草案</w:t>
      </w:r>
      <w:r>
        <w:rPr>
          <w:rFonts w:ascii="仿宋_GB2312" w:eastAsia="仿宋_GB2312" w:hint="eastAsia"/>
          <w:sz w:val="28"/>
          <w:szCs w:val="28"/>
        </w:rPr>
        <w:t>的内容格式</w:t>
      </w:r>
      <w:r>
        <w:rPr>
          <w:rFonts w:ascii="仿宋_GB2312" w:eastAsia="仿宋_GB2312" w:hint="eastAsia"/>
          <w:sz w:val="28"/>
          <w:szCs w:val="28"/>
        </w:rPr>
        <w:t>)</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hint="eastAsia"/>
          <w:color w:val="000000"/>
          <w:sz w:val="28"/>
          <w:szCs w:val="28"/>
        </w:rPr>
        <w:t>、镇党委的主要职责：</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（一）宣传和贯彻执行党的路线方针政策和党中央、市委、区委及本镇党员代表大会的决议。</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二）讨论和决定本镇经济建设、政治建设、文化建设、社会建设、生态文明建设和党的建设以及乡村振兴中的重大问题。需由镇政权机关或者集体经济组织决定的重要事项，经镇党委研究讨论后，由镇政权机关或者集体经济组织依照法律和有关规定作出决定。</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（三）领导本镇政权机关、群团组织和其他各类组织，加强指导和规范，支持和保证这些机关和组织依照国家法律法规以及各自章程履行职责。</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（四）加强镇党委自身建设和村党组织建设，以及其他隶属镇党委的党组织建设，抓好发展党员工作，加强党员队伍建设。维护和执行党的纪律，监督党员干部和其他任何工作人员严格遵守国家法律法规。</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（五）按照干部管理权限，负责对干部的教育、培训、选拔、考核和监督工作。协助管理市、区有关部门驻本镇单位的干部。做好人才服务和引进工作。</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（六）领导本镇的基层治理，加强社会主义民主法治建设</w:t>
      </w:r>
      <w:r>
        <w:rPr>
          <w:rFonts w:ascii="仿宋_GB2312" w:eastAsia="仿宋_GB2312" w:hint="eastAsia"/>
          <w:color w:val="000000"/>
          <w:sz w:val="28"/>
          <w:szCs w:val="28"/>
        </w:rPr>
        <w:t>和精神文明建设，加强社会治安综合治理，做好生态环</w:t>
      </w:r>
      <w:r>
        <w:rPr>
          <w:rFonts w:ascii="仿宋_GB2312" w:eastAsia="仿宋_GB2312" w:hint="eastAsia"/>
          <w:color w:val="000000"/>
          <w:sz w:val="28"/>
          <w:szCs w:val="28"/>
        </w:rPr>
        <w:lastRenderedPageBreak/>
        <w:t>保、美丽乡村建设、民生保障、民族宗教等工作。</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（七）承办区委交办的其他事项。</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2</w:t>
      </w:r>
      <w:r>
        <w:rPr>
          <w:rFonts w:ascii="仿宋_GB2312" w:eastAsia="仿宋_GB2312" w:hint="eastAsia"/>
          <w:color w:val="000000"/>
          <w:sz w:val="28"/>
          <w:szCs w:val="28"/>
        </w:rPr>
        <w:t>、镇人民政府的主要职责：</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（一）贯彻执行法律、法规、规章和市、区政府的决定、命令，执行本级人民代表大会的决议，发布决定和命令。</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（二）执行本行政区域内的经济和社会发展计划、预算，管理本行政区域内的经济、教育、科学、文化、卫生、体育事业和财政、民政、司法行政、计划生育等行政工作。</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（三）保护社会主义的全民所有的财产和劳动群众集体所有的财产，保护公民私人所有的合法财产</w:t>
      </w:r>
      <w:r>
        <w:rPr>
          <w:rFonts w:ascii="仿宋_GB2312" w:eastAsia="仿宋_GB2312" w:hint="eastAsia"/>
          <w:color w:val="000000"/>
          <w:sz w:val="28"/>
          <w:szCs w:val="28"/>
        </w:rPr>
        <w:t>，维护社会秩序，保障公民的人身权利、民主权利和其他权利。</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（四）保护各种经济组织的合法权益。</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 xml:space="preserve"> </w:t>
      </w:r>
      <w:r>
        <w:rPr>
          <w:rFonts w:ascii="仿宋_GB2312" w:eastAsia="仿宋_GB2312" w:hint="eastAsia"/>
          <w:color w:val="000000"/>
          <w:sz w:val="28"/>
          <w:szCs w:val="28"/>
        </w:rPr>
        <w:t>（五）保障少数民族的权利和尊重少数民族的风俗习惯。</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（六）保障宪法和法律赋予妇女的男女平等、同工同酬和婚姻自由等各项权利。</w:t>
      </w:r>
    </w:p>
    <w:p w:rsidR="00F42CD6" w:rsidRDefault="00FA1403">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（七）承办区政府交办的其他事项。</w:t>
      </w:r>
    </w:p>
    <w:p w:rsidR="00F42CD6" w:rsidRDefault="00FA1403">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2.</w:t>
      </w:r>
      <w:r>
        <w:rPr>
          <w:rFonts w:ascii="仿宋_GB2312" w:eastAsia="仿宋_GB2312" w:hint="eastAsia"/>
          <w:kern w:val="0"/>
          <w:sz w:val="28"/>
          <w:szCs w:val="28"/>
        </w:rPr>
        <w:t>机构情况</w:t>
      </w:r>
    </w:p>
    <w:p w:rsidR="00F42CD6" w:rsidRDefault="00FA1403">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北京市大兴区魏善庄镇人民政府为行政机关单位，内设机构包括</w:t>
      </w:r>
      <w:r>
        <w:rPr>
          <w:rFonts w:ascii="仿宋_GB2312" w:eastAsia="仿宋_GB2312" w:hint="eastAsia"/>
          <w:kern w:val="0"/>
          <w:sz w:val="28"/>
          <w:szCs w:val="28"/>
        </w:rPr>
        <w:t xml:space="preserve"> 7 </w:t>
      </w:r>
      <w:r>
        <w:rPr>
          <w:rFonts w:ascii="仿宋_GB2312" w:eastAsia="仿宋_GB2312" w:hint="eastAsia"/>
          <w:kern w:val="0"/>
          <w:sz w:val="28"/>
          <w:szCs w:val="28"/>
        </w:rPr>
        <w:t>个办公室，分别是：综合保障办公室、党群工作办公室、平安建设办公室、城乡建设办公室、民生保障办公室、</w:t>
      </w:r>
      <w:r>
        <w:rPr>
          <w:rFonts w:ascii="仿宋_GB2312" w:eastAsia="仿宋_GB2312" w:hint="eastAsia"/>
          <w:kern w:val="0"/>
          <w:sz w:val="28"/>
          <w:szCs w:val="28"/>
        </w:rPr>
        <w:t>社区建设办公室、</w:t>
      </w:r>
      <w:r>
        <w:rPr>
          <w:rFonts w:ascii="仿宋_GB2312" w:eastAsia="仿宋_GB2312" w:hint="eastAsia"/>
          <w:kern w:val="0"/>
          <w:sz w:val="28"/>
          <w:szCs w:val="28"/>
        </w:rPr>
        <w:t>经济发展办公室及农业农村办公室；</w:t>
      </w:r>
      <w:r>
        <w:rPr>
          <w:rFonts w:ascii="仿宋_GB2312" w:eastAsia="仿宋_GB2312" w:hint="eastAsia"/>
          <w:kern w:val="0"/>
          <w:sz w:val="28"/>
          <w:szCs w:val="28"/>
        </w:rPr>
        <w:t>5</w:t>
      </w:r>
      <w:r>
        <w:rPr>
          <w:rFonts w:ascii="仿宋_GB2312" w:eastAsia="仿宋_GB2312" w:hint="eastAsia"/>
          <w:kern w:val="0"/>
          <w:sz w:val="28"/>
          <w:szCs w:val="28"/>
        </w:rPr>
        <w:t>个事业单位，分别是：北京市大兴区魏善庄镇市民活动中心、北京市大兴区魏善庄镇便民服务中心、北京市大兴区魏</w:t>
      </w:r>
      <w:r>
        <w:rPr>
          <w:rFonts w:ascii="仿宋_GB2312" w:eastAsia="仿宋_GB2312" w:hint="eastAsia"/>
          <w:kern w:val="0"/>
          <w:sz w:val="28"/>
          <w:szCs w:val="28"/>
        </w:rPr>
        <w:lastRenderedPageBreak/>
        <w:t>善庄镇市民诉求处置中心、北京市大兴区魏善庄镇城镇建设服务中心、北京市大兴区魏善庄镇产业发展服务中心；及综合行政执法队。</w:t>
      </w:r>
    </w:p>
    <w:p w:rsidR="00F42CD6" w:rsidRDefault="00FA1403">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3.</w:t>
      </w:r>
      <w:r>
        <w:rPr>
          <w:rFonts w:ascii="仿宋_GB2312" w:eastAsia="仿宋_GB2312" w:hint="eastAsia"/>
          <w:kern w:val="0"/>
          <w:sz w:val="28"/>
          <w:szCs w:val="28"/>
        </w:rPr>
        <w:t>单位性质</w:t>
      </w:r>
    </w:p>
    <w:p w:rsidR="00F42CD6" w:rsidRDefault="00FA1403">
      <w:pPr>
        <w:tabs>
          <w:tab w:val="center" w:pos="6979"/>
        </w:tabs>
        <w:spacing w:line="580" w:lineRule="exact"/>
        <w:ind w:firstLineChars="300" w:firstLine="840"/>
        <w:rPr>
          <w:rFonts w:ascii="仿宋_GB2312" w:eastAsia="仿宋_GB2312"/>
          <w:kern w:val="0"/>
          <w:sz w:val="28"/>
          <w:szCs w:val="28"/>
        </w:rPr>
      </w:pPr>
      <w:r>
        <w:rPr>
          <w:rFonts w:ascii="仿宋_GB2312" w:eastAsia="仿宋_GB2312" w:hint="eastAsia"/>
          <w:kern w:val="0"/>
          <w:sz w:val="28"/>
          <w:szCs w:val="28"/>
        </w:rPr>
        <w:t>魏善庄镇人民政府属于行政单位。</w:t>
      </w:r>
    </w:p>
    <w:p w:rsidR="00F42CD6" w:rsidRDefault="00FA1403">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4.</w:t>
      </w:r>
      <w:r>
        <w:rPr>
          <w:rFonts w:ascii="仿宋_GB2312" w:eastAsia="仿宋_GB2312" w:hint="eastAsia"/>
          <w:kern w:val="0"/>
          <w:sz w:val="28"/>
          <w:szCs w:val="28"/>
        </w:rPr>
        <w:t>人员情况</w:t>
      </w:r>
    </w:p>
    <w:p w:rsidR="00F42CD6" w:rsidRDefault="00FA1403">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年末实有行政人员</w:t>
      </w:r>
      <w:r>
        <w:rPr>
          <w:rFonts w:ascii="仿宋_GB2312" w:eastAsia="仿宋_GB2312" w:hint="eastAsia"/>
          <w:kern w:val="0"/>
          <w:sz w:val="28"/>
          <w:szCs w:val="28"/>
        </w:rPr>
        <w:t>245</w:t>
      </w:r>
      <w:r>
        <w:rPr>
          <w:rFonts w:ascii="仿宋_GB2312" w:eastAsia="仿宋_GB2312" w:hint="eastAsia"/>
          <w:kern w:val="0"/>
          <w:sz w:val="28"/>
          <w:szCs w:val="28"/>
        </w:rPr>
        <w:t>人，公务员人员</w:t>
      </w:r>
      <w:r>
        <w:rPr>
          <w:rFonts w:ascii="仿宋_GB2312" w:eastAsia="仿宋_GB2312" w:hint="eastAsia"/>
          <w:kern w:val="0"/>
          <w:sz w:val="28"/>
          <w:szCs w:val="28"/>
        </w:rPr>
        <w:t>73</w:t>
      </w:r>
      <w:r>
        <w:rPr>
          <w:rFonts w:ascii="仿宋_GB2312" w:eastAsia="仿宋_GB2312" w:hint="eastAsia"/>
          <w:kern w:val="0"/>
          <w:sz w:val="28"/>
          <w:szCs w:val="28"/>
        </w:rPr>
        <w:t>人，</w:t>
      </w:r>
      <w:r>
        <w:rPr>
          <w:rFonts w:ascii="仿宋_GB2312" w:eastAsia="仿宋_GB2312" w:hint="eastAsia"/>
          <w:kern w:val="0"/>
          <w:sz w:val="28"/>
          <w:szCs w:val="28"/>
        </w:rPr>
        <w:t>非参公事业人员</w:t>
      </w:r>
      <w:r>
        <w:rPr>
          <w:rFonts w:ascii="仿宋_GB2312" w:eastAsia="仿宋_GB2312" w:hint="eastAsia"/>
          <w:kern w:val="0"/>
          <w:sz w:val="28"/>
          <w:szCs w:val="28"/>
        </w:rPr>
        <w:t>172</w:t>
      </w:r>
      <w:r>
        <w:rPr>
          <w:rFonts w:ascii="仿宋_GB2312" w:eastAsia="仿宋_GB2312" w:hint="eastAsia"/>
          <w:kern w:val="0"/>
          <w:sz w:val="28"/>
          <w:szCs w:val="28"/>
        </w:rPr>
        <w:t>人。</w:t>
      </w:r>
    </w:p>
    <w:p w:rsidR="00F42CD6" w:rsidRDefault="00FA1403" w:rsidP="001803AC">
      <w:pPr>
        <w:tabs>
          <w:tab w:val="center" w:pos="6979"/>
        </w:tabs>
        <w:spacing w:line="580" w:lineRule="exact"/>
        <w:ind w:firstLineChars="202" w:firstLine="566"/>
        <w:rPr>
          <w:rFonts w:ascii="黑体" w:eastAsia="黑体"/>
          <w:sz w:val="28"/>
          <w:szCs w:val="28"/>
        </w:rPr>
      </w:pPr>
      <w:r>
        <w:rPr>
          <w:rFonts w:ascii="黑体" w:eastAsia="黑体" w:hint="eastAsia"/>
          <w:sz w:val="28"/>
          <w:szCs w:val="28"/>
        </w:rPr>
        <w:t>二、部门决算单位构成</w:t>
      </w:r>
    </w:p>
    <w:p w:rsidR="00F42CD6" w:rsidRDefault="00FA1403">
      <w:pPr>
        <w:spacing w:line="560" w:lineRule="exact"/>
        <w:ind w:leftChars="171" w:left="359" w:firstLineChars="100" w:firstLine="280"/>
        <w:rPr>
          <w:rFonts w:ascii="仿宋_GB2312" w:eastAsia="仿宋_GB2312"/>
          <w:sz w:val="28"/>
          <w:szCs w:val="28"/>
        </w:rPr>
      </w:pPr>
      <w:r>
        <w:rPr>
          <w:rFonts w:ascii="仿宋_GB2312" w:eastAsia="仿宋_GB2312" w:hint="eastAsia"/>
          <w:sz w:val="28"/>
          <w:szCs w:val="28"/>
        </w:rPr>
        <w:t>从预算单位构成看，</w:t>
      </w:r>
      <w:r>
        <w:rPr>
          <w:rFonts w:ascii="仿宋_GB2312" w:eastAsia="仿宋_GB2312" w:hint="eastAsia"/>
          <w:kern w:val="0"/>
          <w:sz w:val="28"/>
          <w:szCs w:val="28"/>
        </w:rPr>
        <w:t>单位</w:t>
      </w:r>
      <w:r>
        <w:rPr>
          <w:rFonts w:ascii="仿宋_GB2312" w:eastAsia="仿宋_GB2312" w:hint="eastAsia"/>
          <w:sz w:val="28"/>
          <w:szCs w:val="28"/>
        </w:rPr>
        <w:t>部门决算包括：</w:t>
      </w:r>
      <w:r>
        <w:rPr>
          <w:rFonts w:ascii="仿宋_GB2312" w:eastAsia="仿宋_GB2312" w:hint="eastAsia"/>
          <w:sz w:val="28"/>
          <w:szCs w:val="28"/>
        </w:rPr>
        <w:t>魏善庄镇人民政府</w:t>
      </w:r>
      <w:r>
        <w:rPr>
          <w:rFonts w:ascii="仿宋_GB2312" w:eastAsia="仿宋_GB2312" w:hint="eastAsia"/>
          <w:sz w:val="28"/>
          <w:szCs w:val="28"/>
        </w:rPr>
        <w:t>本级</w:t>
      </w:r>
      <w:r>
        <w:rPr>
          <w:rFonts w:ascii="仿宋_GB2312" w:eastAsia="仿宋_GB2312" w:hint="eastAsia"/>
          <w:sz w:val="28"/>
          <w:szCs w:val="28"/>
        </w:rPr>
        <w:t>，北京市大兴区魏善庄镇社区卫生服务中心。</w:t>
      </w:r>
    </w:p>
    <w:p w:rsidR="00F42CD6" w:rsidRDefault="00FA1403" w:rsidP="001803AC">
      <w:pPr>
        <w:tabs>
          <w:tab w:val="center" w:pos="6979"/>
        </w:tabs>
        <w:spacing w:line="580" w:lineRule="exact"/>
        <w:ind w:firstLineChars="202" w:firstLine="566"/>
        <w:rPr>
          <w:rFonts w:ascii="仿宋_GB2312" w:eastAsia="仿宋_GB2312"/>
          <w:kern w:val="0"/>
          <w:sz w:val="28"/>
          <w:szCs w:val="28"/>
        </w:rPr>
      </w:pPr>
      <w:r>
        <w:rPr>
          <w:rFonts w:ascii="黑体" w:eastAsia="黑体" w:hint="eastAsia"/>
          <w:sz w:val="28"/>
          <w:szCs w:val="28"/>
        </w:rPr>
        <w:t>三、收入支出决算总体情况说明</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年度收入总计</w:t>
      </w:r>
      <w:r>
        <w:rPr>
          <w:rFonts w:ascii="仿宋_GB2312" w:eastAsia="仿宋_GB2312" w:hint="eastAsia"/>
          <w:sz w:val="28"/>
          <w:szCs w:val="28"/>
        </w:rPr>
        <w:t>85978.09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7133.58</w:t>
      </w:r>
      <w:r>
        <w:rPr>
          <w:rFonts w:ascii="仿宋_GB2312" w:eastAsia="仿宋_GB2312" w:hint="eastAsia"/>
          <w:sz w:val="28"/>
          <w:szCs w:val="28"/>
        </w:rPr>
        <w:t>万元，下降</w:t>
      </w:r>
      <w:r>
        <w:rPr>
          <w:rFonts w:ascii="仿宋_GB2312" w:eastAsia="仿宋_GB2312" w:hint="eastAsia"/>
          <w:sz w:val="28"/>
          <w:szCs w:val="28"/>
        </w:rPr>
        <w:t>7.66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专项资金减少</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年度支出总计</w:t>
      </w:r>
      <w:r>
        <w:rPr>
          <w:rFonts w:ascii="仿宋_GB2312" w:eastAsia="仿宋_GB2312" w:hint="eastAsia"/>
          <w:sz w:val="28"/>
          <w:szCs w:val="28"/>
        </w:rPr>
        <w:t>85978.09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7133.58</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7.66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专项资金支出减少。</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hint="eastAsia"/>
          <w:sz w:val="28"/>
          <w:szCs w:val="28"/>
        </w:rPr>
        <w:t>83536.17</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8456.34</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9.19</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专项资金减少</w:t>
      </w:r>
      <w:r>
        <w:rPr>
          <w:rFonts w:ascii="仿宋_GB2312" w:eastAsia="仿宋_GB2312" w:hint="eastAsia"/>
          <w:sz w:val="28"/>
          <w:szCs w:val="28"/>
        </w:rPr>
        <w:t>。其中：</w:t>
      </w:r>
    </w:p>
    <w:p w:rsidR="00F42CD6" w:rsidRDefault="00FA1403">
      <w:pPr>
        <w:numPr>
          <w:ilvl w:val="0"/>
          <w:numId w:val="1"/>
        </w:num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财政拨款收入</w:t>
      </w:r>
      <w:r>
        <w:rPr>
          <w:rFonts w:ascii="仿宋_GB2312" w:eastAsia="仿宋_GB2312" w:hint="eastAsia"/>
          <w:sz w:val="28"/>
          <w:szCs w:val="28"/>
        </w:rPr>
        <w:t>83536.17</w:t>
      </w:r>
      <w:r>
        <w:rPr>
          <w:rFonts w:ascii="仿宋_GB2312" w:eastAsia="仿宋_GB2312" w:hint="eastAsia"/>
          <w:sz w:val="28"/>
          <w:szCs w:val="28"/>
        </w:rPr>
        <w:t>万元，占收入合计的</w:t>
      </w:r>
      <w:r>
        <w:rPr>
          <w:rFonts w:ascii="仿宋_GB2312" w:eastAsia="仿宋_GB2312" w:hint="eastAsia"/>
          <w:sz w:val="28"/>
          <w:szCs w:val="28"/>
        </w:rPr>
        <w:t>97.16</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hint="eastAsia"/>
          <w:sz w:val="28"/>
          <w:szCs w:val="28"/>
        </w:rPr>
        <w:t>66877.41</w:t>
      </w:r>
      <w:r>
        <w:rPr>
          <w:rFonts w:ascii="仿宋_GB2312" w:eastAsia="仿宋_GB2312" w:hint="eastAsia"/>
          <w:sz w:val="28"/>
          <w:szCs w:val="28"/>
        </w:rPr>
        <w:t>万元，占收入合计的</w:t>
      </w:r>
      <w:r>
        <w:rPr>
          <w:rFonts w:ascii="仿宋_GB2312" w:eastAsia="仿宋_GB2312" w:hint="eastAsia"/>
          <w:sz w:val="28"/>
          <w:szCs w:val="28"/>
        </w:rPr>
        <w:t>77.78</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8556.09</w:t>
      </w:r>
      <w:r>
        <w:rPr>
          <w:rFonts w:ascii="仿宋_GB2312" w:eastAsia="仿宋_GB2312" w:hint="eastAsia"/>
          <w:sz w:val="28"/>
          <w:szCs w:val="28"/>
        </w:rPr>
        <w:t>万元，占收入合计的</w:t>
      </w:r>
      <w:r>
        <w:rPr>
          <w:rFonts w:ascii="仿宋_GB2312" w:eastAsia="仿宋_GB2312" w:hint="eastAsia"/>
          <w:sz w:val="28"/>
          <w:szCs w:val="28"/>
        </w:rPr>
        <w:t>9.95</w:t>
      </w:r>
      <w:r>
        <w:rPr>
          <w:rFonts w:ascii="仿宋_GB2312" w:eastAsia="仿宋_GB2312" w:hint="eastAsia"/>
          <w:sz w:val="28"/>
          <w:szCs w:val="28"/>
        </w:rPr>
        <w:t>%</w:t>
      </w:r>
      <w:r>
        <w:rPr>
          <w:rFonts w:ascii="仿宋_GB2312" w:eastAsia="仿宋_GB2312" w:hint="eastAsia"/>
          <w:sz w:val="28"/>
          <w:szCs w:val="28"/>
        </w:rPr>
        <w:t>；</w:t>
      </w:r>
    </w:p>
    <w:p w:rsidR="00F42CD6" w:rsidRDefault="00FA14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事业收入</w:t>
      </w:r>
      <w:r>
        <w:rPr>
          <w:rFonts w:ascii="仿宋_GB2312" w:eastAsia="仿宋_GB2312" w:hint="eastAsia"/>
          <w:sz w:val="28"/>
          <w:szCs w:val="28"/>
        </w:rPr>
        <w:t>8088.75</w:t>
      </w:r>
      <w:r>
        <w:rPr>
          <w:rFonts w:ascii="仿宋_GB2312" w:eastAsia="仿宋_GB2312" w:hint="eastAsia"/>
          <w:sz w:val="28"/>
          <w:szCs w:val="28"/>
        </w:rPr>
        <w:t>万元，占收入合计的</w:t>
      </w:r>
      <w:r>
        <w:rPr>
          <w:rFonts w:ascii="仿宋_GB2312" w:eastAsia="仿宋_GB2312" w:hint="eastAsia"/>
          <w:sz w:val="28"/>
          <w:szCs w:val="28"/>
        </w:rPr>
        <w:t>9.41</w:t>
      </w:r>
      <w:r>
        <w:rPr>
          <w:rFonts w:ascii="仿宋_GB2312" w:eastAsia="仿宋_GB2312" w:hint="eastAsia"/>
          <w:sz w:val="28"/>
          <w:szCs w:val="28"/>
        </w:rPr>
        <w:t>%</w:t>
      </w:r>
      <w:r>
        <w:rPr>
          <w:rFonts w:ascii="仿宋_GB2312" w:eastAsia="仿宋_GB2312" w:hint="eastAsia"/>
          <w:sz w:val="28"/>
          <w:szCs w:val="28"/>
        </w:rPr>
        <w:t>。</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3</w:t>
      </w:r>
      <w:r>
        <w:rPr>
          <w:rFonts w:ascii="仿宋_GB2312" w:eastAsia="仿宋_GB2312" w:hint="eastAsia"/>
          <w:sz w:val="28"/>
          <w:szCs w:val="28"/>
        </w:rPr>
        <w:t>.</w:t>
      </w:r>
      <w:r>
        <w:rPr>
          <w:rFonts w:ascii="仿宋_GB2312" w:eastAsia="仿宋_GB2312" w:hint="eastAsia"/>
          <w:sz w:val="28"/>
          <w:szCs w:val="28"/>
        </w:rPr>
        <w:t>其他收入</w:t>
      </w:r>
      <w:r>
        <w:rPr>
          <w:rFonts w:ascii="仿宋_GB2312" w:eastAsia="仿宋_GB2312" w:hint="eastAsia"/>
          <w:sz w:val="28"/>
          <w:szCs w:val="28"/>
        </w:rPr>
        <w:t>13.92</w:t>
      </w:r>
      <w:r>
        <w:rPr>
          <w:rFonts w:ascii="仿宋_GB2312" w:eastAsia="仿宋_GB2312" w:hint="eastAsia"/>
          <w:sz w:val="28"/>
          <w:szCs w:val="28"/>
        </w:rPr>
        <w:t>万元，占收入合计的</w:t>
      </w:r>
      <w:r>
        <w:rPr>
          <w:rFonts w:ascii="仿宋_GB2312" w:eastAsia="仿宋_GB2312" w:hint="eastAsia"/>
          <w:sz w:val="28"/>
          <w:szCs w:val="28"/>
        </w:rPr>
        <w:t>0.02</w:t>
      </w:r>
      <w:r>
        <w:rPr>
          <w:rFonts w:ascii="仿宋_GB2312" w:eastAsia="仿宋_GB2312" w:hint="eastAsia"/>
          <w:sz w:val="28"/>
          <w:szCs w:val="28"/>
        </w:rPr>
        <w:t>%</w:t>
      </w:r>
      <w:r>
        <w:rPr>
          <w:rFonts w:ascii="仿宋_GB2312" w:eastAsia="仿宋_GB2312" w:hint="eastAsia"/>
          <w:sz w:val="28"/>
          <w:szCs w:val="28"/>
        </w:rPr>
        <w:t>。</w:t>
      </w:r>
    </w:p>
    <w:p w:rsidR="00F42CD6" w:rsidRDefault="00FA1403">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w:t>
      </w:r>
      <w:r>
        <w:rPr>
          <w:rFonts w:ascii="仿宋_GB2312" w:eastAsia="仿宋_GB2312" w:cs="Droid Sans" w:hint="eastAsia"/>
          <w:color w:val="000000"/>
          <w:sz w:val="32"/>
          <w:szCs w:val="32"/>
        </w:rPr>
        <w:t>收入</w:t>
      </w:r>
      <w:r>
        <w:rPr>
          <w:rFonts w:ascii="仿宋_GB2312" w:eastAsia="仿宋_GB2312" w:cs="Droid Sans" w:hint="eastAsia"/>
          <w:color w:val="000000"/>
          <w:sz w:val="32"/>
          <w:szCs w:val="32"/>
        </w:rPr>
        <w:t>金额制作饼状图，示例如下，无金额类型不必制图）</w:t>
      </w:r>
    </w:p>
    <w:p w:rsidR="00F42CD6" w:rsidRDefault="00FA1403">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F42CD6" w:rsidRDefault="00FA1403">
      <w:pPr>
        <w:pStyle w:val="2"/>
        <w:jc w:val="center"/>
        <w:rPr>
          <w:rFonts w:ascii="仿宋_GB2312" w:eastAsia="仿宋_GB2312"/>
          <w:color w:val="000000"/>
          <w:sz w:val="32"/>
        </w:rPr>
      </w:pPr>
      <w:r w:rsidRPr="004F7F7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表 11" o:spid="_x0000_i1026"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VJw1k2gAAAAUBAAAPAAAAZHJzL2Rvd25y&#10;ZXYueG1sTI/BTsMwEETvSPyDtUhcUOuQQAshToVA4d7AgaMTb5MIex3Fbpvy9SxcymWk0axm3hab&#10;2VlxwCkMnhTcLhMQSK03A3UKPt6rxQOIEDUZbT2hghMG2JSXF4XOjT/SFg917ASXUMi1gj7GMZcy&#10;tD06HZZ+ROJs5yenI9upk2bSRy53VqZJspJOD8QLvR7xpcf2q947BTefJ+uo2o3r7Vttqzb9fmzs&#10;q1LXV/PzE4iIczwfwy8+o0PJTI3fkwnCKuBH4p9ytk4zto2Cuyy7B1kW8j99+QM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">
            <v:imagedata r:id="rId10" o:title=""/>
            <o:lock v:ext="edit" aspectratio="f"/>
          </v:shape>
        </w:pict>
      </w:r>
    </w:p>
    <w:p w:rsidR="00F42CD6" w:rsidRDefault="00F42CD6">
      <w:pPr>
        <w:tabs>
          <w:tab w:val="center" w:pos="6979"/>
        </w:tabs>
        <w:spacing w:line="580" w:lineRule="exact"/>
        <w:ind w:firstLine="570"/>
        <w:rPr>
          <w:rFonts w:ascii="仿宋_GB2312" w:eastAsia="仿宋_GB2312"/>
          <w:sz w:val="28"/>
          <w:szCs w:val="28"/>
        </w:rPr>
      </w:pP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hint="eastAsia"/>
          <w:sz w:val="28"/>
          <w:szCs w:val="28"/>
        </w:rPr>
        <w:t>83279.95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8356.56</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9.12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专项资金支出减少。</w:t>
      </w:r>
      <w:r>
        <w:rPr>
          <w:rFonts w:ascii="仿宋_GB2312" w:eastAsia="仿宋_GB2312" w:hint="eastAsia"/>
          <w:sz w:val="28"/>
          <w:szCs w:val="28"/>
        </w:rPr>
        <w:t>其中：</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基本支出</w:t>
      </w:r>
      <w:r>
        <w:rPr>
          <w:rFonts w:ascii="仿宋_GB2312" w:eastAsia="仿宋_GB2312" w:hint="eastAsia"/>
          <w:sz w:val="28"/>
          <w:szCs w:val="28"/>
        </w:rPr>
        <w:t>15789.85</w:t>
      </w:r>
      <w:r>
        <w:rPr>
          <w:rFonts w:ascii="仿宋_GB2312" w:eastAsia="仿宋_GB2312" w:hint="eastAsia"/>
          <w:sz w:val="28"/>
          <w:szCs w:val="28"/>
        </w:rPr>
        <w:t>万元，占支出合计的</w:t>
      </w:r>
      <w:r>
        <w:rPr>
          <w:rFonts w:ascii="仿宋_GB2312" w:eastAsia="仿宋_GB2312" w:hint="eastAsia"/>
          <w:sz w:val="28"/>
          <w:szCs w:val="28"/>
        </w:rPr>
        <w:t>18.96</w:t>
      </w:r>
      <w:r>
        <w:rPr>
          <w:rFonts w:ascii="仿宋_GB2312" w:eastAsia="仿宋_GB2312" w:hint="eastAsia"/>
          <w:sz w:val="28"/>
          <w:szCs w:val="28"/>
        </w:rPr>
        <w:t>%</w:t>
      </w:r>
      <w:r>
        <w:rPr>
          <w:rFonts w:ascii="仿宋_GB2312" w:eastAsia="仿宋_GB2312" w:hint="eastAsia"/>
          <w:sz w:val="28"/>
          <w:szCs w:val="28"/>
        </w:rPr>
        <w:t>。</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w:t>
      </w:r>
      <w:r>
        <w:rPr>
          <w:rFonts w:ascii="仿宋_GB2312" w:eastAsia="仿宋_GB2312" w:hint="eastAsia"/>
          <w:sz w:val="28"/>
          <w:szCs w:val="28"/>
        </w:rPr>
        <w:t>67490.09</w:t>
      </w:r>
      <w:r>
        <w:rPr>
          <w:rFonts w:ascii="仿宋_GB2312" w:eastAsia="仿宋_GB2312" w:hint="eastAsia"/>
          <w:sz w:val="28"/>
          <w:szCs w:val="28"/>
        </w:rPr>
        <w:t>万元，占支出合计的</w:t>
      </w:r>
      <w:r>
        <w:rPr>
          <w:rFonts w:ascii="仿宋_GB2312" w:eastAsia="仿宋_GB2312" w:hint="eastAsia"/>
          <w:sz w:val="28"/>
          <w:szCs w:val="28"/>
        </w:rPr>
        <w:t>81.04</w:t>
      </w:r>
      <w:r>
        <w:rPr>
          <w:rFonts w:ascii="仿宋_GB2312" w:eastAsia="仿宋_GB2312" w:hint="eastAsia"/>
          <w:sz w:val="28"/>
          <w:szCs w:val="28"/>
        </w:rPr>
        <w:t>%</w:t>
      </w:r>
      <w:r>
        <w:rPr>
          <w:rFonts w:ascii="仿宋_GB2312" w:eastAsia="仿宋_GB2312" w:hint="eastAsia"/>
          <w:sz w:val="28"/>
          <w:szCs w:val="28"/>
        </w:rPr>
        <w:t>。</w:t>
      </w:r>
    </w:p>
    <w:p w:rsidR="00F42CD6" w:rsidRDefault="00FA1403">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w:t>
      </w:r>
      <w:r>
        <w:rPr>
          <w:rFonts w:ascii="仿宋_GB2312" w:eastAsia="仿宋_GB2312" w:cs="Droid Sans" w:hint="eastAsia"/>
          <w:color w:val="000000"/>
          <w:sz w:val="32"/>
          <w:szCs w:val="32"/>
        </w:rPr>
        <w:t>支出</w:t>
      </w:r>
      <w:r>
        <w:rPr>
          <w:rFonts w:ascii="仿宋_GB2312" w:eastAsia="仿宋_GB2312" w:cs="Droid Sans" w:hint="eastAsia"/>
          <w:color w:val="000000"/>
          <w:sz w:val="32"/>
          <w:szCs w:val="32"/>
        </w:rPr>
        <w:t>金额制作饼状图，示例如下，无金额类型不必制图）</w:t>
      </w:r>
    </w:p>
    <w:p w:rsidR="00F42CD6" w:rsidRDefault="00FA1403">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F42CD6" w:rsidRDefault="00FA1403">
      <w:pPr>
        <w:jc w:val="center"/>
        <w:rPr>
          <w:rFonts w:ascii="黑体" w:eastAsia="黑体"/>
          <w:b/>
          <w:sz w:val="28"/>
          <w:szCs w:val="28"/>
        </w:rPr>
      </w:pPr>
      <w:r w:rsidRPr="004F7F76">
        <w:rPr>
          <w:noProof/>
        </w:rPr>
        <w:pict>
          <v:shape id="图表 10"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i0LFi2gAAAAUBAAAPAAAAZHJzL2Rvd25y&#10;ZXYueG1sTI/NTsMwEITvSLyDtUjcqOOGP4U4FaLiiqAQcXXjJY6I1yF2msDTs3CBy0ijWc18W24W&#10;34sDjrELpEGtMhBITbAdtRpenu/PrkHEZMiaPhBq+MQIm+r4qDSFDTM94WGXWsElFAujwaU0FFLG&#10;xqE3cRUGJM7ewuhNYju20o5m5nLfy3WWXUpvOuIFZwa8c9i87yavoa6/lKq39JGp+VW5x2Ga5PZB&#10;69OT5fYGRMIl/R3DDz6jQ8VM+zCRjaLXwI+kX+Xsap2z3Ws4z/MLkFUp/9NX3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">
            <v:imagedata r:id="rId11" o:title=""/>
            <o:lock v:ext="edit" aspectratio="f"/>
          </v:shape>
        </w:pict>
      </w:r>
    </w:p>
    <w:p w:rsidR="00F42CD6" w:rsidRDefault="00F42CD6">
      <w:pPr>
        <w:tabs>
          <w:tab w:val="center" w:pos="6979"/>
        </w:tabs>
        <w:spacing w:line="580" w:lineRule="exact"/>
        <w:ind w:firstLine="570"/>
        <w:rPr>
          <w:rFonts w:ascii="仿宋_GB2312" w:eastAsia="仿宋_GB2312"/>
          <w:sz w:val="28"/>
          <w:szCs w:val="28"/>
        </w:rPr>
      </w:pPr>
    </w:p>
    <w:p w:rsidR="00F42CD6" w:rsidRDefault="00FA1403" w:rsidP="001803AC">
      <w:pPr>
        <w:tabs>
          <w:tab w:val="center" w:pos="6979"/>
        </w:tabs>
        <w:spacing w:line="580" w:lineRule="exact"/>
        <w:ind w:firstLineChars="196" w:firstLine="549"/>
        <w:rPr>
          <w:rFonts w:ascii="黑体" w:eastAsia="黑体"/>
          <w:sz w:val="28"/>
          <w:szCs w:val="28"/>
        </w:rPr>
      </w:pPr>
      <w:r>
        <w:rPr>
          <w:rFonts w:ascii="黑体" w:eastAsia="黑体" w:hint="eastAsia"/>
          <w:sz w:val="28"/>
          <w:szCs w:val="28"/>
        </w:rPr>
        <w:t>四</w:t>
      </w:r>
      <w:r>
        <w:rPr>
          <w:rFonts w:ascii="黑体" w:eastAsia="黑体"/>
          <w:sz w:val="28"/>
          <w:szCs w:val="28"/>
        </w:rPr>
        <w:t>、财政拨款</w:t>
      </w:r>
      <w:r>
        <w:rPr>
          <w:rFonts w:ascii="黑体" w:eastAsia="黑体" w:hint="eastAsia"/>
          <w:sz w:val="28"/>
          <w:szCs w:val="28"/>
        </w:rPr>
        <w:t>收入支出决算</w:t>
      </w:r>
      <w:r>
        <w:rPr>
          <w:rFonts w:ascii="黑体" w:eastAsia="黑体"/>
          <w:sz w:val="28"/>
          <w:szCs w:val="28"/>
        </w:rPr>
        <w:t>总体情况说明</w:t>
      </w:r>
    </w:p>
    <w:p w:rsidR="00F42CD6" w:rsidRDefault="00FA14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年度财政拨款收入总计</w:t>
      </w:r>
      <w:r>
        <w:rPr>
          <w:rFonts w:ascii="仿宋_GB2312" w:eastAsia="仿宋_GB2312" w:hint="eastAsia"/>
          <w:sz w:val="28"/>
          <w:szCs w:val="28"/>
        </w:rPr>
        <w:t>76400.25</w:t>
      </w:r>
      <w:r>
        <w:rPr>
          <w:rFonts w:ascii="仿宋_GB2312" w:eastAsia="仿宋_GB2312" w:hint="eastAsia"/>
          <w:sz w:val="28"/>
          <w:szCs w:val="28"/>
        </w:rPr>
        <w:t>万元，比上年</w:t>
      </w:r>
      <w:r>
        <w:rPr>
          <w:rFonts w:ascii="仿宋_GB2312" w:eastAsia="仿宋_GB2312" w:hint="eastAsia"/>
          <w:sz w:val="28"/>
          <w:szCs w:val="28"/>
        </w:rPr>
        <w:t>减少</w:t>
      </w:r>
      <w:r>
        <w:rPr>
          <w:rFonts w:ascii="仿宋_GB2312" w:eastAsia="仿宋_GB2312" w:hint="eastAsia"/>
          <w:sz w:val="28"/>
          <w:szCs w:val="28"/>
        </w:rPr>
        <w:t>8894.50</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10.43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：专项资金减少。</w:t>
      </w: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年度财政拨款支出总计</w:t>
      </w:r>
      <w:r>
        <w:rPr>
          <w:rFonts w:ascii="仿宋_GB2312" w:eastAsia="仿宋_GB2312" w:hint="eastAsia"/>
          <w:sz w:val="28"/>
          <w:szCs w:val="28"/>
        </w:rPr>
        <w:t>67844.16</w:t>
      </w:r>
      <w:r>
        <w:rPr>
          <w:rFonts w:ascii="仿宋_GB2312" w:eastAsia="仿宋_GB2312" w:hint="eastAsia"/>
          <w:sz w:val="28"/>
          <w:szCs w:val="28"/>
        </w:rPr>
        <w:t>万元，比上年</w:t>
      </w:r>
      <w:r>
        <w:rPr>
          <w:rFonts w:ascii="仿宋_GB2312" w:eastAsia="仿宋_GB2312" w:hint="eastAsia"/>
          <w:sz w:val="28"/>
          <w:szCs w:val="28"/>
        </w:rPr>
        <w:t>增加</w:t>
      </w:r>
      <w:r>
        <w:rPr>
          <w:rFonts w:ascii="仿宋_GB2312" w:eastAsia="仿宋_GB2312" w:hint="eastAsia"/>
          <w:sz w:val="28"/>
          <w:szCs w:val="28"/>
        </w:rPr>
        <w:t>4701.14</w:t>
      </w:r>
      <w:r>
        <w:rPr>
          <w:rFonts w:ascii="仿宋_GB2312" w:eastAsia="仿宋_GB2312" w:hint="eastAsia"/>
          <w:sz w:val="28"/>
          <w:szCs w:val="28"/>
        </w:rPr>
        <w:t>万元，</w:t>
      </w:r>
      <w:r>
        <w:rPr>
          <w:rFonts w:ascii="仿宋_GB2312" w:eastAsia="仿宋_GB2312" w:hint="eastAsia"/>
          <w:sz w:val="28"/>
          <w:szCs w:val="28"/>
        </w:rPr>
        <w:t>增长</w:t>
      </w:r>
      <w:r>
        <w:rPr>
          <w:rFonts w:ascii="仿宋_GB2312" w:eastAsia="仿宋_GB2312" w:hint="eastAsia"/>
          <w:sz w:val="28"/>
          <w:szCs w:val="28"/>
        </w:rPr>
        <w:t>7.45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专项资金支出增加</w:t>
      </w:r>
      <w:r>
        <w:rPr>
          <w:rFonts w:ascii="仿宋_GB2312" w:eastAsia="仿宋_GB2312" w:hint="eastAsia"/>
          <w:sz w:val="28"/>
          <w:szCs w:val="28"/>
        </w:rPr>
        <w:t>。</w:t>
      </w:r>
      <w:r>
        <w:rPr>
          <w:rFonts w:ascii="仿宋_GB2312" w:eastAsia="仿宋_GB2312" w:hint="eastAsia"/>
          <w:sz w:val="28"/>
          <w:szCs w:val="28"/>
        </w:rPr>
        <w:t xml:space="preserve"> </w:t>
      </w:r>
    </w:p>
    <w:p w:rsidR="00F42CD6" w:rsidRDefault="00FA1403" w:rsidP="001803AC">
      <w:pPr>
        <w:tabs>
          <w:tab w:val="center" w:pos="6979"/>
        </w:tabs>
        <w:spacing w:line="580" w:lineRule="exact"/>
        <w:ind w:firstLineChars="196" w:firstLine="549"/>
        <w:rPr>
          <w:rFonts w:ascii="黑体" w:eastAsia="黑体"/>
          <w:sz w:val="28"/>
          <w:szCs w:val="28"/>
        </w:rPr>
      </w:pPr>
      <w:r>
        <w:rPr>
          <w:rFonts w:ascii="黑体" w:eastAsia="黑体" w:hint="eastAsia"/>
          <w:sz w:val="28"/>
          <w:szCs w:val="28"/>
        </w:rPr>
        <w:t>五、一般公共预算财政拨款支出决算情况说明</w:t>
      </w:r>
    </w:p>
    <w:p w:rsidR="00F42CD6" w:rsidRDefault="00FA14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42CD6" w:rsidRDefault="00FA14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hint="eastAsia"/>
          <w:sz w:val="28"/>
          <w:szCs w:val="28"/>
        </w:rPr>
        <w:t>67844.16</w:t>
      </w:r>
      <w:r>
        <w:rPr>
          <w:rFonts w:ascii="仿宋_GB2312" w:eastAsia="仿宋_GB2312" w:hint="eastAsia"/>
          <w:sz w:val="28"/>
          <w:szCs w:val="28"/>
        </w:rPr>
        <w:t>万元，主要用于以下方面（按大类）：一般公共服务支出</w:t>
      </w:r>
      <w:r>
        <w:rPr>
          <w:rFonts w:ascii="仿宋_GB2312" w:eastAsia="仿宋_GB2312" w:hint="eastAsia"/>
          <w:sz w:val="28"/>
          <w:szCs w:val="28"/>
        </w:rPr>
        <w:t>7238.59</w:t>
      </w:r>
      <w:r>
        <w:rPr>
          <w:rFonts w:ascii="仿宋_GB2312" w:eastAsia="仿宋_GB2312" w:hint="eastAsia"/>
          <w:sz w:val="28"/>
          <w:szCs w:val="28"/>
        </w:rPr>
        <w:t>万元，占本年财政拨款支出</w:t>
      </w:r>
      <w:r>
        <w:rPr>
          <w:rFonts w:ascii="仿宋_GB2312" w:eastAsia="仿宋_GB2312" w:hint="eastAsia"/>
          <w:sz w:val="28"/>
          <w:szCs w:val="28"/>
        </w:rPr>
        <w:t>10.67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8123.25</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11.97</w:t>
      </w:r>
      <w:r>
        <w:rPr>
          <w:rFonts w:ascii="仿宋_GB2312" w:eastAsia="仿宋_GB2312" w:hint="eastAsia"/>
          <w:sz w:val="28"/>
          <w:szCs w:val="28"/>
        </w:rPr>
        <w:t>%</w:t>
      </w:r>
      <w:r>
        <w:rPr>
          <w:rFonts w:ascii="仿宋_GB2312" w:eastAsia="仿宋_GB2312" w:hint="eastAsia"/>
          <w:sz w:val="28"/>
          <w:szCs w:val="28"/>
        </w:rPr>
        <w:t>；文化旅游体育与传媒支出</w:t>
      </w:r>
      <w:r>
        <w:rPr>
          <w:rFonts w:ascii="仿宋_GB2312" w:eastAsia="仿宋_GB2312" w:hint="eastAsia"/>
          <w:sz w:val="28"/>
          <w:szCs w:val="28"/>
        </w:rPr>
        <w:t>244.38</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0.36</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1543.54</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2.28</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4647.57</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6.85</w:t>
      </w:r>
      <w:r>
        <w:rPr>
          <w:rFonts w:ascii="仿宋_GB2312" w:eastAsia="仿宋_GB2312" w:hint="eastAsia"/>
          <w:sz w:val="28"/>
          <w:szCs w:val="28"/>
        </w:rPr>
        <w:t>%</w:t>
      </w:r>
      <w:r>
        <w:rPr>
          <w:rFonts w:ascii="仿宋_GB2312" w:eastAsia="仿宋_GB2312" w:hint="eastAsia"/>
          <w:sz w:val="28"/>
          <w:szCs w:val="28"/>
        </w:rPr>
        <w:t>；节能环保支出</w:t>
      </w:r>
      <w:r>
        <w:rPr>
          <w:rFonts w:ascii="仿宋_GB2312" w:eastAsia="仿宋_GB2312" w:hint="eastAsia"/>
          <w:sz w:val="28"/>
          <w:szCs w:val="28"/>
        </w:rPr>
        <w:t>2838.85</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4.18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城乡社区支出</w:t>
      </w:r>
      <w:r>
        <w:rPr>
          <w:rFonts w:ascii="仿宋_GB2312" w:eastAsia="仿宋_GB2312" w:hint="eastAsia"/>
          <w:sz w:val="28"/>
          <w:szCs w:val="28"/>
        </w:rPr>
        <w:t>12409.32</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18.29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农林水支出</w:t>
      </w:r>
      <w:r>
        <w:rPr>
          <w:rFonts w:ascii="仿宋_GB2312" w:eastAsia="仿宋_GB2312" w:hint="eastAsia"/>
          <w:sz w:val="28"/>
          <w:szCs w:val="28"/>
        </w:rPr>
        <w:t>29389.23</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43.32</w:t>
      </w:r>
      <w:r>
        <w:rPr>
          <w:rFonts w:ascii="仿宋_GB2312" w:eastAsia="仿宋_GB2312" w:hint="eastAsia"/>
          <w:sz w:val="28"/>
          <w:szCs w:val="28"/>
        </w:rPr>
        <w:t>%</w:t>
      </w:r>
      <w:r>
        <w:rPr>
          <w:rFonts w:ascii="仿宋_GB2312" w:eastAsia="仿宋_GB2312" w:hint="eastAsia"/>
          <w:sz w:val="28"/>
          <w:szCs w:val="28"/>
        </w:rPr>
        <w:t>；交通运输支出</w:t>
      </w:r>
      <w:r>
        <w:rPr>
          <w:rFonts w:ascii="仿宋_GB2312" w:eastAsia="仿宋_GB2312" w:hint="eastAsia"/>
          <w:sz w:val="28"/>
          <w:szCs w:val="28"/>
        </w:rPr>
        <w:t>135.84</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0.2</w:t>
      </w:r>
      <w:r>
        <w:rPr>
          <w:rFonts w:ascii="仿宋_GB2312" w:eastAsia="仿宋_GB2312" w:hint="eastAsia"/>
          <w:sz w:val="28"/>
          <w:szCs w:val="28"/>
        </w:rPr>
        <w:t>%</w:t>
      </w:r>
      <w:r>
        <w:rPr>
          <w:rFonts w:ascii="仿宋_GB2312" w:eastAsia="仿宋_GB2312" w:hint="eastAsia"/>
          <w:sz w:val="28"/>
          <w:szCs w:val="28"/>
        </w:rPr>
        <w:t>；自然资源与海洋气象等支出</w:t>
      </w:r>
      <w:r>
        <w:rPr>
          <w:rFonts w:ascii="仿宋_GB2312" w:eastAsia="仿宋_GB2312" w:hint="eastAsia"/>
          <w:sz w:val="28"/>
          <w:szCs w:val="28"/>
        </w:rPr>
        <w:t>294.66</w:t>
      </w:r>
      <w:r>
        <w:rPr>
          <w:rFonts w:ascii="仿宋_GB2312" w:eastAsia="仿宋_GB2312" w:hint="eastAsia"/>
          <w:sz w:val="28"/>
          <w:szCs w:val="28"/>
        </w:rPr>
        <w:t>万元，占全年财政拨款支出</w:t>
      </w:r>
      <w:r>
        <w:rPr>
          <w:rFonts w:ascii="仿宋_GB2312" w:eastAsia="仿宋_GB2312" w:hint="eastAsia"/>
          <w:sz w:val="28"/>
          <w:szCs w:val="28"/>
        </w:rPr>
        <w:t>0.43%</w:t>
      </w:r>
      <w:r>
        <w:rPr>
          <w:rFonts w:ascii="仿宋_GB2312" w:eastAsia="仿宋_GB2312" w:hint="eastAsia"/>
          <w:sz w:val="28"/>
          <w:szCs w:val="28"/>
        </w:rPr>
        <w:t>：住房保障支出</w:t>
      </w:r>
      <w:r>
        <w:rPr>
          <w:rFonts w:ascii="仿宋_GB2312" w:eastAsia="仿宋_GB2312" w:hint="eastAsia"/>
          <w:sz w:val="28"/>
          <w:szCs w:val="28"/>
        </w:rPr>
        <w:t>978.92</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1.44</w:t>
      </w:r>
      <w:r>
        <w:rPr>
          <w:rFonts w:ascii="仿宋_GB2312" w:eastAsia="仿宋_GB2312" w:hint="eastAsia"/>
          <w:sz w:val="28"/>
          <w:szCs w:val="28"/>
        </w:rPr>
        <w:t>%</w:t>
      </w:r>
      <w:r>
        <w:rPr>
          <w:rFonts w:ascii="仿宋_GB2312" w:eastAsia="仿宋_GB2312" w:hint="eastAsia"/>
          <w:sz w:val="28"/>
          <w:szCs w:val="28"/>
        </w:rPr>
        <w:t>；</w:t>
      </w:r>
    </w:p>
    <w:p w:rsidR="00F42CD6" w:rsidRDefault="00FA14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F42CD6" w:rsidRDefault="00FA14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“一般公共服务支出”（类）</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7238.59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23</w:t>
      </w:r>
      <w:r>
        <w:rPr>
          <w:rFonts w:ascii="仿宋_GB2312" w:eastAsia="仿宋_GB2312" w:hint="eastAsia"/>
          <w:sz w:val="28"/>
          <w:szCs w:val="28"/>
        </w:rPr>
        <w:t>2.77</w:t>
      </w:r>
      <w:r>
        <w:rPr>
          <w:rFonts w:ascii="仿宋_GB2312" w:eastAsia="仿宋_GB2312" w:hint="eastAsia"/>
          <w:sz w:val="28"/>
          <w:szCs w:val="28"/>
        </w:rPr>
        <w:t>万元，增长</w:t>
      </w:r>
      <w:r>
        <w:rPr>
          <w:rFonts w:ascii="仿宋_GB2312" w:eastAsia="仿宋_GB2312" w:hint="eastAsia"/>
          <w:sz w:val="28"/>
          <w:szCs w:val="28"/>
        </w:rPr>
        <w:t>3.32</w:t>
      </w:r>
      <w:r>
        <w:rPr>
          <w:rFonts w:ascii="仿宋_GB2312" w:eastAsia="仿宋_GB2312" w:hint="eastAsia"/>
          <w:sz w:val="28"/>
          <w:szCs w:val="28"/>
        </w:rPr>
        <w:t>%</w:t>
      </w:r>
      <w:r>
        <w:rPr>
          <w:rFonts w:ascii="仿宋_GB2312" w:eastAsia="仿宋_GB2312" w:hint="eastAsia"/>
          <w:sz w:val="28"/>
          <w:szCs w:val="28"/>
        </w:rPr>
        <w:t>。其中：</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“人大事务”</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1.3</w:t>
      </w:r>
      <w:r>
        <w:rPr>
          <w:rFonts w:ascii="仿宋_GB2312" w:eastAsia="仿宋_GB2312" w:hint="eastAsia"/>
          <w:sz w:val="28"/>
          <w:szCs w:val="28"/>
        </w:rPr>
        <w:t>万元，下降</w:t>
      </w:r>
      <w:r>
        <w:rPr>
          <w:rFonts w:ascii="仿宋_GB2312" w:eastAsia="仿宋_GB2312" w:hint="eastAsia"/>
          <w:sz w:val="28"/>
          <w:szCs w:val="28"/>
        </w:rPr>
        <w:t>6.10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专项资金减少。</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政府办公厅（室）及相关机构事务</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5453.68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514.41</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10.41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事业单位改革，人员类科目调整。</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统计信息事务</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80.02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514.41</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10.41</w:t>
      </w:r>
      <w:r>
        <w:rPr>
          <w:rFonts w:ascii="仿宋_GB2312" w:eastAsia="仿宋_GB2312" w:hint="eastAsia"/>
          <w:sz w:val="28"/>
          <w:szCs w:val="28"/>
        </w:rPr>
        <w:t>%</w:t>
      </w:r>
      <w:r>
        <w:rPr>
          <w:rFonts w:ascii="仿宋_GB2312" w:eastAsia="仿宋_GB2312" w:hint="eastAsia"/>
          <w:sz w:val="28"/>
          <w:szCs w:val="28"/>
        </w:rPr>
        <w:t>。</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“组织事务”（</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1684.89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279.57</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14.23</w:t>
      </w:r>
      <w:r>
        <w:rPr>
          <w:rFonts w:ascii="仿宋_GB2312" w:eastAsia="仿宋_GB2312" w:hint="eastAsia"/>
          <w:sz w:val="28"/>
          <w:szCs w:val="28"/>
        </w:rPr>
        <w:t>%</w:t>
      </w:r>
      <w:r>
        <w:rPr>
          <w:rFonts w:ascii="仿宋_GB2312" w:eastAsia="仿宋_GB2312" w:hint="eastAsia"/>
          <w:sz w:val="28"/>
          <w:szCs w:val="28"/>
        </w:rPr>
        <w:t>。</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文化旅游体育与传媒”（</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244.38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7.10</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2.82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文化旅游体育与传媒类支出减少。</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“文化和旅游”（</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244.38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7.1</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2.82</w:t>
      </w:r>
      <w:r>
        <w:rPr>
          <w:rFonts w:ascii="仿宋_GB2312" w:eastAsia="仿宋_GB2312" w:hint="eastAsia"/>
          <w:sz w:val="28"/>
          <w:szCs w:val="28"/>
        </w:rPr>
        <w:t>%</w:t>
      </w:r>
      <w:r>
        <w:rPr>
          <w:rFonts w:ascii="仿宋_GB2312" w:eastAsia="仿宋_GB2312" w:hint="eastAsia"/>
          <w:sz w:val="28"/>
          <w:szCs w:val="28"/>
        </w:rPr>
        <w:t>。</w:t>
      </w:r>
    </w:p>
    <w:p w:rsidR="00F42CD6" w:rsidRDefault="00F42CD6">
      <w:pPr>
        <w:spacing w:line="580" w:lineRule="exact"/>
        <w:rPr>
          <w:rFonts w:ascii="仿宋_GB2312" w:eastAsia="仿宋_GB2312"/>
          <w:sz w:val="28"/>
          <w:szCs w:val="28"/>
        </w:rPr>
      </w:pPr>
    </w:p>
    <w:p w:rsidR="00F42CD6" w:rsidRDefault="00FA1403" w:rsidP="001803AC">
      <w:pPr>
        <w:spacing w:line="580" w:lineRule="exact"/>
        <w:ind w:leftChars="200" w:left="420" w:firstLineChars="100" w:firstLine="28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“社会保障和就业”（</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1543.54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126.38</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7.57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社保和就业类支出减少。</w:t>
      </w:r>
    </w:p>
    <w:p w:rsidR="00F42CD6" w:rsidRDefault="00FA1403" w:rsidP="001803AC">
      <w:pPr>
        <w:spacing w:line="580" w:lineRule="exact"/>
        <w:ind w:leftChars="266" w:left="559" w:firstLineChars="100" w:firstLine="280"/>
        <w:rPr>
          <w:rFonts w:ascii="仿宋_GB2312" w:eastAsia="仿宋_GB2312"/>
          <w:sz w:val="28"/>
          <w:szCs w:val="28"/>
        </w:rPr>
      </w:pPr>
      <w:r>
        <w:rPr>
          <w:rFonts w:ascii="仿宋_GB2312" w:eastAsia="仿宋_GB2312" w:hint="eastAsia"/>
          <w:sz w:val="28"/>
          <w:szCs w:val="28"/>
        </w:rPr>
        <w:t>“民政管理事务”（</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5.17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0.5</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8.82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民政管理事务支出减少。</w:t>
      </w:r>
    </w:p>
    <w:p w:rsidR="00F42CD6" w:rsidRDefault="00FA1403" w:rsidP="001803AC">
      <w:pPr>
        <w:spacing w:line="580" w:lineRule="exact"/>
        <w:ind w:leftChars="266" w:left="559" w:firstLineChars="100" w:firstLine="28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1103.76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54.46</w:t>
      </w:r>
      <w:r>
        <w:rPr>
          <w:rFonts w:ascii="仿宋_GB2312" w:eastAsia="仿宋_GB2312" w:hint="eastAsia"/>
          <w:sz w:val="28"/>
          <w:szCs w:val="28"/>
        </w:rPr>
        <w:t>万元，</w:t>
      </w:r>
      <w:r>
        <w:rPr>
          <w:rFonts w:ascii="仿宋_GB2312" w:eastAsia="仿宋_GB2312" w:hint="eastAsia"/>
          <w:sz w:val="28"/>
          <w:szCs w:val="28"/>
        </w:rPr>
        <w:t>增长</w:t>
      </w:r>
      <w:r>
        <w:rPr>
          <w:rFonts w:ascii="仿宋_GB2312" w:eastAsia="仿宋_GB2312" w:hint="eastAsia"/>
          <w:sz w:val="28"/>
          <w:szCs w:val="28"/>
        </w:rPr>
        <w:t>5.19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养老保险核定基数较去年有所提高。</w:t>
      </w:r>
    </w:p>
    <w:p w:rsidR="00F42CD6" w:rsidRDefault="00FA1403" w:rsidP="001803AC">
      <w:pPr>
        <w:spacing w:line="580" w:lineRule="exact"/>
        <w:ind w:leftChars="266" w:left="559" w:firstLineChars="100" w:firstLine="280"/>
        <w:rPr>
          <w:rFonts w:ascii="仿宋_GB2312" w:eastAsia="仿宋_GB2312"/>
          <w:sz w:val="28"/>
          <w:szCs w:val="28"/>
        </w:rPr>
      </w:pPr>
      <w:r>
        <w:rPr>
          <w:rFonts w:ascii="仿宋_GB2312" w:eastAsia="仿宋_GB2312" w:hint="eastAsia"/>
          <w:sz w:val="28"/>
          <w:szCs w:val="28"/>
        </w:rPr>
        <w:t>“就业补助”（</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92.35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26.95</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41.2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就业补助支出增加。</w:t>
      </w:r>
      <w:r>
        <w:rPr>
          <w:rFonts w:ascii="仿宋_GB2312" w:eastAsia="仿宋_GB2312"/>
          <w:sz w:val="28"/>
          <w:szCs w:val="28"/>
        </w:rPr>
        <w:t>……</w:t>
      </w:r>
    </w:p>
    <w:p w:rsidR="00F42CD6" w:rsidRDefault="00FA1403" w:rsidP="001803AC">
      <w:pPr>
        <w:spacing w:line="580" w:lineRule="exact"/>
        <w:ind w:leftChars="266" w:left="559" w:firstLineChars="100" w:firstLine="280"/>
        <w:rPr>
          <w:rFonts w:ascii="仿宋_GB2312" w:eastAsia="仿宋_GB2312"/>
          <w:sz w:val="28"/>
          <w:szCs w:val="28"/>
        </w:rPr>
      </w:pPr>
      <w:r>
        <w:rPr>
          <w:rFonts w:ascii="仿宋_GB2312" w:eastAsia="仿宋_GB2312" w:hint="eastAsia"/>
          <w:sz w:val="28"/>
          <w:szCs w:val="28"/>
        </w:rPr>
        <w:t>“抚恤”（</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100.34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减少</w:t>
      </w:r>
      <w:r>
        <w:rPr>
          <w:rFonts w:ascii="仿宋_GB2312" w:eastAsia="仿宋_GB2312" w:hint="eastAsia"/>
          <w:sz w:val="28"/>
          <w:szCs w:val="28"/>
        </w:rPr>
        <w:t>22.94</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18.6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抚恤人员数量减少。</w:t>
      </w:r>
    </w:p>
    <w:p w:rsidR="00F42CD6" w:rsidRDefault="00FA1403" w:rsidP="001803AC">
      <w:pPr>
        <w:spacing w:line="580" w:lineRule="exact"/>
        <w:ind w:leftChars="266" w:left="559" w:firstLineChars="100" w:firstLine="280"/>
        <w:rPr>
          <w:rFonts w:ascii="仿宋_GB2312" w:eastAsia="仿宋_GB2312"/>
          <w:sz w:val="28"/>
          <w:szCs w:val="28"/>
        </w:rPr>
      </w:pPr>
      <w:r>
        <w:rPr>
          <w:rFonts w:ascii="仿宋_GB2312" w:eastAsia="仿宋_GB2312" w:hint="eastAsia"/>
          <w:sz w:val="28"/>
          <w:szCs w:val="28"/>
        </w:rPr>
        <w:t>“残疾人事业”（</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176.24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106.76</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37.72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w:t>
      </w:r>
      <w:r>
        <w:rPr>
          <w:rFonts w:ascii="仿宋_GB2312" w:eastAsia="仿宋_GB2312" w:hint="eastAsia"/>
          <w:sz w:val="28"/>
          <w:szCs w:val="28"/>
        </w:rPr>
        <w:lastRenderedPageBreak/>
        <w:t>原因：</w:t>
      </w:r>
      <w:r>
        <w:rPr>
          <w:rFonts w:ascii="仿宋_GB2312" w:eastAsia="仿宋_GB2312" w:hint="eastAsia"/>
          <w:sz w:val="28"/>
          <w:szCs w:val="28"/>
        </w:rPr>
        <w:t>残疾人事业相关支出减少。</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“其他社会保障和就业”（</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61.17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82.13</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57.31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专项资金减少。</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“卫生健康支出”（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4647.57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512.52</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12.39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“基层医疗卫生机构”（</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1451.70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95.83</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7.07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专项资金增加</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“公共卫生</w:t>
      </w:r>
      <w:r>
        <w:rPr>
          <w:rFonts w:ascii="仿宋_GB2312" w:eastAsia="仿宋_GB2312" w:hint="eastAsia"/>
          <w:sz w:val="28"/>
          <w:szCs w:val="28"/>
        </w:rPr>
        <w:tab/>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1721.89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179.53</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11.64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追加公共卫生专项。</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“计划生育事务</w:t>
      </w:r>
      <w:r>
        <w:rPr>
          <w:rFonts w:ascii="仿宋_GB2312" w:eastAsia="仿宋_GB2312" w:hint="eastAsia"/>
          <w:sz w:val="28"/>
          <w:szCs w:val="28"/>
        </w:rPr>
        <w:tab/>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316.83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272.92</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621.7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追加计划生育特扶专项资金。</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767.41</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下降</w:t>
      </w:r>
      <w:r>
        <w:rPr>
          <w:rFonts w:ascii="仿宋_GB2312" w:eastAsia="仿宋_GB2312" w:hint="eastAsia"/>
          <w:sz w:val="28"/>
          <w:szCs w:val="28"/>
        </w:rPr>
        <w:t>22.23</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2.82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行政事业单位医疗经费支出减少。</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“中医药事业”（</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下降</w:t>
      </w:r>
      <w:r>
        <w:rPr>
          <w:rFonts w:ascii="仿宋_GB2312" w:eastAsia="仿宋_GB2312" w:hint="eastAsia"/>
          <w:sz w:val="28"/>
          <w:szCs w:val="28"/>
        </w:rPr>
        <w:t>6.7</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67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w:t>
      </w:r>
      <w:r>
        <w:rPr>
          <w:rFonts w:ascii="仿宋_GB2312" w:eastAsia="仿宋_GB2312" w:hint="eastAsia"/>
          <w:sz w:val="28"/>
          <w:szCs w:val="28"/>
        </w:rPr>
        <w:t>资金减少。</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“其他卫生健康支出”（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381.45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下降</w:t>
      </w:r>
      <w:r>
        <w:rPr>
          <w:rFonts w:ascii="仿宋_GB2312" w:eastAsia="仿宋_GB2312" w:hint="eastAsia"/>
          <w:sz w:val="28"/>
          <w:szCs w:val="28"/>
        </w:rPr>
        <w:t>6.84</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1.76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w:t>
      </w:r>
      <w:r>
        <w:rPr>
          <w:rFonts w:ascii="仿宋_GB2312" w:eastAsia="仿宋_GB2312" w:hint="eastAsia"/>
          <w:sz w:val="28"/>
          <w:szCs w:val="28"/>
        </w:rPr>
        <w:lastRenderedPageBreak/>
        <w:t>要原因：</w:t>
      </w:r>
      <w:r>
        <w:rPr>
          <w:rFonts w:ascii="仿宋_GB2312" w:eastAsia="仿宋_GB2312" w:hint="eastAsia"/>
          <w:sz w:val="28"/>
          <w:szCs w:val="28"/>
        </w:rPr>
        <w:t>其他卫生健康支出减少。</w:t>
      </w:r>
    </w:p>
    <w:p w:rsidR="00F42CD6" w:rsidRDefault="00FA1403" w:rsidP="001803AC">
      <w:pPr>
        <w:spacing w:line="580" w:lineRule="exact"/>
        <w:ind w:leftChars="200" w:left="42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“节能环保”（</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2838.85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1833.81</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182.46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w:t>
      </w:r>
      <w:r>
        <w:rPr>
          <w:rFonts w:ascii="仿宋_GB2312" w:eastAsia="仿宋_GB2312" w:hint="eastAsia"/>
          <w:sz w:val="28"/>
          <w:szCs w:val="28"/>
        </w:rPr>
        <w:t>追加大气专项。</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“污染防治”（</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2838.85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1833.81</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182.46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追加大气专项。</w:t>
      </w:r>
    </w:p>
    <w:p w:rsidR="00F42CD6" w:rsidRDefault="00FA1403" w:rsidP="001803AC">
      <w:pPr>
        <w:spacing w:line="580" w:lineRule="exact"/>
        <w:ind w:leftChars="200" w:left="42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“城乡社区”（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12409.33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2234.51</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21.96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城乡建设及疏整促资金增多。</w:t>
      </w:r>
    </w:p>
    <w:p w:rsidR="00F42CD6" w:rsidRDefault="00FA1403" w:rsidP="001803AC">
      <w:pPr>
        <w:spacing w:line="580" w:lineRule="exact"/>
        <w:ind w:leftChars="200" w:left="420" w:firstLineChars="200" w:firstLine="560"/>
        <w:rPr>
          <w:rFonts w:ascii="仿宋_GB2312" w:eastAsia="仿宋_GB2312"/>
          <w:sz w:val="28"/>
          <w:szCs w:val="28"/>
        </w:rPr>
      </w:pPr>
      <w:r>
        <w:rPr>
          <w:rFonts w:ascii="仿宋_GB2312" w:eastAsia="仿宋_GB2312" w:hint="eastAsia"/>
          <w:sz w:val="28"/>
          <w:szCs w:val="28"/>
        </w:rPr>
        <w:t>“城乡社区规划与管理”（</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170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w:t>
      </w:r>
    </w:p>
    <w:p w:rsidR="00F42CD6" w:rsidRDefault="00FA1403" w:rsidP="001803AC">
      <w:pPr>
        <w:spacing w:line="580" w:lineRule="exact"/>
        <w:ind w:leftChars="200" w:left="420" w:firstLineChars="200" w:firstLine="560"/>
        <w:rPr>
          <w:rFonts w:ascii="仿宋_GB2312" w:eastAsia="仿宋_GB2312"/>
          <w:sz w:val="28"/>
          <w:szCs w:val="28"/>
        </w:rPr>
      </w:pPr>
      <w:r>
        <w:rPr>
          <w:rFonts w:ascii="仿宋_GB2312" w:eastAsia="仿宋_GB2312" w:hint="eastAsia"/>
          <w:sz w:val="28"/>
          <w:szCs w:val="28"/>
        </w:rPr>
        <w:t>“城乡社区环境卫生”（</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2604.64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125.50</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5.06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城乡社区环境卫生投入增多。</w:t>
      </w:r>
    </w:p>
    <w:p w:rsidR="00F42CD6" w:rsidRDefault="00FA1403" w:rsidP="001803AC">
      <w:pPr>
        <w:spacing w:line="580" w:lineRule="exact"/>
        <w:ind w:leftChars="200" w:left="420" w:firstLineChars="200" w:firstLine="560"/>
        <w:rPr>
          <w:rFonts w:ascii="仿宋_GB2312" w:eastAsia="仿宋_GB2312"/>
          <w:sz w:val="28"/>
          <w:szCs w:val="28"/>
        </w:rPr>
      </w:pPr>
      <w:r>
        <w:rPr>
          <w:rFonts w:ascii="仿宋_GB2312" w:eastAsia="仿宋_GB2312" w:hint="eastAsia"/>
          <w:sz w:val="28"/>
          <w:szCs w:val="28"/>
        </w:rPr>
        <w:t>“其他城乡社区”（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9544.41</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2018.72</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26.82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城乡社区建设支出增多。</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“农林水支出”（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29389.23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1768.52</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6.40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“农业农村支出”（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w:t>
      </w:r>
      <w:r>
        <w:rPr>
          <w:rFonts w:ascii="仿宋_GB2312" w:eastAsia="仿宋_GB2312" w:hint="eastAsia"/>
          <w:sz w:val="28"/>
          <w:szCs w:val="28"/>
        </w:rPr>
        <w:t>算</w:t>
      </w:r>
      <w:r>
        <w:rPr>
          <w:rFonts w:ascii="仿宋_GB2312" w:eastAsia="仿宋_GB2312" w:hint="eastAsia"/>
          <w:sz w:val="28"/>
          <w:szCs w:val="28"/>
        </w:rPr>
        <w:t>3828.69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432.39</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127.31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追加专项。</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lastRenderedPageBreak/>
        <w:t>“林业和草原”（</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w:t>
      </w:r>
      <w:r>
        <w:rPr>
          <w:rFonts w:ascii="仿宋_GB2312" w:eastAsia="仿宋_GB2312" w:hint="eastAsia"/>
          <w:sz w:val="28"/>
          <w:szCs w:val="28"/>
        </w:rPr>
        <w:t>算</w:t>
      </w:r>
      <w:r>
        <w:rPr>
          <w:rFonts w:ascii="仿宋_GB2312" w:eastAsia="仿宋_GB2312" w:hint="eastAsia"/>
          <w:sz w:val="28"/>
          <w:szCs w:val="28"/>
        </w:rPr>
        <w:t>21434.05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1981.07</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10.18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追加平原造林专项资金。</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“水利”（</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w:t>
      </w:r>
      <w:r>
        <w:rPr>
          <w:rFonts w:ascii="仿宋_GB2312" w:eastAsia="仿宋_GB2312" w:hint="eastAsia"/>
          <w:sz w:val="28"/>
          <w:szCs w:val="28"/>
        </w:rPr>
        <w:t>算</w:t>
      </w:r>
      <w:r>
        <w:rPr>
          <w:rFonts w:ascii="仿宋_GB2312" w:eastAsia="仿宋_GB2312" w:hint="eastAsia"/>
          <w:sz w:val="28"/>
          <w:szCs w:val="28"/>
        </w:rPr>
        <w:t>195.2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30</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18.15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追加专项。</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“农业综合改革”（</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w:t>
      </w:r>
      <w:r>
        <w:rPr>
          <w:rFonts w:ascii="仿宋_GB2312" w:eastAsia="仿宋_GB2312" w:hint="eastAsia"/>
          <w:sz w:val="28"/>
          <w:szCs w:val="28"/>
        </w:rPr>
        <w:t>算</w:t>
      </w:r>
      <w:r>
        <w:rPr>
          <w:rFonts w:ascii="仿宋_GB2312" w:eastAsia="仿宋_GB2312" w:hint="eastAsia"/>
          <w:sz w:val="28"/>
          <w:szCs w:val="28"/>
        </w:rPr>
        <w:t>3925.89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674.94</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14.67</w:t>
      </w:r>
      <w:r>
        <w:rPr>
          <w:rFonts w:ascii="仿宋_GB2312" w:eastAsia="仿宋_GB2312" w:hint="eastAsia"/>
          <w:sz w:val="28"/>
          <w:szCs w:val="28"/>
        </w:rPr>
        <w:t>%</w:t>
      </w:r>
      <w:r>
        <w:rPr>
          <w:rFonts w:ascii="仿宋_GB2312" w:eastAsia="仿宋_GB2312" w:hint="eastAsia"/>
          <w:sz w:val="28"/>
          <w:szCs w:val="28"/>
        </w:rPr>
        <w:t>。</w:t>
      </w:r>
    </w:p>
    <w:p w:rsidR="00F42CD6" w:rsidRDefault="00FA1403">
      <w:pPr>
        <w:spacing w:line="580" w:lineRule="exact"/>
        <w:ind w:firstLineChars="300" w:firstLine="840"/>
        <w:rPr>
          <w:rFonts w:ascii="仿宋_GB2312" w:eastAsia="仿宋_GB2312"/>
          <w:sz w:val="28"/>
          <w:szCs w:val="28"/>
        </w:rPr>
      </w:pPr>
      <w:r>
        <w:rPr>
          <w:rFonts w:ascii="仿宋_GB2312" w:eastAsia="仿宋_GB2312" w:hint="eastAsia"/>
          <w:sz w:val="28"/>
          <w:szCs w:val="28"/>
        </w:rPr>
        <w:t>“普惠金融发展”（</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w:t>
      </w:r>
      <w:r>
        <w:rPr>
          <w:rFonts w:ascii="仿宋_GB2312" w:eastAsia="仿宋_GB2312" w:hint="eastAsia"/>
          <w:sz w:val="28"/>
          <w:szCs w:val="28"/>
        </w:rPr>
        <w:t>算</w:t>
      </w:r>
      <w:r>
        <w:rPr>
          <w:rFonts w:ascii="仿宋_GB2312" w:eastAsia="仿宋_GB2312" w:hint="eastAsia"/>
          <w:sz w:val="28"/>
          <w:szCs w:val="28"/>
        </w:rPr>
        <w:t>5.4</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持平</w:t>
      </w:r>
      <w:r>
        <w:rPr>
          <w:rFonts w:ascii="仿宋_GB2312" w:eastAsia="仿宋_GB2312" w:hint="eastAsia"/>
          <w:sz w:val="28"/>
          <w:szCs w:val="28"/>
        </w:rPr>
        <w:t>。</w:t>
      </w:r>
    </w:p>
    <w:p w:rsidR="00F42CD6" w:rsidRDefault="00FA1403" w:rsidP="001803AC">
      <w:pPr>
        <w:spacing w:line="580" w:lineRule="exact"/>
        <w:ind w:leftChars="200" w:left="420" w:firstLineChars="100" w:firstLine="28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“交通运输支出”（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135.84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6.93</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5.37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p>
    <w:p w:rsidR="00F42CD6" w:rsidRDefault="00FA1403" w:rsidP="001803AC">
      <w:pPr>
        <w:spacing w:line="580" w:lineRule="exact"/>
        <w:ind w:leftChars="200" w:left="420" w:firstLineChars="200" w:firstLine="560"/>
        <w:rPr>
          <w:rFonts w:ascii="仿宋_GB2312" w:eastAsia="仿宋_GB2312"/>
          <w:sz w:val="28"/>
          <w:szCs w:val="28"/>
        </w:rPr>
      </w:pPr>
      <w:r>
        <w:rPr>
          <w:rFonts w:ascii="仿宋_GB2312" w:eastAsia="仿宋_GB2312" w:hint="eastAsia"/>
          <w:sz w:val="28"/>
          <w:szCs w:val="28"/>
        </w:rPr>
        <w:t>“铁路运输”（</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135.84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6.93</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5.37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铁路护路专项支出增加。</w:t>
      </w:r>
    </w:p>
    <w:p w:rsidR="00F42CD6" w:rsidRDefault="00FA1403">
      <w:pPr>
        <w:numPr>
          <w:ilvl w:val="0"/>
          <w:numId w:val="2"/>
        </w:numPr>
        <w:spacing w:line="580" w:lineRule="exact"/>
        <w:ind w:firstLineChars="200" w:firstLine="560"/>
        <w:rPr>
          <w:rFonts w:ascii="仿宋_GB2312" w:eastAsia="仿宋_GB2312"/>
          <w:sz w:val="28"/>
          <w:szCs w:val="28"/>
        </w:rPr>
      </w:pPr>
      <w:r>
        <w:rPr>
          <w:rFonts w:ascii="仿宋_GB2312" w:eastAsia="仿宋_GB2312" w:hint="eastAsia"/>
          <w:sz w:val="28"/>
          <w:szCs w:val="28"/>
        </w:rPr>
        <w:t>“自然资源与海洋气象等支出”（</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294.66</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持平。</w:t>
      </w:r>
    </w:p>
    <w:p w:rsidR="00F42CD6" w:rsidRDefault="00F42CD6">
      <w:pPr>
        <w:spacing w:line="580" w:lineRule="exact"/>
        <w:rPr>
          <w:rFonts w:ascii="仿宋_GB2312" w:eastAsia="仿宋_GB2312"/>
          <w:sz w:val="28"/>
          <w:szCs w:val="28"/>
        </w:rPr>
      </w:pPr>
    </w:p>
    <w:p w:rsidR="00F42CD6" w:rsidRDefault="00FA1403">
      <w:pPr>
        <w:spacing w:line="560" w:lineRule="exact"/>
        <w:ind w:firstLineChars="150" w:firstLine="420"/>
        <w:rPr>
          <w:rFonts w:ascii="仿宋_GB2312" w:eastAsia="仿宋_GB2312"/>
          <w:sz w:val="28"/>
          <w:szCs w:val="28"/>
        </w:rPr>
      </w:pPr>
      <w:r>
        <w:rPr>
          <w:rFonts w:ascii="黑体" w:eastAsia="黑体" w:hint="eastAsia"/>
          <w:sz w:val="28"/>
          <w:szCs w:val="28"/>
        </w:rPr>
        <w:t>六、政府性基金预算财政拨款支出决算情况说明</w:t>
      </w:r>
    </w:p>
    <w:p w:rsidR="00F42CD6" w:rsidRDefault="00FA14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F42CD6" w:rsidRDefault="00FA14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hint="eastAsia"/>
          <w:sz w:val="28"/>
          <w:szCs w:val="28"/>
        </w:rPr>
        <w:t>8556.09</w:t>
      </w:r>
      <w:r>
        <w:rPr>
          <w:rFonts w:ascii="仿宋_GB2312" w:eastAsia="仿宋_GB2312" w:hint="eastAsia"/>
          <w:sz w:val="28"/>
          <w:szCs w:val="28"/>
        </w:rPr>
        <w:t>万元，主要用于以下方面：城乡社区支出</w:t>
      </w:r>
      <w:r>
        <w:rPr>
          <w:rFonts w:ascii="仿宋_GB2312" w:eastAsia="仿宋_GB2312" w:hint="eastAsia"/>
          <w:sz w:val="28"/>
          <w:szCs w:val="28"/>
        </w:rPr>
        <w:t>8554.97</w:t>
      </w:r>
      <w:r>
        <w:rPr>
          <w:rFonts w:ascii="仿宋_GB2312" w:eastAsia="仿宋_GB2312" w:hint="eastAsia"/>
          <w:sz w:val="28"/>
          <w:szCs w:val="28"/>
        </w:rPr>
        <w:t>万元，占本年财政拨款支出</w:t>
      </w:r>
      <w:r>
        <w:rPr>
          <w:rFonts w:ascii="仿宋_GB2312" w:eastAsia="仿宋_GB2312" w:hint="eastAsia"/>
          <w:sz w:val="28"/>
          <w:szCs w:val="28"/>
        </w:rPr>
        <w:t>99.99</w:t>
      </w:r>
      <w:r>
        <w:rPr>
          <w:rFonts w:ascii="仿宋_GB2312" w:eastAsia="仿宋_GB2312" w:hint="eastAsia"/>
          <w:sz w:val="28"/>
          <w:szCs w:val="28"/>
        </w:rPr>
        <w:t>%</w:t>
      </w:r>
      <w:r>
        <w:rPr>
          <w:rFonts w:ascii="仿宋_GB2312" w:eastAsia="仿宋_GB2312" w:hint="eastAsia"/>
          <w:sz w:val="28"/>
          <w:szCs w:val="28"/>
        </w:rPr>
        <w:t>；资源勘探工业信息等支出</w:t>
      </w:r>
      <w:r>
        <w:rPr>
          <w:rFonts w:ascii="仿宋_GB2312" w:eastAsia="仿宋_GB2312" w:hint="eastAsia"/>
          <w:sz w:val="28"/>
          <w:szCs w:val="28"/>
        </w:rPr>
        <w:t>1.122</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0.01</w:t>
      </w:r>
      <w:r>
        <w:rPr>
          <w:rFonts w:ascii="仿宋_GB2312" w:eastAsia="仿宋_GB2312" w:hint="eastAsia"/>
          <w:sz w:val="28"/>
          <w:szCs w:val="28"/>
        </w:rPr>
        <w:t>%</w:t>
      </w:r>
      <w:r>
        <w:rPr>
          <w:rFonts w:ascii="仿宋_GB2312" w:eastAsia="仿宋_GB2312" w:hint="eastAsia"/>
          <w:sz w:val="28"/>
          <w:szCs w:val="28"/>
        </w:rPr>
        <w:t>。</w:t>
      </w:r>
    </w:p>
    <w:p w:rsidR="00F42CD6" w:rsidRDefault="00FA14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F42CD6" w:rsidRDefault="00FA1403">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“城乡社区支出”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8554.97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5412.16</w:t>
      </w:r>
      <w:r>
        <w:rPr>
          <w:rFonts w:ascii="仿宋_GB2312" w:eastAsia="仿宋_GB2312" w:hint="eastAsia"/>
          <w:sz w:val="28"/>
          <w:szCs w:val="28"/>
        </w:rPr>
        <w:t>万元，增长</w:t>
      </w:r>
      <w:r>
        <w:rPr>
          <w:rFonts w:ascii="仿宋_GB2312" w:eastAsia="仿宋_GB2312" w:hint="eastAsia"/>
          <w:sz w:val="28"/>
          <w:szCs w:val="28"/>
        </w:rPr>
        <w:t>172.2</w:t>
      </w:r>
      <w:r>
        <w:rPr>
          <w:rFonts w:ascii="仿宋_GB2312" w:eastAsia="仿宋_GB2312" w:hint="eastAsia"/>
          <w:sz w:val="28"/>
          <w:szCs w:val="28"/>
        </w:rPr>
        <w:t>%</w:t>
      </w:r>
      <w:r>
        <w:rPr>
          <w:rFonts w:ascii="仿宋_GB2312" w:eastAsia="仿宋_GB2312" w:hint="eastAsia"/>
          <w:sz w:val="28"/>
          <w:szCs w:val="28"/>
        </w:rPr>
        <w:t>。其中：</w:t>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农村</w:t>
      </w:r>
      <w:r>
        <w:rPr>
          <w:rFonts w:ascii="仿宋_GB2312" w:eastAsia="仿宋_GB2312" w:hint="eastAsia"/>
          <w:sz w:val="28"/>
          <w:szCs w:val="28"/>
        </w:rPr>
        <w:t>基础设施</w:t>
      </w:r>
      <w:r>
        <w:rPr>
          <w:rFonts w:ascii="仿宋_GB2312" w:eastAsia="仿宋_GB2312" w:hint="eastAsia"/>
          <w:sz w:val="28"/>
          <w:szCs w:val="28"/>
        </w:rPr>
        <w:t>建设支出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7907.65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5052.65</w:t>
      </w:r>
      <w:r>
        <w:rPr>
          <w:rFonts w:ascii="仿宋_GB2312" w:eastAsia="仿宋_GB2312" w:hint="eastAsia"/>
          <w:sz w:val="28"/>
          <w:szCs w:val="28"/>
        </w:rPr>
        <w:t>万元，增长</w:t>
      </w:r>
      <w:r>
        <w:rPr>
          <w:rFonts w:ascii="仿宋_GB2312" w:eastAsia="仿宋_GB2312" w:hint="eastAsia"/>
          <w:sz w:val="28"/>
          <w:szCs w:val="28"/>
        </w:rPr>
        <w:t>176.96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农村基础设施建设支出增加。</w:t>
      </w:r>
      <w:r>
        <w:rPr>
          <w:rFonts w:ascii="仿宋_GB2312" w:eastAsia="仿宋_GB2312" w:hint="eastAsia"/>
          <w:sz w:val="28"/>
          <w:szCs w:val="28"/>
        </w:rPr>
        <w:tab/>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农业生产发展支出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359.51</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359.51</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农业生产发展支出增加。</w:t>
      </w:r>
      <w:r>
        <w:rPr>
          <w:rFonts w:ascii="仿宋_GB2312" w:eastAsia="仿宋_GB2312" w:hint="eastAsia"/>
          <w:sz w:val="28"/>
          <w:szCs w:val="28"/>
        </w:rPr>
        <w:tab/>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“农业农村生态环境支出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287.81</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287.81</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专项资金增加</w:t>
      </w:r>
      <w:r>
        <w:rPr>
          <w:rFonts w:ascii="仿宋_GB2312" w:eastAsia="仿宋_GB2312" w:hint="eastAsia"/>
          <w:sz w:val="28"/>
          <w:szCs w:val="28"/>
        </w:rPr>
        <w:t>。</w:t>
      </w:r>
      <w:r>
        <w:rPr>
          <w:rFonts w:ascii="仿宋_GB2312" w:eastAsia="仿宋_GB2312" w:hint="eastAsia"/>
          <w:sz w:val="28"/>
          <w:szCs w:val="28"/>
        </w:rPr>
        <w:tab/>
      </w:r>
    </w:p>
    <w:p w:rsidR="00F42CD6" w:rsidRDefault="00FA1403">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“资源勘探工业信息等支出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1.122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1.122</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追加专项资金。</w:t>
      </w:r>
    </w:p>
    <w:p w:rsidR="00F42CD6" w:rsidRDefault="00FA1403" w:rsidP="001803AC">
      <w:pPr>
        <w:numPr>
          <w:ilvl w:val="0"/>
          <w:numId w:val="3"/>
        </w:numPr>
        <w:tabs>
          <w:tab w:val="center" w:pos="6979"/>
        </w:tabs>
        <w:spacing w:line="580" w:lineRule="exact"/>
        <w:ind w:firstLineChars="196" w:firstLine="549"/>
        <w:rPr>
          <w:rFonts w:ascii="黑体" w:eastAsia="黑体"/>
          <w:sz w:val="28"/>
          <w:szCs w:val="28"/>
        </w:rPr>
      </w:pPr>
      <w:r>
        <w:rPr>
          <w:rFonts w:ascii="黑体" w:eastAsia="黑体" w:hint="eastAsia"/>
          <w:sz w:val="28"/>
          <w:szCs w:val="28"/>
        </w:rPr>
        <w:t>国有资本经营预算财政拨款收支情况说明</w:t>
      </w:r>
    </w:p>
    <w:p w:rsidR="00F42CD6" w:rsidRDefault="00FA1403">
      <w:pPr>
        <w:tabs>
          <w:tab w:val="center" w:pos="6979"/>
        </w:tabs>
        <w:spacing w:line="580" w:lineRule="exact"/>
        <w:ind w:firstLineChars="200" w:firstLine="560"/>
        <w:rPr>
          <w:rFonts w:ascii="黑体" w:eastAsia="黑体"/>
          <w:sz w:val="28"/>
          <w:szCs w:val="28"/>
        </w:rPr>
      </w:pPr>
      <w:r>
        <w:rPr>
          <w:rFonts w:ascii="仿宋_GB2312" w:eastAsia="仿宋_GB2312" w:hint="eastAsia"/>
          <w:sz w:val="28"/>
          <w:szCs w:val="28"/>
        </w:rPr>
        <w:t>本部门</w:t>
      </w:r>
      <w:r>
        <w:rPr>
          <w:rFonts w:ascii="仿宋_GB2312" w:eastAsia="仿宋_GB2312" w:hint="eastAsia"/>
          <w:sz w:val="28"/>
          <w:szCs w:val="28"/>
        </w:rPr>
        <w:t>/</w:t>
      </w:r>
      <w:r>
        <w:rPr>
          <w:rFonts w:ascii="仿宋_GB2312" w:eastAsia="仿宋_GB2312" w:hint="eastAsia"/>
          <w:sz w:val="28"/>
          <w:szCs w:val="28"/>
        </w:rPr>
        <w:t>单位</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年度无国有资本经营预算财</w:t>
      </w:r>
      <w:r>
        <w:rPr>
          <w:rFonts w:ascii="仿宋_GB2312" w:eastAsia="仿宋_GB2312"/>
          <w:sz w:val="28"/>
          <w:szCs w:val="28"/>
        </w:rPr>
        <w:t>政拨款</w:t>
      </w:r>
      <w:r>
        <w:rPr>
          <w:rFonts w:ascii="仿宋_GB2312" w:eastAsia="仿宋_GB2312" w:hint="eastAsia"/>
          <w:sz w:val="28"/>
          <w:szCs w:val="28"/>
        </w:rPr>
        <w:t>安排的支出</w:t>
      </w:r>
    </w:p>
    <w:p w:rsidR="00F42CD6" w:rsidRDefault="00FA1403" w:rsidP="001803AC">
      <w:pPr>
        <w:ind w:firstLineChars="192" w:firstLine="538"/>
        <w:rPr>
          <w:rFonts w:ascii="仿宋_GB2312" w:eastAsia="仿宋_GB2312"/>
          <w:sz w:val="28"/>
          <w:szCs w:val="28"/>
        </w:rPr>
      </w:pPr>
      <w:r>
        <w:rPr>
          <w:rFonts w:ascii="黑体" w:eastAsia="黑体" w:hint="eastAsia"/>
          <w:sz w:val="28"/>
          <w:szCs w:val="28"/>
        </w:rPr>
        <w:t>八、财政拨款基本支出</w:t>
      </w:r>
      <w:r>
        <w:rPr>
          <w:rFonts w:ascii="黑体" w:eastAsia="黑体" w:hint="eastAsia"/>
          <w:sz w:val="28"/>
          <w:szCs w:val="28"/>
        </w:rPr>
        <w:t>决算情况说明</w:t>
      </w:r>
      <w:r>
        <w:rPr>
          <w:rFonts w:ascii="仿宋_GB2312" w:eastAsia="仿宋_GB2312"/>
          <w:sz w:val="28"/>
          <w:szCs w:val="28"/>
        </w:rPr>
        <w:t>20</w:t>
      </w:r>
      <w:r>
        <w:rPr>
          <w:rFonts w:ascii="仿宋_GB2312" w:eastAsia="仿宋_GB2312" w:hint="eastAsia"/>
          <w:sz w:val="28"/>
          <w:szCs w:val="28"/>
        </w:rPr>
        <w:t>24</w:t>
      </w:r>
      <w:r>
        <w:rPr>
          <w:rFonts w:ascii="仿宋_GB2312" w:eastAsia="仿宋_GB2312" w:hint="eastAsia"/>
          <w:sz w:val="28"/>
          <w:szCs w:val="28"/>
        </w:rPr>
        <w:t>年度使用一般公共预算财政拨款安排基本支出</w:t>
      </w:r>
      <w:r>
        <w:rPr>
          <w:rFonts w:ascii="仿宋_GB2312" w:eastAsia="仿宋_GB2312" w:hint="eastAsia"/>
          <w:sz w:val="28"/>
          <w:szCs w:val="28"/>
        </w:rPr>
        <w:t>8921.99</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w:t>
      </w:r>
      <w:r>
        <w:rPr>
          <w:rFonts w:ascii="仿宋_GB2312" w:eastAsia="仿宋_GB2312" w:hint="eastAsia"/>
          <w:sz w:val="28"/>
          <w:szCs w:val="28"/>
        </w:rPr>
        <w:t>8076.62</w:t>
      </w:r>
      <w:r>
        <w:rPr>
          <w:rFonts w:ascii="仿宋_GB2312" w:eastAsia="仿宋_GB2312" w:hint="eastAsia"/>
          <w:sz w:val="28"/>
          <w:szCs w:val="28"/>
        </w:rPr>
        <w:t>万元，</w:t>
      </w:r>
      <w:r>
        <w:rPr>
          <w:rFonts w:ascii="仿宋_GB2312" w:eastAsia="仿宋_GB2312" w:hint="eastAsia"/>
          <w:sz w:val="28"/>
          <w:szCs w:val="28"/>
        </w:rPr>
        <w:t>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w:t>
      </w:r>
      <w:r>
        <w:rPr>
          <w:rFonts w:ascii="仿宋_GB2312" w:eastAsia="仿宋_GB2312" w:hint="eastAsia"/>
          <w:sz w:val="28"/>
          <w:szCs w:val="28"/>
        </w:rPr>
        <w:t>466.95</w:t>
      </w:r>
      <w:r>
        <w:rPr>
          <w:rFonts w:ascii="仿宋_GB2312" w:eastAsia="仿宋_GB2312" w:hint="eastAsia"/>
          <w:sz w:val="28"/>
          <w:szCs w:val="28"/>
        </w:rPr>
        <w:t>万元，</w:t>
      </w:r>
      <w:r>
        <w:rPr>
          <w:rFonts w:ascii="仿宋_GB2312" w:eastAsia="仿宋_GB2312" w:hint="eastAsia"/>
          <w:sz w:val="28"/>
          <w:szCs w:val="28"/>
        </w:rPr>
        <w:t>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w:t>
      </w:r>
      <w:r>
        <w:rPr>
          <w:rFonts w:ascii="仿宋_GB2312" w:eastAsia="仿宋_GB2312" w:hint="eastAsia"/>
          <w:sz w:val="28"/>
          <w:szCs w:val="28"/>
        </w:rPr>
        <w:lastRenderedPageBreak/>
        <w:t>家庭补助支出</w:t>
      </w:r>
      <w:r>
        <w:rPr>
          <w:rFonts w:ascii="仿宋_GB2312" w:eastAsia="仿宋_GB2312" w:hint="eastAsia"/>
          <w:sz w:val="28"/>
          <w:szCs w:val="28"/>
        </w:rPr>
        <w:t>378.42</w:t>
      </w:r>
      <w:r>
        <w:rPr>
          <w:rFonts w:ascii="仿宋_GB2312" w:eastAsia="仿宋_GB2312" w:hint="eastAsia"/>
          <w:sz w:val="28"/>
          <w:szCs w:val="28"/>
        </w:rPr>
        <w:t>万元，</w:t>
      </w:r>
      <w:r>
        <w:rPr>
          <w:rFonts w:ascii="仿宋_GB2312" w:eastAsia="仿宋_GB2312" w:hint="eastAsia"/>
          <w:sz w:val="28"/>
          <w:szCs w:val="28"/>
        </w:rPr>
        <w:t>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w:t>
      </w:r>
      <w:r>
        <w:rPr>
          <w:rFonts w:ascii="仿宋_GB2312" w:eastAsia="仿宋_GB2312" w:hint="eastAsia"/>
          <w:sz w:val="28"/>
          <w:szCs w:val="28"/>
        </w:rPr>
        <w:t>0</w:t>
      </w:r>
      <w:r>
        <w:rPr>
          <w:rFonts w:ascii="仿宋_GB2312" w:eastAsia="仿宋_GB2312" w:hint="eastAsia"/>
          <w:sz w:val="28"/>
          <w:szCs w:val="28"/>
        </w:rPr>
        <w:t>万元。</w:t>
      </w:r>
    </w:p>
    <w:p w:rsidR="00F42CD6" w:rsidRDefault="00F42CD6">
      <w:pPr>
        <w:tabs>
          <w:tab w:val="center" w:pos="6979"/>
        </w:tabs>
        <w:jc w:val="center"/>
        <w:rPr>
          <w:rFonts w:ascii="宋体" w:hAnsi="宋体" w:cs="宋体"/>
          <w:b/>
          <w:bCs/>
          <w:spacing w:val="40"/>
          <w:kern w:val="0"/>
          <w:sz w:val="32"/>
          <w:szCs w:val="32"/>
        </w:rPr>
      </w:pPr>
    </w:p>
    <w:p w:rsidR="00F42CD6" w:rsidRDefault="00F42CD6">
      <w:pPr>
        <w:tabs>
          <w:tab w:val="center" w:pos="6979"/>
        </w:tabs>
        <w:jc w:val="center"/>
        <w:rPr>
          <w:rFonts w:ascii="宋体" w:hAnsi="宋体" w:cs="宋体"/>
          <w:b/>
          <w:bCs/>
          <w:spacing w:val="40"/>
          <w:kern w:val="0"/>
          <w:sz w:val="32"/>
          <w:szCs w:val="32"/>
        </w:rPr>
      </w:pPr>
    </w:p>
    <w:p w:rsidR="00F42CD6" w:rsidRDefault="00F42CD6">
      <w:pPr>
        <w:tabs>
          <w:tab w:val="center" w:pos="6979"/>
        </w:tabs>
        <w:jc w:val="center"/>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rPr>
          <w:rFonts w:ascii="宋体" w:hAnsi="宋体" w:cs="宋体"/>
          <w:b/>
          <w:bCs/>
          <w:spacing w:val="40"/>
          <w:kern w:val="0"/>
          <w:sz w:val="32"/>
          <w:szCs w:val="32"/>
        </w:rPr>
      </w:pPr>
    </w:p>
    <w:p w:rsidR="00F42CD6" w:rsidRDefault="00F42CD6">
      <w:pPr>
        <w:tabs>
          <w:tab w:val="center" w:pos="6979"/>
        </w:tabs>
        <w:jc w:val="center"/>
        <w:rPr>
          <w:rFonts w:ascii="宋体" w:hAnsi="宋体" w:cs="宋体"/>
          <w:b/>
          <w:bCs/>
          <w:spacing w:val="40"/>
          <w:kern w:val="0"/>
          <w:sz w:val="32"/>
          <w:szCs w:val="32"/>
        </w:rPr>
      </w:pPr>
    </w:p>
    <w:p w:rsidR="00F42CD6" w:rsidRDefault="00FA1403">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F42CD6" w:rsidRDefault="00FA1403">
      <w:pPr>
        <w:tabs>
          <w:tab w:val="center" w:pos="6979"/>
        </w:tabs>
        <w:ind w:firstLineChars="200" w:firstLine="560"/>
        <w:jc w:val="left"/>
        <w:rPr>
          <w:rFonts w:ascii="宋体" w:hAnsi="宋体" w:cs="宋体"/>
          <w:b/>
          <w:color w:val="FF0000"/>
          <w:spacing w:val="40"/>
          <w:kern w:val="0"/>
          <w:sz w:val="32"/>
          <w:szCs w:val="32"/>
        </w:rPr>
      </w:pPr>
      <w:r>
        <w:rPr>
          <w:rFonts w:ascii="黑体" w:eastAsia="黑体" w:hint="eastAsia"/>
          <w:sz w:val="28"/>
          <w:szCs w:val="28"/>
        </w:rPr>
        <w:lastRenderedPageBreak/>
        <w:t>一、“三公”经费财政拨款决算情况</w:t>
      </w:r>
      <w:r>
        <w:rPr>
          <w:rFonts w:ascii="仿宋_GB2312" w:eastAsia="仿宋_GB2312" w:hint="eastAsia"/>
          <w:sz w:val="28"/>
          <w:szCs w:val="28"/>
        </w:rPr>
        <w:t>（本部门</w:t>
      </w:r>
      <w:r>
        <w:rPr>
          <w:rFonts w:ascii="仿宋_GB2312" w:eastAsia="仿宋_GB2312" w:hint="eastAsia"/>
          <w:sz w:val="28"/>
          <w:szCs w:val="28"/>
        </w:rPr>
        <w:t>/</w:t>
      </w:r>
      <w:r>
        <w:rPr>
          <w:rFonts w:ascii="仿宋_GB2312" w:eastAsia="仿宋_GB2312" w:hint="eastAsia"/>
          <w:sz w:val="28"/>
          <w:szCs w:val="28"/>
        </w:rPr>
        <w:t>单位“三公”经费为零，或某项单项费用为零也要与年初预算数对比，如有增减变化要分析原因）</w:t>
      </w:r>
    </w:p>
    <w:p w:rsidR="00F42CD6" w:rsidRDefault="00FA1403">
      <w:pPr>
        <w:tabs>
          <w:tab w:val="center" w:pos="6979"/>
        </w:tabs>
        <w:ind w:firstLine="990"/>
        <w:jc w:val="left"/>
        <w:rPr>
          <w:rFonts w:ascii="宋体" w:hAnsi="宋体" w:cs="宋体"/>
          <w:b/>
          <w:color w:val="FF0000"/>
          <w:spacing w:val="40"/>
          <w:kern w:val="0"/>
          <w:sz w:val="32"/>
          <w:szCs w:val="32"/>
        </w:rPr>
      </w:pPr>
      <w:r>
        <w:rPr>
          <w:rFonts w:ascii="仿宋_GB2312" w:eastAsia="仿宋_GB2312" w:hint="eastAsia"/>
          <w:sz w:val="28"/>
          <w:szCs w:val="28"/>
        </w:rPr>
        <w:t>“三公”经费包括本部门</w:t>
      </w:r>
      <w:r>
        <w:rPr>
          <w:rFonts w:ascii="仿宋_GB2312" w:eastAsia="仿宋_GB2312" w:hint="eastAsia"/>
          <w:sz w:val="28"/>
          <w:szCs w:val="28"/>
        </w:rPr>
        <w:t>/</w:t>
      </w:r>
      <w:r>
        <w:rPr>
          <w:rFonts w:ascii="仿宋_GB2312" w:eastAsia="仿宋_GB2312" w:hint="eastAsia"/>
          <w:sz w:val="28"/>
          <w:szCs w:val="28"/>
        </w:rPr>
        <w:t>单位所属</w:t>
      </w:r>
      <w:r>
        <w:rPr>
          <w:rFonts w:ascii="仿宋_GB2312" w:eastAsia="仿宋_GB2312" w:hint="eastAsia"/>
          <w:bCs/>
          <w:sz w:val="28"/>
          <w:szCs w:val="28"/>
        </w:rPr>
        <w:t>1</w:t>
      </w:r>
      <w:r>
        <w:rPr>
          <w:rFonts w:ascii="仿宋_GB2312" w:eastAsia="仿宋_GB2312" w:hint="eastAsia"/>
          <w:sz w:val="28"/>
          <w:szCs w:val="28"/>
        </w:rPr>
        <w:t>个行政单位、</w:t>
      </w:r>
      <w:r>
        <w:rPr>
          <w:rFonts w:ascii="仿宋_GB2312" w:eastAsia="仿宋_GB2312" w:hint="eastAsia"/>
          <w:bCs/>
          <w:sz w:val="28"/>
          <w:szCs w:val="28"/>
        </w:rPr>
        <w:t>1</w:t>
      </w:r>
      <w:r>
        <w:rPr>
          <w:rFonts w:ascii="仿宋_GB2312" w:eastAsia="仿宋_GB2312" w:hint="eastAsia"/>
          <w:bCs/>
          <w:sz w:val="28"/>
          <w:szCs w:val="28"/>
        </w:rPr>
        <w:t>个</w:t>
      </w:r>
      <w:r>
        <w:rPr>
          <w:rFonts w:ascii="仿宋_GB2312" w:eastAsia="仿宋_GB2312" w:hint="eastAsia"/>
          <w:sz w:val="28"/>
          <w:szCs w:val="28"/>
        </w:rPr>
        <w:t>事业单位。</w:t>
      </w: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hint="eastAsia"/>
          <w:sz w:val="28"/>
          <w:szCs w:val="28"/>
        </w:rPr>
        <w:t>53.66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年度“三公”经费财政拨款年初预算</w:t>
      </w:r>
      <w:r>
        <w:rPr>
          <w:rFonts w:ascii="仿宋_GB2312" w:eastAsia="仿宋_GB2312" w:hint="eastAsia"/>
          <w:sz w:val="28"/>
          <w:szCs w:val="28"/>
        </w:rPr>
        <w:t>38</w:t>
      </w:r>
      <w:r>
        <w:rPr>
          <w:rFonts w:ascii="仿宋_GB2312" w:eastAsia="仿宋_GB2312" w:hint="eastAsia"/>
          <w:sz w:val="28"/>
          <w:szCs w:val="28"/>
        </w:rPr>
        <w:t>万元增加</w:t>
      </w:r>
      <w:r>
        <w:rPr>
          <w:rFonts w:ascii="仿宋_GB2312" w:eastAsia="仿宋_GB2312" w:hint="eastAsia"/>
          <w:sz w:val="28"/>
          <w:szCs w:val="28"/>
        </w:rPr>
        <w:t>15.6</w:t>
      </w:r>
      <w:r>
        <w:rPr>
          <w:rFonts w:ascii="仿宋_GB2312" w:eastAsia="仿宋_GB2312" w:hint="eastAsia"/>
          <w:sz w:val="28"/>
          <w:szCs w:val="28"/>
        </w:rPr>
        <w:t>万元。其中：</w:t>
      </w:r>
    </w:p>
    <w:p w:rsidR="00F42CD6" w:rsidRDefault="00FA1403">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w:t>
      </w:r>
    </w:p>
    <w:p w:rsidR="00F42CD6" w:rsidRDefault="00FA1403">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1.7</w:t>
      </w:r>
      <w:r>
        <w:rPr>
          <w:rFonts w:ascii="仿宋_GB2312" w:eastAsia="仿宋_GB2312" w:hint="eastAsia"/>
          <w:sz w:val="28"/>
          <w:szCs w:val="28"/>
        </w:rPr>
        <w:t>万元减少</w:t>
      </w:r>
      <w:r>
        <w:rPr>
          <w:rFonts w:ascii="仿宋_GB2312" w:eastAsia="仿宋_GB2312" w:hint="eastAsia"/>
          <w:sz w:val="28"/>
          <w:szCs w:val="28"/>
        </w:rPr>
        <w:t>1.7</w:t>
      </w:r>
      <w:r>
        <w:rPr>
          <w:rFonts w:ascii="仿宋_GB2312" w:eastAsia="仿宋_GB2312" w:hint="eastAsia"/>
          <w:sz w:val="28"/>
          <w:szCs w:val="28"/>
        </w:rPr>
        <w:t>万元。主要原因：</w:t>
      </w:r>
      <w:r>
        <w:rPr>
          <w:rFonts w:ascii="仿宋_GB2312" w:eastAsia="仿宋_GB2312" w:hint="eastAsia"/>
          <w:sz w:val="28"/>
          <w:szCs w:val="28"/>
        </w:rPr>
        <w:t>严格落实“过紧日子”要求，</w:t>
      </w:r>
      <w:r>
        <w:rPr>
          <w:rFonts w:ascii="仿宋_GB2312" w:eastAsia="仿宋_GB2312" w:hint="eastAsia"/>
          <w:sz w:val="28"/>
          <w:szCs w:val="28"/>
        </w:rPr>
        <w:t>2024</w:t>
      </w:r>
      <w:r>
        <w:rPr>
          <w:rFonts w:ascii="仿宋_GB2312" w:eastAsia="仿宋_GB2312" w:hint="eastAsia"/>
          <w:sz w:val="28"/>
          <w:szCs w:val="28"/>
        </w:rPr>
        <w:t>年无公务接待费</w:t>
      </w:r>
      <w:r>
        <w:rPr>
          <w:rFonts w:ascii="仿宋_GB2312" w:eastAsia="仿宋_GB2312" w:hint="eastAsia"/>
          <w:sz w:val="28"/>
          <w:szCs w:val="28"/>
        </w:rPr>
        <w:t>。</w:t>
      </w:r>
    </w:p>
    <w:p w:rsidR="00F42CD6" w:rsidRDefault="00FA1403">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53.66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36.3</w:t>
      </w:r>
      <w:r>
        <w:rPr>
          <w:rFonts w:ascii="仿宋_GB2312" w:eastAsia="仿宋_GB2312" w:hint="eastAsia"/>
          <w:sz w:val="28"/>
          <w:szCs w:val="28"/>
        </w:rPr>
        <w:t>万元增加</w:t>
      </w:r>
      <w:r>
        <w:rPr>
          <w:rFonts w:ascii="仿宋_GB2312" w:eastAsia="仿宋_GB2312" w:hint="eastAsia"/>
          <w:sz w:val="28"/>
          <w:szCs w:val="28"/>
        </w:rPr>
        <w:t>17.36</w:t>
      </w:r>
      <w:r>
        <w:rPr>
          <w:rFonts w:ascii="仿宋_GB2312" w:eastAsia="仿宋_GB2312" w:hint="eastAsia"/>
          <w:sz w:val="28"/>
          <w:szCs w:val="28"/>
        </w:rPr>
        <w:t>万元。其中，公务用车购置费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29.67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万元增加</w:t>
      </w:r>
      <w:r>
        <w:rPr>
          <w:rFonts w:ascii="仿宋_GB2312" w:eastAsia="仿宋_GB2312" w:hint="eastAsia"/>
          <w:sz w:val="28"/>
          <w:szCs w:val="28"/>
        </w:rPr>
        <w:t>29.67</w:t>
      </w:r>
      <w:r>
        <w:rPr>
          <w:rFonts w:ascii="仿宋_GB2312" w:eastAsia="仿宋_GB2312" w:hint="eastAsia"/>
          <w:sz w:val="28"/>
          <w:szCs w:val="28"/>
        </w:rPr>
        <w:t>万元。主要原因：</w:t>
      </w:r>
      <w:r>
        <w:rPr>
          <w:rFonts w:ascii="仿宋_GB2312" w:eastAsia="仿宋_GB2312" w:hint="eastAsia"/>
          <w:sz w:val="28"/>
          <w:szCs w:val="28"/>
        </w:rPr>
        <w:t>部分公务用车老旧无法使用，已做报废处理，为维持政府正常业务运转，需新购入车辆。</w:t>
      </w:r>
      <w:r>
        <w:rPr>
          <w:rFonts w:ascii="仿宋_GB2312" w:eastAsia="仿宋_GB2312" w:hint="eastAsia"/>
          <w:sz w:val="28"/>
          <w:szCs w:val="28"/>
        </w:rPr>
        <w:t>2024</w:t>
      </w:r>
      <w:r>
        <w:rPr>
          <w:rFonts w:ascii="仿宋_GB2312" w:eastAsia="仿宋_GB2312" w:hint="eastAsia"/>
          <w:sz w:val="28"/>
          <w:szCs w:val="28"/>
        </w:rPr>
        <w:t>年度购置</w:t>
      </w:r>
      <w:r>
        <w:rPr>
          <w:rFonts w:ascii="仿宋_GB2312" w:eastAsia="仿宋_GB2312" w:hint="eastAsia"/>
          <w:sz w:val="28"/>
          <w:szCs w:val="28"/>
        </w:rPr>
        <w:t>2</w:t>
      </w:r>
      <w:r>
        <w:rPr>
          <w:rFonts w:ascii="仿宋_GB2312" w:eastAsia="仿宋_GB2312" w:hint="eastAsia"/>
          <w:sz w:val="28"/>
          <w:szCs w:val="28"/>
        </w:rPr>
        <w:t>辆，车均购置费</w:t>
      </w:r>
      <w:r>
        <w:rPr>
          <w:rFonts w:ascii="仿宋_GB2312" w:eastAsia="仿宋_GB2312" w:hint="eastAsia"/>
          <w:sz w:val="28"/>
          <w:szCs w:val="28"/>
        </w:rPr>
        <w:t>14.83</w:t>
      </w:r>
      <w:r>
        <w:rPr>
          <w:rFonts w:ascii="仿宋_GB2312" w:eastAsia="仿宋_GB2312" w:hint="eastAsia"/>
          <w:sz w:val="28"/>
          <w:szCs w:val="28"/>
        </w:rPr>
        <w:t>万元。公务用车运行维护费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23.97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36.3</w:t>
      </w:r>
      <w:r>
        <w:rPr>
          <w:rFonts w:ascii="仿宋_GB2312" w:eastAsia="仿宋_GB2312" w:hint="eastAsia"/>
          <w:sz w:val="28"/>
          <w:szCs w:val="28"/>
        </w:rPr>
        <w:t>万元减少</w:t>
      </w:r>
      <w:r>
        <w:rPr>
          <w:rFonts w:ascii="仿宋_GB2312" w:eastAsia="仿宋_GB2312" w:hint="eastAsia"/>
          <w:sz w:val="28"/>
          <w:szCs w:val="28"/>
        </w:rPr>
        <w:t>12.33</w:t>
      </w:r>
      <w:r>
        <w:rPr>
          <w:rFonts w:ascii="仿宋_GB2312" w:eastAsia="仿宋_GB2312" w:hint="eastAsia"/>
          <w:sz w:val="28"/>
          <w:szCs w:val="28"/>
        </w:rPr>
        <w:t>万元，主要原因：</w:t>
      </w:r>
      <w:r>
        <w:rPr>
          <w:rFonts w:ascii="仿宋_GB2312" w:eastAsia="仿宋_GB2312" w:hint="eastAsia"/>
          <w:sz w:val="28"/>
          <w:szCs w:val="28"/>
        </w:rPr>
        <w:t>严格落实政府“过紧日子”要求，严控公务用车运行支出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年度公务用车运行维护费中，公务用车加油</w:t>
      </w:r>
      <w:r>
        <w:rPr>
          <w:rFonts w:ascii="仿宋_GB2312" w:eastAsia="仿宋_GB2312" w:hint="eastAsia"/>
          <w:sz w:val="28"/>
          <w:szCs w:val="28"/>
        </w:rPr>
        <w:t>5</w:t>
      </w:r>
      <w:r>
        <w:rPr>
          <w:rFonts w:ascii="仿宋_GB2312" w:eastAsia="仿宋_GB2312" w:hint="eastAsia"/>
          <w:sz w:val="28"/>
          <w:szCs w:val="28"/>
        </w:rPr>
        <w:t>万元，公务用车维修</w:t>
      </w:r>
      <w:r>
        <w:rPr>
          <w:rFonts w:ascii="仿宋_GB2312" w:eastAsia="仿宋_GB2312" w:hint="eastAsia"/>
          <w:sz w:val="28"/>
          <w:szCs w:val="28"/>
        </w:rPr>
        <w:t>16.4</w:t>
      </w:r>
      <w:r>
        <w:rPr>
          <w:rFonts w:ascii="仿宋_GB2312" w:eastAsia="仿宋_GB2312" w:hint="eastAsia"/>
          <w:sz w:val="28"/>
          <w:szCs w:val="28"/>
        </w:rPr>
        <w:t>万元，公务用车保险</w:t>
      </w:r>
      <w:r>
        <w:rPr>
          <w:rFonts w:ascii="仿宋_GB2312" w:eastAsia="仿宋_GB2312" w:hint="eastAsia"/>
          <w:sz w:val="28"/>
          <w:szCs w:val="28"/>
        </w:rPr>
        <w:t>1.99</w:t>
      </w:r>
      <w:r>
        <w:rPr>
          <w:rFonts w:ascii="仿宋_GB2312" w:eastAsia="仿宋_GB2312" w:hint="eastAsia"/>
          <w:sz w:val="28"/>
          <w:szCs w:val="28"/>
        </w:rPr>
        <w:t>万元，公务用车其他支出</w:t>
      </w:r>
      <w:r>
        <w:rPr>
          <w:rFonts w:ascii="仿宋_GB2312" w:eastAsia="仿宋_GB2312" w:hint="eastAsia"/>
          <w:sz w:val="28"/>
          <w:szCs w:val="28"/>
        </w:rPr>
        <w:t>0.6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hint="eastAsia"/>
          <w:sz w:val="28"/>
          <w:szCs w:val="28"/>
        </w:rPr>
        <w:t>10</w:t>
      </w:r>
      <w:r>
        <w:rPr>
          <w:rFonts w:ascii="仿宋_GB2312" w:eastAsia="仿宋_GB2312" w:hint="eastAsia"/>
          <w:sz w:val="28"/>
          <w:szCs w:val="28"/>
        </w:rPr>
        <w:t>辆，车均运行维护费</w:t>
      </w:r>
      <w:r>
        <w:rPr>
          <w:rFonts w:ascii="仿宋_GB2312" w:eastAsia="仿宋_GB2312" w:hint="eastAsia"/>
          <w:sz w:val="28"/>
          <w:szCs w:val="28"/>
        </w:rPr>
        <w:t>2.39</w:t>
      </w:r>
      <w:r>
        <w:rPr>
          <w:rFonts w:ascii="仿宋_GB2312" w:eastAsia="仿宋_GB2312" w:hint="eastAsia"/>
          <w:sz w:val="28"/>
          <w:szCs w:val="28"/>
        </w:rPr>
        <w:t>万元。</w:t>
      </w:r>
    </w:p>
    <w:p w:rsidR="00F42CD6" w:rsidRDefault="00FA1403">
      <w:pPr>
        <w:spacing w:line="560" w:lineRule="exact"/>
        <w:ind w:firstLineChars="200" w:firstLine="560"/>
        <w:rPr>
          <w:rFonts w:ascii="仿宋_GB2312" w:eastAsia="仿宋_GB2312"/>
          <w:sz w:val="28"/>
          <w:szCs w:val="28"/>
        </w:rPr>
      </w:pPr>
      <w:r>
        <w:rPr>
          <w:rFonts w:ascii="黑体" w:eastAsia="黑体" w:hint="eastAsia"/>
          <w:sz w:val="28"/>
          <w:szCs w:val="28"/>
        </w:rPr>
        <w:t>二、机关运行经费支出情况</w:t>
      </w:r>
      <w:r>
        <w:rPr>
          <w:rFonts w:ascii="仿宋_GB2312" w:eastAsia="仿宋_GB2312" w:hint="eastAsia"/>
          <w:sz w:val="28"/>
          <w:szCs w:val="28"/>
        </w:rPr>
        <w:t>（只反映行政机关和参照公务员管理的事业单位，无此经费填写“本部门</w:t>
      </w:r>
      <w:r>
        <w:rPr>
          <w:rFonts w:ascii="仿宋_GB2312" w:eastAsia="仿宋_GB2312" w:hint="eastAsia"/>
          <w:sz w:val="28"/>
          <w:szCs w:val="28"/>
        </w:rPr>
        <w:t>/</w:t>
      </w:r>
      <w:r>
        <w:rPr>
          <w:rFonts w:ascii="仿宋_GB2312" w:eastAsia="仿宋_GB2312" w:hint="eastAsia"/>
          <w:sz w:val="28"/>
          <w:szCs w:val="28"/>
        </w:rPr>
        <w:t>单位不在机关运行经费统计范围之内”）</w:t>
      </w:r>
    </w:p>
    <w:p w:rsidR="00F42CD6" w:rsidRDefault="00FA1403" w:rsidP="001803AC">
      <w:pPr>
        <w:ind w:firstLineChars="192" w:firstLine="538"/>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年度使用财政拨款安排的基本支出中的日常公用经费支出，合计</w:t>
      </w:r>
      <w:r>
        <w:rPr>
          <w:rFonts w:ascii="仿宋_GB2312" w:eastAsia="仿宋_GB2312" w:hint="eastAsia"/>
          <w:sz w:val="28"/>
          <w:szCs w:val="28"/>
        </w:rPr>
        <w:t>466.95</w:t>
      </w:r>
      <w:r>
        <w:rPr>
          <w:rFonts w:ascii="仿宋_GB2312" w:eastAsia="仿宋_GB2312" w:hint="eastAsia"/>
          <w:sz w:val="28"/>
          <w:szCs w:val="28"/>
        </w:rPr>
        <w:t>万元，比上年减少</w:t>
      </w:r>
      <w:r>
        <w:rPr>
          <w:rFonts w:ascii="仿宋_GB2312" w:eastAsia="仿宋_GB2312" w:hint="eastAsia"/>
          <w:sz w:val="28"/>
          <w:szCs w:val="28"/>
        </w:rPr>
        <w:t>41.67</w:t>
      </w:r>
      <w:r>
        <w:rPr>
          <w:rFonts w:ascii="仿宋_GB2312" w:eastAsia="仿宋_GB2312" w:hint="eastAsia"/>
          <w:sz w:val="28"/>
          <w:szCs w:val="28"/>
        </w:rPr>
        <w:t>万元，</w:t>
      </w:r>
      <w:r>
        <w:rPr>
          <w:rFonts w:ascii="仿宋_GB2312" w:eastAsia="仿宋_GB2312" w:hint="eastAsia"/>
          <w:sz w:val="28"/>
          <w:szCs w:val="28"/>
        </w:rPr>
        <w:t>减少原因：</w:t>
      </w:r>
      <w:r>
        <w:rPr>
          <w:rFonts w:ascii="仿宋_GB2312" w:eastAsia="仿宋_GB2312" w:hint="eastAsia"/>
          <w:sz w:val="28"/>
          <w:szCs w:val="28"/>
        </w:rPr>
        <w:t>严格落实“过紧日子”要求，进一步压减公用经费，提高资金使用效益。</w:t>
      </w:r>
    </w:p>
    <w:p w:rsidR="00F42CD6" w:rsidRDefault="00FA1403">
      <w:pPr>
        <w:ind w:left="540"/>
        <w:rPr>
          <w:rFonts w:ascii="黑体" w:eastAsia="黑体"/>
          <w:sz w:val="28"/>
          <w:szCs w:val="28"/>
        </w:rPr>
      </w:pPr>
      <w:r>
        <w:rPr>
          <w:rFonts w:ascii="黑体" w:eastAsia="黑体" w:hint="eastAsia"/>
          <w:sz w:val="28"/>
          <w:szCs w:val="28"/>
        </w:rPr>
        <w:t>三、政府采购支出情况</w:t>
      </w:r>
    </w:p>
    <w:p w:rsidR="00F42CD6" w:rsidRDefault="00FA1403" w:rsidP="001803AC">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hint="eastAsia"/>
          <w:sz w:val="28"/>
          <w:szCs w:val="28"/>
        </w:rPr>
        <w:t>7577.06</w:t>
      </w:r>
      <w:r>
        <w:rPr>
          <w:rFonts w:ascii="仿宋_GB2312" w:eastAsia="仿宋_GB2312" w:hint="eastAsia"/>
          <w:sz w:val="28"/>
          <w:szCs w:val="28"/>
        </w:rPr>
        <w:t>万元，其中：政府采购货物支出</w:t>
      </w:r>
      <w:r>
        <w:rPr>
          <w:rFonts w:ascii="仿宋_GB2312" w:eastAsia="仿宋_GB2312" w:hint="eastAsia"/>
          <w:sz w:val="28"/>
          <w:szCs w:val="28"/>
        </w:rPr>
        <w:t>454.64</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7102.43</w:t>
      </w:r>
      <w:r>
        <w:rPr>
          <w:rFonts w:ascii="仿宋_GB2312" w:eastAsia="仿宋_GB2312" w:hint="eastAsia"/>
          <w:sz w:val="28"/>
          <w:szCs w:val="28"/>
        </w:rPr>
        <w:t>万元。授予中小企业合同金额</w:t>
      </w:r>
      <w:r>
        <w:rPr>
          <w:rFonts w:ascii="仿宋_GB2312" w:eastAsia="仿宋_GB2312" w:hint="eastAsia"/>
          <w:sz w:val="28"/>
          <w:szCs w:val="28"/>
        </w:rPr>
        <w:t>6998.11</w:t>
      </w:r>
      <w:r>
        <w:rPr>
          <w:rFonts w:ascii="仿宋_GB2312" w:eastAsia="仿宋_GB2312" w:hint="eastAsia"/>
          <w:sz w:val="28"/>
          <w:szCs w:val="28"/>
        </w:rPr>
        <w:t>万元，占政府采购支出总额的</w:t>
      </w:r>
      <w:r>
        <w:rPr>
          <w:rFonts w:ascii="仿宋_GB2312" w:eastAsia="仿宋_GB2312" w:hint="eastAsia"/>
          <w:sz w:val="28"/>
          <w:szCs w:val="28"/>
        </w:rPr>
        <w:t>92.36</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hint="eastAsia"/>
          <w:sz w:val="28"/>
          <w:szCs w:val="28"/>
        </w:rPr>
        <w:t>4259.95</w:t>
      </w:r>
      <w:r>
        <w:rPr>
          <w:rFonts w:ascii="仿宋_GB2312" w:eastAsia="仿宋_GB2312" w:hint="eastAsia"/>
          <w:sz w:val="28"/>
          <w:szCs w:val="28"/>
        </w:rPr>
        <w:t>万元，占政府采购支出总额的</w:t>
      </w:r>
      <w:r>
        <w:rPr>
          <w:rFonts w:ascii="仿宋_GB2312" w:eastAsia="仿宋_GB2312" w:hint="eastAsia"/>
          <w:sz w:val="28"/>
          <w:szCs w:val="28"/>
        </w:rPr>
        <w:t>56.22</w:t>
      </w:r>
      <w:r>
        <w:rPr>
          <w:rFonts w:ascii="仿宋_GB2312" w:eastAsia="仿宋_GB2312" w:hint="eastAsia"/>
          <w:sz w:val="28"/>
          <w:szCs w:val="28"/>
        </w:rPr>
        <w:t>%</w:t>
      </w:r>
      <w:r>
        <w:rPr>
          <w:rFonts w:ascii="仿宋_GB2312" w:eastAsia="仿宋_GB2312" w:hint="eastAsia"/>
          <w:sz w:val="28"/>
          <w:szCs w:val="28"/>
        </w:rPr>
        <w:t>。</w:t>
      </w:r>
    </w:p>
    <w:p w:rsidR="00F42CD6" w:rsidRDefault="00FA1403">
      <w:pPr>
        <w:ind w:firstLineChars="200" w:firstLine="560"/>
        <w:rPr>
          <w:rFonts w:ascii="黑体" w:eastAsia="黑体"/>
          <w:sz w:val="28"/>
          <w:szCs w:val="28"/>
        </w:rPr>
      </w:pPr>
      <w:r>
        <w:rPr>
          <w:rFonts w:ascii="黑体" w:eastAsia="黑体" w:hint="eastAsia"/>
          <w:sz w:val="28"/>
          <w:szCs w:val="28"/>
        </w:rPr>
        <w:t>四、国有资产占用情况</w:t>
      </w:r>
    </w:p>
    <w:p w:rsidR="00F42CD6" w:rsidRDefault="00FA1403">
      <w:pPr>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年度新购置车辆</w:t>
      </w:r>
      <w:r>
        <w:rPr>
          <w:rFonts w:ascii="仿宋_GB2312" w:eastAsia="仿宋_GB2312" w:hint="eastAsia"/>
          <w:sz w:val="28"/>
          <w:szCs w:val="28"/>
        </w:rPr>
        <w:t>2</w:t>
      </w:r>
      <w:r>
        <w:rPr>
          <w:rFonts w:ascii="仿宋_GB2312" w:eastAsia="仿宋_GB2312" w:hint="eastAsia"/>
          <w:sz w:val="28"/>
          <w:szCs w:val="28"/>
        </w:rPr>
        <w:t>台，共计</w:t>
      </w:r>
      <w:r>
        <w:rPr>
          <w:rFonts w:ascii="仿宋_GB2312" w:eastAsia="仿宋_GB2312" w:hint="eastAsia"/>
          <w:sz w:val="28"/>
          <w:szCs w:val="28"/>
        </w:rPr>
        <w:t>29.67</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万元。截至</w:t>
      </w:r>
      <w:r>
        <w:rPr>
          <w:rFonts w:ascii="仿宋_GB2312" w:eastAsia="仿宋_GB2312" w:hint="eastAsia"/>
          <w:sz w:val="28"/>
          <w:szCs w:val="28"/>
        </w:rPr>
        <w:t>2024</w:t>
      </w:r>
      <w:r>
        <w:rPr>
          <w:rFonts w:ascii="仿宋_GB2312" w:eastAsia="仿宋_GB2312" w:hint="eastAsia"/>
          <w:sz w:val="28"/>
          <w:szCs w:val="28"/>
        </w:rPr>
        <w:t>年底，本部门固定资产总额</w:t>
      </w:r>
      <w:r>
        <w:rPr>
          <w:rFonts w:ascii="仿宋_GB2312" w:eastAsia="仿宋_GB2312" w:hint="eastAsia"/>
          <w:sz w:val="28"/>
          <w:szCs w:val="28"/>
        </w:rPr>
        <w:t>8788.33</w:t>
      </w:r>
      <w:r>
        <w:rPr>
          <w:rFonts w:ascii="仿宋_GB2312" w:eastAsia="仿宋_GB2312" w:hint="eastAsia"/>
          <w:sz w:val="28"/>
          <w:szCs w:val="28"/>
        </w:rPr>
        <w:t>万元，其中车辆</w:t>
      </w:r>
      <w:r>
        <w:rPr>
          <w:rFonts w:ascii="仿宋_GB2312" w:eastAsia="仿宋_GB2312" w:hint="eastAsia"/>
          <w:sz w:val="28"/>
          <w:szCs w:val="28"/>
        </w:rPr>
        <w:t>65</w:t>
      </w:r>
      <w:r>
        <w:rPr>
          <w:rFonts w:ascii="仿宋_GB2312" w:eastAsia="仿宋_GB2312" w:hint="eastAsia"/>
          <w:sz w:val="28"/>
          <w:szCs w:val="28"/>
        </w:rPr>
        <w:t>台，共计</w:t>
      </w:r>
      <w:r>
        <w:rPr>
          <w:rFonts w:ascii="仿宋_GB2312" w:eastAsia="仿宋_GB2312" w:hint="eastAsia"/>
          <w:sz w:val="28"/>
          <w:szCs w:val="28"/>
        </w:rPr>
        <w:t>646.43</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w:t>
      </w:r>
    </w:p>
    <w:p w:rsidR="00F42CD6" w:rsidRDefault="00FA1403">
      <w:pPr>
        <w:ind w:firstLineChars="200" w:firstLine="560"/>
        <w:rPr>
          <w:rFonts w:ascii="仿宋_GB2312" w:eastAsia="仿宋_GB2312"/>
          <w:sz w:val="28"/>
          <w:szCs w:val="28"/>
        </w:rPr>
      </w:pPr>
      <w:r>
        <w:rPr>
          <w:rFonts w:ascii="黑体" w:eastAsia="黑体" w:hint="eastAsia"/>
          <w:sz w:val="28"/>
          <w:szCs w:val="28"/>
        </w:rPr>
        <w:t>五</w:t>
      </w:r>
      <w:r>
        <w:rPr>
          <w:rFonts w:ascii="黑体" w:eastAsia="黑体"/>
          <w:sz w:val="28"/>
          <w:szCs w:val="28"/>
        </w:rPr>
        <w:t>、</w:t>
      </w:r>
      <w:r>
        <w:rPr>
          <w:rFonts w:ascii="黑体" w:eastAsia="黑体" w:hint="eastAsia"/>
          <w:sz w:val="28"/>
          <w:szCs w:val="28"/>
        </w:rPr>
        <w:t>绩效评价结果情况</w:t>
      </w:r>
    </w:p>
    <w:p w:rsidR="00F42CD6" w:rsidRDefault="00FA1403">
      <w:pPr>
        <w:spacing w:line="560" w:lineRule="exact"/>
        <w:ind w:firstLineChars="200" w:firstLine="560"/>
        <w:rPr>
          <w:rFonts w:ascii="仿宋_GB2312" w:eastAsia="仿宋_GB2312"/>
          <w:sz w:val="28"/>
          <w:szCs w:val="28"/>
        </w:rPr>
      </w:pPr>
      <w:r>
        <w:rPr>
          <w:rFonts w:ascii="仿宋_GB2312" w:eastAsia="仿宋_GB2312"/>
          <w:sz w:val="28"/>
          <w:szCs w:val="28"/>
        </w:rPr>
        <w:t>202</w:t>
      </w:r>
      <w:r>
        <w:rPr>
          <w:rFonts w:ascii="仿宋_GB2312" w:eastAsia="仿宋_GB2312" w:hint="eastAsia"/>
          <w:sz w:val="28"/>
          <w:szCs w:val="28"/>
        </w:rPr>
        <w:t>5</w:t>
      </w:r>
      <w:r>
        <w:rPr>
          <w:rFonts w:ascii="仿宋_GB2312" w:eastAsia="仿宋_GB2312"/>
          <w:sz w:val="28"/>
          <w:szCs w:val="28"/>
        </w:rPr>
        <w:t>年</w:t>
      </w:r>
      <w:r>
        <w:rPr>
          <w:rFonts w:ascii="仿宋_GB2312" w:eastAsia="仿宋_GB2312" w:hint="eastAsia"/>
          <w:sz w:val="28"/>
          <w:szCs w:val="28"/>
        </w:rPr>
        <w:t>，</w:t>
      </w:r>
      <w:r>
        <w:rPr>
          <w:rFonts w:ascii="仿宋_GB2312" w:eastAsia="仿宋_GB2312"/>
          <w:sz w:val="28"/>
          <w:szCs w:val="28"/>
        </w:rPr>
        <w:t>本部门对</w:t>
      </w:r>
      <w:r>
        <w:rPr>
          <w:rFonts w:ascii="仿宋_GB2312" w:eastAsia="仿宋_GB2312"/>
          <w:sz w:val="28"/>
          <w:szCs w:val="28"/>
        </w:rPr>
        <w:t>202</w:t>
      </w:r>
      <w:r>
        <w:rPr>
          <w:rFonts w:ascii="仿宋_GB2312" w:eastAsia="仿宋_GB2312" w:hint="eastAsia"/>
          <w:sz w:val="28"/>
          <w:szCs w:val="28"/>
        </w:rPr>
        <w:t>4</w:t>
      </w:r>
      <w:r>
        <w:rPr>
          <w:rFonts w:ascii="仿宋_GB2312" w:eastAsia="仿宋_GB2312"/>
          <w:sz w:val="28"/>
          <w:szCs w:val="28"/>
        </w:rPr>
        <w:t>年度部门项目支出实施了绩效评价，</w:t>
      </w:r>
      <w:r>
        <w:rPr>
          <w:rFonts w:ascii="仿宋_GB2312" w:eastAsia="仿宋_GB2312" w:hint="eastAsia"/>
          <w:sz w:val="28"/>
          <w:szCs w:val="28"/>
        </w:rPr>
        <w:t>单位自评</w:t>
      </w:r>
      <w:r>
        <w:rPr>
          <w:rFonts w:ascii="仿宋_GB2312" w:eastAsia="仿宋_GB2312" w:hint="eastAsia"/>
          <w:sz w:val="28"/>
          <w:szCs w:val="28"/>
        </w:rPr>
        <w:t>174</w:t>
      </w:r>
      <w:r>
        <w:rPr>
          <w:rFonts w:ascii="仿宋_GB2312" w:eastAsia="仿宋_GB2312"/>
          <w:sz w:val="28"/>
          <w:szCs w:val="28"/>
        </w:rPr>
        <w:t>个，占部门项目总数的</w:t>
      </w:r>
      <w:r>
        <w:rPr>
          <w:rFonts w:ascii="仿宋_GB2312" w:eastAsia="仿宋_GB2312" w:hint="eastAsia"/>
          <w:sz w:val="28"/>
          <w:szCs w:val="28"/>
        </w:rPr>
        <w:t>100</w:t>
      </w:r>
      <w:r>
        <w:rPr>
          <w:rFonts w:ascii="仿宋_GB2312" w:eastAsia="仿宋_GB2312"/>
          <w:sz w:val="28"/>
          <w:szCs w:val="28"/>
        </w:rPr>
        <w:t xml:space="preserve"> %</w:t>
      </w:r>
      <w:r>
        <w:rPr>
          <w:rFonts w:ascii="仿宋_GB2312" w:eastAsia="仿宋_GB2312"/>
          <w:sz w:val="28"/>
          <w:szCs w:val="28"/>
        </w:rPr>
        <w:t>，涉及金额</w:t>
      </w:r>
      <w:r>
        <w:rPr>
          <w:rFonts w:ascii="仿宋_GB2312" w:eastAsia="仿宋_GB2312" w:hint="eastAsia"/>
          <w:sz w:val="28"/>
          <w:szCs w:val="28"/>
        </w:rPr>
        <w:t>67490.09</w:t>
      </w:r>
      <w:r>
        <w:rPr>
          <w:rFonts w:ascii="仿宋_GB2312" w:eastAsia="仿宋_GB2312"/>
          <w:sz w:val="28"/>
          <w:szCs w:val="28"/>
        </w:rPr>
        <w:t>万元。评价得分在</w:t>
      </w:r>
      <w:r>
        <w:rPr>
          <w:rFonts w:ascii="仿宋_GB2312" w:eastAsia="仿宋_GB2312"/>
          <w:sz w:val="28"/>
          <w:szCs w:val="28"/>
        </w:rPr>
        <w:t>90</w:t>
      </w:r>
      <w:r>
        <w:rPr>
          <w:rFonts w:ascii="仿宋_GB2312" w:eastAsia="仿宋_GB2312"/>
          <w:sz w:val="28"/>
          <w:szCs w:val="28"/>
        </w:rPr>
        <w:t>分（含</w:t>
      </w:r>
      <w:r>
        <w:rPr>
          <w:rFonts w:ascii="仿宋_GB2312" w:eastAsia="仿宋_GB2312"/>
          <w:sz w:val="28"/>
          <w:szCs w:val="28"/>
        </w:rPr>
        <w:t>90</w:t>
      </w:r>
      <w:r>
        <w:rPr>
          <w:rFonts w:ascii="仿宋_GB2312" w:eastAsia="仿宋_GB2312"/>
          <w:sz w:val="28"/>
          <w:szCs w:val="28"/>
        </w:rPr>
        <w:t>分）以上的</w:t>
      </w:r>
      <w:r>
        <w:rPr>
          <w:rFonts w:ascii="仿宋_GB2312" w:eastAsia="仿宋_GB2312" w:hint="eastAsia"/>
          <w:sz w:val="28"/>
          <w:szCs w:val="28"/>
        </w:rPr>
        <w:t>162</w:t>
      </w:r>
      <w:r>
        <w:rPr>
          <w:rFonts w:ascii="仿宋_GB2312" w:eastAsia="仿宋_GB2312"/>
          <w:sz w:val="28"/>
          <w:szCs w:val="28"/>
        </w:rPr>
        <w:t>个、评价得分在</w:t>
      </w:r>
      <w:r>
        <w:rPr>
          <w:rFonts w:ascii="仿宋_GB2312" w:eastAsia="仿宋_GB2312"/>
          <w:sz w:val="28"/>
          <w:szCs w:val="28"/>
        </w:rPr>
        <w:t>80-90</w:t>
      </w:r>
      <w:r>
        <w:rPr>
          <w:rFonts w:ascii="仿宋_GB2312" w:eastAsia="仿宋_GB2312"/>
          <w:sz w:val="28"/>
          <w:szCs w:val="28"/>
        </w:rPr>
        <w:t>分（含</w:t>
      </w:r>
      <w:r>
        <w:rPr>
          <w:rFonts w:ascii="仿宋_GB2312" w:eastAsia="仿宋_GB2312"/>
          <w:sz w:val="28"/>
          <w:szCs w:val="28"/>
        </w:rPr>
        <w:t>80</w:t>
      </w:r>
      <w:r>
        <w:rPr>
          <w:rFonts w:ascii="仿宋_GB2312" w:eastAsia="仿宋_GB2312"/>
          <w:sz w:val="28"/>
          <w:szCs w:val="28"/>
        </w:rPr>
        <w:t>分）的</w:t>
      </w:r>
      <w:r>
        <w:rPr>
          <w:rFonts w:ascii="仿宋_GB2312" w:eastAsia="仿宋_GB2312" w:hint="eastAsia"/>
          <w:sz w:val="28"/>
          <w:szCs w:val="28"/>
        </w:rPr>
        <w:t>12</w:t>
      </w:r>
      <w:r>
        <w:rPr>
          <w:rFonts w:ascii="仿宋_GB2312" w:eastAsia="仿宋_GB2312"/>
          <w:sz w:val="28"/>
          <w:szCs w:val="28"/>
        </w:rPr>
        <w:t>个、评价得分在</w:t>
      </w:r>
      <w:r>
        <w:rPr>
          <w:rFonts w:ascii="仿宋_GB2312" w:eastAsia="仿宋_GB2312"/>
          <w:sz w:val="28"/>
          <w:szCs w:val="28"/>
        </w:rPr>
        <w:t>60-80</w:t>
      </w:r>
      <w:r>
        <w:rPr>
          <w:rFonts w:ascii="仿宋_GB2312" w:eastAsia="仿宋_GB2312"/>
          <w:sz w:val="28"/>
          <w:szCs w:val="28"/>
        </w:rPr>
        <w:t>分（含</w:t>
      </w:r>
      <w:r>
        <w:rPr>
          <w:rFonts w:ascii="仿宋_GB2312" w:eastAsia="仿宋_GB2312"/>
          <w:sz w:val="28"/>
          <w:szCs w:val="28"/>
        </w:rPr>
        <w:t>60</w:t>
      </w:r>
      <w:r>
        <w:rPr>
          <w:rFonts w:ascii="仿宋_GB2312" w:eastAsia="仿宋_GB2312"/>
          <w:sz w:val="28"/>
          <w:szCs w:val="28"/>
        </w:rPr>
        <w:t>分）的</w:t>
      </w:r>
      <w:r>
        <w:rPr>
          <w:rFonts w:ascii="仿宋_GB2312" w:eastAsia="仿宋_GB2312" w:hint="eastAsia"/>
          <w:sz w:val="28"/>
          <w:szCs w:val="28"/>
        </w:rPr>
        <w:t>0</w:t>
      </w:r>
      <w:r>
        <w:rPr>
          <w:rFonts w:ascii="仿宋_GB2312" w:eastAsia="仿宋_GB2312"/>
          <w:sz w:val="28"/>
          <w:szCs w:val="28"/>
        </w:rPr>
        <w:t>个、评价得分在</w:t>
      </w:r>
      <w:r>
        <w:rPr>
          <w:rFonts w:ascii="仿宋_GB2312" w:eastAsia="仿宋_GB2312"/>
          <w:sz w:val="28"/>
          <w:szCs w:val="28"/>
        </w:rPr>
        <w:t>60</w:t>
      </w:r>
      <w:r>
        <w:rPr>
          <w:rFonts w:ascii="仿宋_GB2312" w:eastAsia="仿宋_GB2312"/>
          <w:sz w:val="28"/>
          <w:szCs w:val="28"/>
        </w:rPr>
        <w:t>分以下的</w:t>
      </w:r>
      <w:r>
        <w:rPr>
          <w:rFonts w:ascii="仿宋_GB2312" w:eastAsia="仿宋_GB2312" w:hint="eastAsia"/>
          <w:sz w:val="28"/>
          <w:szCs w:val="28"/>
        </w:rPr>
        <w:t>0</w:t>
      </w:r>
      <w:r>
        <w:rPr>
          <w:rFonts w:ascii="仿宋_GB2312" w:eastAsia="仿宋_GB2312"/>
          <w:sz w:val="28"/>
          <w:szCs w:val="28"/>
        </w:rPr>
        <w:t>个。</w:t>
      </w:r>
    </w:p>
    <w:p w:rsidR="00F42CD6" w:rsidRDefault="00FA1403">
      <w:pPr>
        <w:spacing w:line="560" w:lineRule="exact"/>
        <w:ind w:firstLineChars="200" w:firstLine="560"/>
        <w:rPr>
          <w:rFonts w:ascii="仿宋_GB2312" w:eastAsia="仿宋_GB2312"/>
          <w:sz w:val="28"/>
          <w:szCs w:val="28"/>
        </w:rPr>
      </w:pPr>
      <w:r>
        <w:rPr>
          <w:rFonts w:ascii="黑体" w:eastAsia="黑体" w:hint="eastAsia"/>
          <w:sz w:val="28"/>
          <w:szCs w:val="28"/>
        </w:rPr>
        <w:t>六</w:t>
      </w:r>
      <w:r>
        <w:rPr>
          <w:rFonts w:ascii="黑体" w:eastAsia="黑体"/>
          <w:sz w:val="28"/>
          <w:szCs w:val="28"/>
        </w:rPr>
        <w:t>、</w:t>
      </w:r>
      <w:r>
        <w:rPr>
          <w:rFonts w:ascii="黑体" w:eastAsia="黑体" w:hint="eastAsia"/>
          <w:sz w:val="28"/>
          <w:szCs w:val="28"/>
        </w:rPr>
        <w:t>重点行政事业性收费情况</w:t>
      </w:r>
    </w:p>
    <w:p w:rsidR="00F42CD6" w:rsidRDefault="00FA1403">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w:t>
      </w:r>
      <w:r>
        <w:rPr>
          <w:rFonts w:ascii="仿宋_GB2312" w:eastAsia="仿宋_GB2312" w:hint="eastAsia"/>
          <w:sz w:val="28"/>
          <w:szCs w:val="28"/>
        </w:rPr>
        <w:t>本部门无</w:t>
      </w:r>
      <w:r>
        <w:rPr>
          <w:rFonts w:ascii="仿宋_GB2312" w:eastAsia="仿宋_GB2312" w:hint="eastAsia"/>
          <w:sz w:val="28"/>
          <w:szCs w:val="28"/>
        </w:rPr>
        <w:t>重点行政事业性收费</w:t>
      </w:r>
    </w:p>
    <w:p w:rsidR="00F42CD6" w:rsidRDefault="00FA1403">
      <w:pPr>
        <w:spacing w:line="560" w:lineRule="exact"/>
        <w:ind w:firstLineChars="200" w:firstLine="560"/>
        <w:rPr>
          <w:rFonts w:ascii="仿宋_GB2312" w:eastAsia="仿宋_GB2312"/>
          <w:sz w:val="28"/>
          <w:szCs w:val="28"/>
        </w:rPr>
      </w:pPr>
      <w:r>
        <w:rPr>
          <w:rFonts w:ascii="黑体" w:eastAsia="黑体" w:hint="eastAsia"/>
          <w:sz w:val="28"/>
          <w:szCs w:val="28"/>
        </w:rPr>
        <w:t>七</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42CD6" w:rsidRDefault="00FA1403" w:rsidP="001803AC">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年度政府购买服务</w:t>
      </w:r>
      <w:r>
        <w:rPr>
          <w:rFonts w:ascii="仿宋_GB2312" w:eastAsia="仿宋_GB2312"/>
          <w:sz w:val="28"/>
          <w:szCs w:val="28"/>
        </w:rPr>
        <w:t>决算</w:t>
      </w:r>
      <w:r>
        <w:rPr>
          <w:rFonts w:ascii="仿宋_GB2312" w:eastAsia="仿宋_GB2312" w:hint="eastAsia"/>
          <w:sz w:val="28"/>
          <w:szCs w:val="28"/>
        </w:rPr>
        <w:t>项目共计</w:t>
      </w:r>
      <w:r>
        <w:rPr>
          <w:rFonts w:ascii="仿宋_GB2312" w:eastAsia="仿宋_GB2312" w:hint="eastAsia"/>
          <w:sz w:val="28"/>
          <w:szCs w:val="28"/>
        </w:rPr>
        <w:t>2</w:t>
      </w:r>
      <w:r>
        <w:rPr>
          <w:rFonts w:ascii="仿宋_GB2312" w:eastAsia="仿宋_GB2312" w:hint="eastAsia"/>
          <w:sz w:val="28"/>
          <w:szCs w:val="28"/>
        </w:rPr>
        <w:t>项，金额</w:t>
      </w:r>
      <w:r>
        <w:rPr>
          <w:rFonts w:ascii="仿宋_GB2312" w:eastAsia="仿宋_GB2312" w:hint="eastAsia"/>
          <w:sz w:val="28"/>
          <w:szCs w:val="28"/>
        </w:rPr>
        <w:t>690</w:t>
      </w:r>
      <w:r>
        <w:rPr>
          <w:rFonts w:ascii="仿宋_GB2312" w:eastAsia="仿宋_GB2312" w:hint="eastAsia"/>
          <w:sz w:val="28"/>
          <w:szCs w:val="28"/>
        </w:rPr>
        <w:t>万元。</w:t>
      </w:r>
    </w:p>
    <w:p w:rsidR="00F42CD6" w:rsidRDefault="00FA1403">
      <w:pPr>
        <w:ind w:firstLineChars="200" w:firstLine="560"/>
        <w:rPr>
          <w:rFonts w:ascii="仿宋_GB2312" w:eastAsia="仿宋_GB2312"/>
          <w:sz w:val="28"/>
          <w:szCs w:val="28"/>
        </w:rPr>
      </w:pPr>
      <w:r>
        <w:rPr>
          <w:rFonts w:ascii="黑体" w:eastAsia="黑体" w:hint="eastAsia"/>
          <w:sz w:val="28"/>
          <w:szCs w:val="28"/>
        </w:rPr>
        <w:t>八、</w:t>
      </w:r>
      <w:r>
        <w:rPr>
          <w:rFonts w:ascii="黑体" w:eastAsia="黑体"/>
          <w:sz w:val="28"/>
          <w:szCs w:val="28"/>
        </w:rPr>
        <w:t>专业名词解释</w:t>
      </w:r>
    </w:p>
    <w:p w:rsidR="00F42CD6" w:rsidRDefault="00FA1403">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F42CD6" w:rsidRDefault="00FA1403">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F42CD6" w:rsidRDefault="00FA1403">
      <w:pPr>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F42CD6" w:rsidRDefault="00FA1403">
      <w:pPr>
        <w:ind w:firstLineChars="150" w:firstLine="420"/>
        <w:rPr>
          <w:rFonts w:ascii="仿宋_GB2312" w:eastAsia="仿宋_GB2312" w:hAnsi="宋体"/>
          <w:sz w:val="28"/>
          <w:szCs w:val="28"/>
        </w:rPr>
      </w:pPr>
      <w:r>
        <w:rPr>
          <w:rFonts w:ascii="仿宋_GB2312" w:eastAsia="仿宋_GB2312" w:hint="eastAsia"/>
          <w:sz w:val="28"/>
          <w:szCs w:val="28"/>
        </w:rPr>
        <w:t xml:space="preserve"> 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42CD6" w:rsidRDefault="00FA1403">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rsidR="00F42CD6" w:rsidRDefault="00FA1403">
      <w:pPr>
        <w:ind w:firstLineChars="150" w:firstLine="42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w:t>
      </w:r>
      <w:r>
        <w:rPr>
          <w:rFonts w:ascii="仿宋_GB2312" w:eastAsia="仿宋_GB2312" w:hint="eastAsia"/>
          <w:sz w:val="28"/>
          <w:szCs w:val="28"/>
        </w:rPr>
        <w:t>过市场化方式提供的服务事项，按照政府采购方式和程序，交由符合条件的服务供应商承担，并根据服务数量和质量等因素向其支付费用的行为。</w:t>
      </w:r>
    </w:p>
    <w:p w:rsidR="00F42CD6" w:rsidRDefault="00FA1403">
      <w:pPr>
        <w:ind w:firstLineChars="150" w:firstLine="420"/>
        <w:rPr>
          <w:rFonts w:ascii="仿宋_GB2312" w:eastAsia="仿宋_GB2312"/>
          <w:sz w:val="28"/>
          <w:szCs w:val="28"/>
        </w:rPr>
      </w:pPr>
      <w:r>
        <w:rPr>
          <w:rFonts w:ascii="仿宋_GB2312" w:eastAsia="仿宋_GB2312" w:hint="eastAsia"/>
          <w:sz w:val="28"/>
          <w:szCs w:val="28"/>
        </w:rPr>
        <w:t xml:space="preserve">7. </w:t>
      </w:r>
      <w:r>
        <w:rPr>
          <w:rFonts w:ascii="仿宋_GB2312" w:eastAsia="仿宋_GB2312" w:hint="eastAsia"/>
          <w:sz w:val="28"/>
          <w:szCs w:val="28"/>
        </w:rPr>
        <w:t>各单位需根据自身业务职能，补充当年使用的所有支出功能分类</w:t>
      </w:r>
      <w:r>
        <w:rPr>
          <w:rFonts w:ascii="仿宋_GB2312" w:eastAsia="仿宋_GB2312" w:hint="eastAsia"/>
          <w:bCs/>
          <w:sz w:val="28"/>
          <w:szCs w:val="28"/>
        </w:rPr>
        <w:t>项级</w:t>
      </w:r>
      <w:r>
        <w:rPr>
          <w:rFonts w:ascii="仿宋_GB2312" w:eastAsia="仿宋_GB2312" w:hint="eastAsia"/>
          <w:sz w:val="28"/>
          <w:szCs w:val="28"/>
        </w:rPr>
        <w:t>科目名词解释，例如：</w:t>
      </w:r>
    </w:p>
    <w:p w:rsidR="00F42CD6" w:rsidRDefault="00FA1403">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社会保障和就业支出（类）行政事业单位养老支出（款）行政单位离退休（项）：反映用于行政单位（包括实行公务员管理的事业单位）开支的离退休经费。</w:t>
      </w: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42CD6" w:rsidP="001803AC">
      <w:pPr>
        <w:tabs>
          <w:tab w:val="center" w:pos="6979"/>
        </w:tabs>
        <w:spacing w:beforeLines="50" w:afterLines="50"/>
        <w:jc w:val="center"/>
        <w:rPr>
          <w:rFonts w:ascii="宋体" w:hAnsi="宋体" w:cs="宋体"/>
          <w:b/>
          <w:bCs/>
          <w:spacing w:val="40"/>
          <w:kern w:val="0"/>
          <w:sz w:val="32"/>
          <w:szCs w:val="32"/>
        </w:rPr>
      </w:pPr>
    </w:p>
    <w:p w:rsidR="00F42CD6" w:rsidRDefault="00FA1403">
      <w:pPr>
        <w:tabs>
          <w:tab w:val="center" w:pos="6979"/>
        </w:tabs>
        <w:jc w:val="center"/>
        <w:rPr>
          <w:rFonts w:ascii="宋体" w:hAnsi="宋体" w:cs="宋体"/>
          <w:b/>
          <w:bCs/>
          <w:spacing w:val="40"/>
          <w:kern w:val="0"/>
          <w:sz w:val="32"/>
          <w:szCs w:val="32"/>
        </w:rPr>
      </w:pPr>
      <w:r>
        <w:rPr>
          <w:rFonts w:ascii="宋体" w:hAnsi="宋体" w:cs="宋体" w:hint="eastAsia"/>
          <w:b/>
          <w:bCs/>
          <w:spacing w:val="40"/>
          <w:kern w:val="0"/>
          <w:sz w:val="32"/>
          <w:szCs w:val="32"/>
        </w:rPr>
        <w:t>第四部分</w:t>
      </w:r>
      <w:r>
        <w:rPr>
          <w:rFonts w:ascii="宋体" w:hAnsi="宋体" w:cs="宋体" w:hint="eastAsia"/>
          <w:b/>
          <w:bCs/>
          <w:spacing w:val="40"/>
          <w:kern w:val="0"/>
          <w:sz w:val="32"/>
          <w:szCs w:val="32"/>
        </w:rPr>
        <w:t>2024</w:t>
      </w:r>
      <w:r>
        <w:rPr>
          <w:rFonts w:ascii="宋体" w:hAnsi="宋体" w:cs="宋体" w:hint="eastAsia"/>
          <w:b/>
          <w:bCs/>
          <w:spacing w:val="40"/>
          <w:kern w:val="0"/>
          <w:sz w:val="32"/>
          <w:szCs w:val="32"/>
        </w:rPr>
        <w:t>年度部门绩效评价情况</w:t>
      </w:r>
    </w:p>
    <w:p w:rsidR="00F42CD6" w:rsidRDefault="00F42CD6">
      <w:pPr>
        <w:spacing w:line="580" w:lineRule="exact"/>
        <w:ind w:firstLineChars="200" w:firstLine="560"/>
        <w:jc w:val="center"/>
        <w:rPr>
          <w:rFonts w:ascii="黑体" w:eastAsia="黑体"/>
          <w:sz w:val="28"/>
          <w:szCs w:val="28"/>
        </w:rPr>
      </w:pPr>
    </w:p>
    <w:p w:rsidR="00F42CD6" w:rsidRDefault="00FA1403">
      <w:pPr>
        <w:ind w:firstLineChars="200" w:firstLine="560"/>
        <w:rPr>
          <w:rFonts w:ascii="黑体" w:eastAsia="黑体"/>
          <w:sz w:val="28"/>
          <w:szCs w:val="28"/>
        </w:rPr>
      </w:pPr>
      <w:r>
        <w:rPr>
          <w:rFonts w:ascii="黑体" w:eastAsia="黑体" w:hint="eastAsia"/>
          <w:sz w:val="28"/>
          <w:szCs w:val="28"/>
        </w:rPr>
        <w:lastRenderedPageBreak/>
        <w:t>一</w:t>
      </w:r>
      <w:r>
        <w:rPr>
          <w:rFonts w:ascii="黑体" w:eastAsia="黑体"/>
          <w:sz w:val="28"/>
          <w:szCs w:val="28"/>
        </w:rPr>
        <w:t>、</w:t>
      </w:r>
      <w:r>
        <w:rPr>
          <w:rFonts w:ascii="黑体" w:eastAsia="黑体" w:hint="eastAsia"/>
          <w:sz w:val="28"/>
          <w:szCs w:val="28"/>
        </w:rPr>
        <w:t>部门整体绩效评价报告</w:t>
      </w:r>
    </w:p>
    <w:p w:rsidR="00F42CD6" w:rsidRDefault="00F42CD6">
      <w:pPr>
        <w:spacing w:line="480" w:lineRule="exact"/>
        <w:rPr>
          <w:rFonts w:ascii="黑体" w:eastAsia="黑体"/>
          <w:sz w:val="32"/>
          <w:szCs w:val="32"/>
        </w:rPr>
      </w:pPr>
    </w:p>
    <w:p w:rsidR="00F42CD6" w:rsidRDefault="00F42CD6">
      <w:pPr>
        <w:spacing w:line="560" w:lineRule="exact"/>
        <w:jc w:val="left"/>
        <w:rPr>
          <w:rFonts w:ascii="方正黑体_GBK" w:eastAsia="方正黑体_GBK" w:hAnsi="方正黑体_GBK" w:cs="方正黑体_GBK"/>
          <w:sz w:val="32"/>
          <w:szCs w:val="32"/>
        </w:rPr>
      </w:pPr>
    </w:p>
    <w:p w:rsidR="00F42CD6" w:rsidRDefault="00FA1403">
      <w:pPr>
        <w:spacing w:line="560" w:lineRule="exact"/>
        <w:ind w:firstLineChars="1000" w:firstLine="3600"/>
        <w:rPr>
          <w:rFonts w:ascii="方正小标宋简体" w:eastAsia="方正小标宋简体"/>
          <w:sz w:val="36"/>
          <w:szCs w:val="36"/>
        </w:rPr>
      </w:pPr>
      <w:r>
        <w:rPr>
          <w:rFonts w:ascii="方正小标宋简体" w:eastAsia="方正小标宋简体" w:hint="eastAsia"/>
          <w:sz w:val="36"/>
          <w:szCs w:val="36"/>
        </w:rPr>
        <w:t>大兴区魏善庄镇</w:t>
      </w:r>
      <w:r>
        <w:rPr>
          <w:rFonts w:ascii="方正小标宋简体" w:eastAsia="方正小标宋简体" w:hint="eastAsia"/>
          <w:sz w:val="36"/>
          <w:szCs w:val="36"/>
        </w:rPr>
        <w:t>2024</w:t>
      </w:r>
      <w:r>
        <w:rPr>
          <w:rFonts w:ascii="方正小标宋简体" w:eastAsia="方正小标宋简体" w:hint="eastAsia"/>
          <w:sz w:val="36"/>
          <w:szCs w:val="36"/>
        </w:rPr>
        <w:t>年</w:t>
      </w: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F42CD6" w:rsidRDefault="00F42CD6">
      <w:pPr>
        <w:spacing w:line="560" w:lineRule="exact"/>
        <w:jc w:val="center"/>
        <w:rPr>
          <w:rFonts w:ascii="仿宋_GB2312"/>
          <w:szCs w:val="30"/>
        </w:rPr>
      </w:pPr>
    </w:p>
    <w:p w:rsidR="00F42CD6" w:rsidRDefault="00FA1403">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F42CD6" w:rsidRDefault="00FA1403">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（一）机构设置及职责工作任务情况</w:t>
      </w:r>
    </w:p>
    <w:p w:rsidR="00F42CD6" w:rsidRDefault="00FA1403">
      <w:pPr>
        <w:spacing w:line="560" w:lineRule="exact"/>
        <w:ind w:firstLineChars="200" w:firstLine="64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1</w:t>
      </w:r>
      <w:r>
        <w:rPr>
          <w:rFonts w:ascii="仿宋_GB2312" w:eastAsia="仿宋_GB2312" w:hAnsi="宋体" w:cs="Tahoma" w:hint="eastAsia"/>
          <w:color w:val="000000"/>
          <w:sz w:val="32"/>
          <w:szCs w:val="32"/>
        </w:rPr>
        <w:t>、机构设置情况：</w:t>
      </w:r>
    </w:p>
    <w:p w:rsidR="00F42CD6" w:rsidRDefault="00FA1403">
      <w:pPr>
        <w:spacing w:line="560" w:lineRule="exact"/>
        <w:ind w:firstLineChars="200" w:firstLine="64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北京市大兴区魏善庄镇人民政府为行政机关单位，内设机构包括</w:t>
      </w:r>
      <w:r>
        <w:rPr>
          <w:rFonts w:ascii="仿宋_GB2312" w:eastAsia="仿宋_GB2312" w:hAnsi="宋体" w:cs="Tahoma" w:hint="eastAsia"/>
          <w:color w:val="000000"/>
          <w:sz w:val="32"/>
          <w:szCs w:val="32"/>
        </w:rPr>
        <w:t xml:space="preserve"> 7 </w:t>
      </w:r>
      <w:r>
        <w:rPr>
          <w:rFonts w:ascii="仿宋_GB2312" w:eastAsia="仿宋_GB2312" w:hAnsi="宋体" w:cs="Tahoma" w:hint="eastAsia"/>
          <w:color w:val="000000"/>
          <w:sz w:val="32"/>
          <w:szCs w:val="32"/>
        </w:rPr>
        <w:t>个办公室，分别是：综合保障办公室、党群工作办公室、平安建设办公室、城乡建设办公室、民生保障办公室、</w:t>
      </w:r>
      <w:r>
        <w:rPr>
          <w:rFonts w:ascii="仿宋_GB2312" w:eastAsia="仿宋_GB2312" w:hAnsi="宋体" w:cs="Tahoma" w:hint="eastAsia"/>
          <w:color w:val="000000"/>
          <w:sz w:val="32"/>
          <w:szCs w:val="32"/>
        </w:rPr>
        <w:t>社区建设办公室、</w:t>
      </w:r>
      <w:r>
        <w:rPr>
          <w:rFonts w:ascii="仿宋_GB2312" w:eastAsia="仿宋_GB2312" w:hAnsi="宋体" w:cs="Tahoma" w:hint="eastAsia"/>
          <w:color w:val="000000"/>
          <w:sz w:val="32"/>
          <w:szCs w:val="32"/>
        </w:rPr>
        <w:t>经济发展办公室及农业农村办公室；</w:t>
      </w:r>
      <w:r>
        <w:rPr>
          <w:rFonts w:ascii="仿宋_GB2312" w:eastAsia="仿宋_GB2312" w:hAnsi="宋体" w:cs="Tahoma" w:hint="eastAsia"/>
          <w:color w:val="000000"/>
          <w:sz w:val="32"/>
          <w:szCs w:val="32"/>
        </w:rPr>
        <w:t>5</w:t>
      </w:r>
      <w:r>
        <w:rPr>
          <w:rFonts w:ascii="仿宋_GB2312" w:eastAsia="仿宋_GB2312" w:hAnsi="宋体" w:cs="Tahoma" w:hint="eastAsia"/>
          <w:color w:val="000000"/>
          <w:sz w:val="32"/>
          <w:szCs w:val="32"/>
        </w:rPr>
        <w:t>个事业单位，分别是：北京市大兴区魏善庄镇市民活动中心、北京市大兴区魏善庄镇便民服务中心、北京市大兴区魏善庄镇市民诉求处置中心、北京市大兴区魏善庄镇城镇建设服务中心、北京市大兴区魏善庄镇产业发展服务中心；及综合行政执法队。</w:t>
      </w:r>
    </w:p>
    <w:p w:rsidR="00F42CD6" w:rsidRDefault="00FA1403">
      <w:pPr>
        <w:spacing w:line="560" w:lineRule="exact"/>
        <w:ind w:firstLineChars="200" w:firstLine="64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2</w:t>
      </w:r>
      <w:r>
        <w:rPr>
          <w:rFonts w:ascii="仿宋_GB2312" w:eastAsia="仿宋_GB2312" w:hAnsi="宋体" w:cs="Tahoma" w:hint="eastAsia"/>
          <w:color w:val="000000"/>
          <w:sz w:val="32"/>
          <w:szCs w:val="32"/>
        </w:rPr>
        <w:t>、镇人民政府的主要职责：</w:t>
      </w:r>
    </w:p>
    <w:p w:rsidR="00F42CD6" w:rsidRDefault="00FA1403">
      <w:pPr>
        <w:spacing w:line="560" w:lineRule="exact"/>
        <w:ind w:firstLineChars="100" w:firstLine="32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w:t>
      </w:r>
      <w:r>
        <w:rPr>
          <w:rFonts w:ascii="仿宋_GB2312" w:eastAsia="仿宋_GB2312" w:hAnsi="宋体" w:cs="Tahoma" w:hint="eastAsia"/>
          <w:color w:val="000000"/>
          <w:sz w:val="32"/>
          <w:szCs w:val="32"/>
        </w:rPr>
        <w:t>1</w:t>
      </w:r>
      <w:r>
        <w:rPr>
          <w:rFonts w:ascii="仿宋_GB2312" w:eastAsia="仿宋_GB2312" w:hAnsi="宋体" w:cs="Tahoma" w:hint="eastAsia"/>
          <w:color w:val="000000"/>
          <w:sz w:val="32"/>
          <w:szCs w:val="32"/>
        </w:rPr>
        <w:t>）贯彻执行法律、法规、规章和市、区政府的决定、命令，执行本级人民代表大会的决议，发布决定和命令。</w:t>
      </w:r>
    </w:p>
    <w:p w:rsidR="00F42CD6" w:rsidRDefault="00FA1403">
      <w:pPr>
        <w:spacing w:line="560" w:lineRule="exact"/>
        <w:ind w:firstLineChars="100" w:firstLine="32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w:t>
      </w:r>
      <w:r>
        <w:rPr>
          <w:rFonts w:ascii="仿宋_GB2312" w:eastAsia="仿宋_GB2312" w:hAnsi="宋体" w:cs="Tahoma" w:hint="eastAsia"/>
          <w:color w:val="000000"/>
          <w:sz w:val="32"/>
          <w:szCs w:val="32"/>
        </w:rPr>
        <w:t>2</w:t>
      </w:r>
      <w:r>
        <w:rPr>
          <w:rFonts w:ascii="仿宋_GB2312" w:eastAsia="仿宋_GB2312" w:hAnsi="宋体" w:cs="Tahoma" w:hint="eastAsia"/>
          <w:color w:val="000000"/>
          <w:sz w:val="32"/>
          <w:szCs w:val="32"/>
        </w:rPr>
        <w:t>）执行本行政区域内的经济和社会发展计划、预算，管理本行政区域内的经济、教育、科学、文化、</w:t>
      </w:r>
      <w:r>
        <w:rPr>
          <w:rFonts w:ascii="仿宋_GB2312" w:eastAsia="仿宋_GB2312" w:hAnsi="宋体" w:cs="Tahoma" w:hint="eastAsia"/>
          <w:color w:val="000000"/>
          <w:sz w:val="32"/>
          <w:szCs w:val="32"/>
        </w:rPr>
        <w:lastRenderedPageBreak/>
        <w:t>卫生、体育事业和财政、民政、司法行政、计划生育等行政工作。</w:t>
      </w:r>
    </w:p>
    <w:p w:rsidR="00F42CD6" w:rsidRDefault="00FA1403">
      <w:pPr>
        <w:spacing w:line="560" w:lineRule="exact"/>
        <w:ind w:firstLineChars="100" w:firstLine="32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w:t>
      </w:r>
      <w:r>
        <w:rPr>
          <w:rFonts w:ascii="仿宋_GB2312" w:eastAsia="仿宋_GB2312" w:hAnsi="宋体" w:cs="Tahoma" w:hint="eastAsia"/>
          <w:color w:val="000000"/>
          <w:sz w:val="32"/>
          <w:szCs w:val="32"/>
        </w:rPr>
        <w:t>3</w:t>
      </w:r>
      <w:r>
        <w:rPr>
          <w:rFonts w:ascii="仿宋_GB2312" w:eastAsia="仿宋_GB2312" w:hAnsi="宋体" w:cs="Tahoma" w:hint="eastAsia"/>
          <w:color w:val="000000"/>
          <w:sz w:val="32"/>
          <w:szCs w:val="32"/>
        </w:rPr>
        <w:t>）保护社会主义的全民所有的财产和劳动群众集体所有的财产，保护公民私人所有的合法财产，维护社会秩序，保障公民的人身权利、民主权利和其他权利。</w:t>
      </w:r>
    </w:p>
    <w:p w:rsidR="00F42CD6" w:rsidRDefault="00FA1403">
      <w:pPr>
        <w:spacing w:line="560" w:lineRule="exact"/>
        <w:ind w:firstLineChars="100" w:firstLine="32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w:t>
      </w:r>
      <w:r>
        <w:rPr>
          <w:rFonts w:ascii="仿宋_GB2312" w:eastAsia="仿宋_GB2312" w:hAnsi="宋体" w:cs="Tahoma" w:hint="eastAsia"/>
          <w:color w:val="000000"/>
          <w:sz w:val="32"/>
          <w:szCs w:val="32"/>
        </w:rPr>
        <w:t>4</w:t>
      </w:r>
      <w:r>
        <w:rPr>
          <w:rFonts w:ascii="仿宋_GB2312" w:eastAsia="仿宋_GB2312" w:hAnsi="宋体" w:cs="Tahoma" w:hint="eastAsia"/>
          <w:color w:val="000000"/>
          <w:sz w:val="32"/>
          <w:szCs w:val="32"/>
        </w:rPr>
        <w:t>）保护各种经济组织的合法权益。</w:t>
      </w:r>
    </w:p>
    <w:p w:rsidR="00F42CD6" w:rsidRDefault="00FA1403">
      <w:pPr>
        <w:spacing w:line="560" w:lineRule="exact"/>
        <w:ind w:firstLineChars="100" w:firstLine="32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w:t>
      </w:r>
      <w:r>
        <w:rPr>
          <w:rFonts w:ascii="仿宋_GB2312" w:eastAsia="仿宋_GB2312" w:hAnsi="宋体" w:cs="Tahoma" w:hint="eastAsia"/>
          <w:color w:val="000000"/>
          <w:sz w:val="32"/>
          <w:szCs w:val="32"/>
        </w:rPr>
        <w:t>5</w:t>
      </w:r>
      <w:r>
        <w:rPr>
          <w:rFonts w:ascii="仿宋_GB2312" w:eastAsia="仿宋_GB2312" w:hAnsi="宋体" w:cs="Tahoma" w:hint="eastAsia"/>
          <w:color w:val="000000"/>
          <w:sz w:val="32"/>
          <w:szCs w:val="32"/>
        </w:rPr>
        <w:t>）保障少数民族的权利和尊重少数民族的风俗习惯。</w:t>
      </w:r>
    </w:p>
    <w:p w:rsidR="00F42CD6" w:rsidRDefault="00FA1403">
      <w:pPr>
        <w:spacing w:line="560" w:lineRule="exact"/>
        <w:ind w:firstLineChars="100" w:firstLine="32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w:t>
      </w:r>
      <w:r>
        <w:rPr>
          <w:rFonts w:ascii="仿宋_GB2312" w:eastAsia="仿宋_GB2312" w:hAnsi="宋体" w:cs="Tahoma" w:hint="eastAsia"/>
          <w:color w:val="000000"/>
          <w:sz w:val="32"/>
          <w:szCs w:val="32"/>
        </w:rPr>
        <w:t>6</w:t>
      </w:r>
      <w:r>
        <w:rPr>
          <w:rFonts w:ascii="仿宋_GB2312" w:eastAsia="仿宋_GB2312" w:hAnsi="宋体" w:cs="Tahoma" w:hint="eastAsia"/>
          <w:color w:val="000000"/>
          <w:sz w:val="32"/>
          <w:szCs w:val="32"/>
        </w:rPr>
        <w:t>）保障宪法和法律赋予</w:t>
      </w:r>
      <w:r>
        <w:rPr>
          <w:rFonts w:ascii="仿宋_GB2312" w:eastAsia="仿宋_GB2312" w:hAnsi="宋体" w:cs="Tahoma" w:hint="eastAsia"/>
          <w:color w:val="000000"/>
          <w:sz w:val="32"/>
          <w:szCs w:val="32"/>
        </w:rPr>
        <w:t>妇女的男女平等、同工同酬和婚姻自由等各项权利。</w:t>
      </w:r>
    </w:p>
    <w:p w:rsidR="00F42CD6" w:rsidRDefault="00FA1403">
      <w:pPr>
        <w:spacing w:line="560" w:lineRule="exact"/>
        <w:ind w:firstLineChars="100" w:firstLine="320"/>
        <w:jc w:val="left"/>
        <w:rPr>
          <w:rFonts w:ascii="仿宋_GB2312" w:eastAsia="仿宋_GB2312" w:hAnsi="宋体" w:cs="Tahoma"/>
          <w:color w:val="000000"/>
          <w:sz w:val="32"/>
          <w:szCs w:val="32"/>
        </w:rPr>
      </w:pPr>
      <w:r>
        <w:rPr>
          <w:rFonts w:ascii="仿宋_GB2312" w:eastAsia="仿宋_GB2312" w:hAnsi="宋体" w:cs="Tahoma" w:hint="eastAsia"/>
          <w:color w:val="000000"/>
          <w:sz w:val="32"/>
          <w:szCs w:val="32"/>
        </w:rPr>
        <w:t>（</w:t>
      </w:r>
      <w:r>
        <w:rPr>
          <w:rFonts w:ascii="仿宋_GB2312" w:eastAsia="仿宋_GB2312" w:hAnsi="宋体" w:cs="Tahoma" w:hint="eastAsia"/>
          <w:color w:val="000000"/>
          <w:sz w:val="32"/>
          <w:szCs w:val="32"/>
        </w:rPr>
        <w:t>7</w:t>
      </w:r>
      <w:r>
        <w:rPr>
          <w:rFonts w:ascii="仿宋_GB2312" w:eastAsia="仿宋_GB2312" w:hAnsi="宋体" w:cs="Tahoma" w:hint="eastAsia"/>
          <w:color w:val="000000"/>
          <w:sz w:val="32"/>
          <w:szCs w:val="32"/>
        </w:rPr>
        <w:t>）承办区政府交办的其他事项。</w:t>
      </w:r>
    </w:p>
    <w:p w:rsidR="00F42CD6" w:rsidRDefault="00FA1403">
      <w:pPr>
        <w:spacing w:line="560" w:lineRule="exact"/>
        <w:ind w:firstLineChars="100" w:firstLine="320"/>
        <w:rPr>
          <w:rFonts w:ascii="楷体_GB2312" w:eastAsia="楷体_GB2312"/>
          <w:sz w:val="32"/>
          <w:szCs w:val="32"/>
        </w:rPr>
      </w:pPr>
      <w:r>
        <w:rPr>
          <w:rFonts w:ascii="楷体_GB2312" w:eastAsia="楷体_GB2312" w:hint="eastAsia"/>
          <w:sz w:val="32"/>
          <w:szCs w:val="32"/>
        </w:rPr>
        <w:t>（二）部门整体绩效目标设立情况</w:t>
      </w:r>
    </w:p>
    <w:p w:rsidR="00F42CD6" w:rsidRDefault="00FA140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推动“百千工程”示范片区建设实现</w:t>
      </w:r>
      <w:r>
        <w:rPr>
          <w:rFonts w:ascii="仿宋_GB2312" w:eastAsia="仿宋_GB2312" w:hAnsi="仿宋_GB2312" w:cs="仿宋_GB2312" w:hint="eastAsia"/>
          <w:sz w:val="32"/>
          <w:szCs w:val="32"/>
        </w:rPr>
        <w:t>全面</w:t>
      </w:r>
      <w:r>
        <w:rPr>
          <w:rFonts w:ascii="仿宋_GB2312" w:eastAsia="仿宋_GB2312" w:hAnsi="仿宋_GB2312" w:cs="仿宋_GB2312" w:hint="eastAsia"/>
          <w:sz w:val="32"/>
          <w:szCs w:val="32"/>
        </w:rPr>
        <w:t>运营，高效激发村庄、村民、企业等多主体活力，拓展创建成效，打造新大兴新国门高端休闲农业品牌。</w:t>
      </w:r>
    </w:p>
    <w:p w:rsidR="00F42CD6" w:rsidRDefault="00FA140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压实行业主管责任和企业主体责任，不断深化安全隐患排查整治，进一步加强流动人口和出租房屋服务管理</w:t>
      </w:r>
      <w:r>
        <w:rPr>
          <w:rFonts w:ascii="仿宋_GB2312" w:eastAsia="仿宋_GB2312" w:hAnsi="仿宋_GB2312" w:cs="仿宋_GB2312" w:hint="eastAsia"/>
          <w:sz w:val="32"/>
          <w:szCs w:val="32"/>
        </w:rPr>
        <w:t>。</w:t>
      </w:r>
    </w:p>
    <w:p w:rsidR="00F42CD6" w:rsidRDefault="00FA1403">
      <w:pPr>
        <w:spacing w:line="560" w:lineRule="exact"/>
        <w:ind w:firstLineChars="200" w:firstLine="640"/>
        <w:rPr>
          <w:rFonts w:ascii="楷体_GB2312" w:eastAsia="楷体_GB2312"/>
          <w:sz w:val="32"/>
          <w:szCs w:val="32"/>
        </w:rPr>
      </w:pPr>
      <w:r>
        <w:rPr>
          <w:rFonts w:ascii="仿宋_GB2312" w:eastAsia="仿宋_GB2312" w:hAnsi="仿宋_GB2312" w:cs="仿宋_GB2312" w:hint="eastAsia"/>
          <w:sz w:val="32"/>
          <w:szCs w:val="32"/>
        </w:rPr>
        <w:t>深入打好蓝天、碧水、净土保卫战，强化大气污染精细化治理，确保</w:t>
      </w:r>
      <w:r>
        <w:rPr>
          <w:rFonts w:ascii="仿宋_GB2312" w:eastAsia="仿宋_GB2312" w:hAnsi="仿宋_GB2312" w:cs="仿宋_GB2312" w:hint="eastAsia"/>
          <w:sz w:val="32"/>
          <w:szCs w:val="32"/>
        </w:rPr>
        <w:t>PM2.5</w:t>
      </w:r>
      <w:r>
        <w:rPr>
          <w:rFonts w:ascii="仿宋_GB2312" w:eastAsia="仿宋_GB2312" w:hAnsi="仿宋_GB2312" w:cs="仿宋_GB2312" w:hint="eastAsia"/>
          <w:sz w:val="32"/>
          <w:szCs w:val="32"/>
        </w:rPr>
        <w:t>持续改善，固化“周末大扫除”活动，针对卫生重点区域，实施“定段、定时、定人”作业，巩固人居环境整治和垃圾分类工作成果。</w:t>
      </w:r>
    </w:p>
    <w:p w:rsidR="00F42CD6" w:rsidRDefault="00FA1403">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F42CD6" w:rsidRDefault="00FA1403">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hint="eastAsia"/>
          <w:color w:val="000000"/>
          <w:kern w:val="0"/>
          <w:sz w:val="32"/>
          <w:szCs w:val="32"/>
        </w:rPr>
        <w:t>51610.06</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t>5518.85</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hint="eastAsia"/>
          <w:color w:val="000000"/>
          <w:kern w:val="0"/>
          <w:sz w:val="32"/>
          <w:szCs w:val="32"/>
        </w:rPr>
        <w:t>46091.21</w:t>
      </w:r>
      <w:r>
        <w:rPr>
          <w:rFonts w:ascii="仿宋_GB2312" w:eastAsia="仿宋_GB2312" w:hAnsi="宋体" w:cs="宋体"/>
          <w:color w:val="000000"/>
          <w:kern w:val="0"/>
          <w:sz w:val="32"/>
          <w:szCs w:val="32"/>
        </w:rPr>
        <w:lastRenderedPageBreak/>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hint="eastAsia"/>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72048.35</w:t>
      </w:r>
      <w:r>
        <w:rPr>
          <w:rFonts w:ascii="仿宋_GB2312" w:eastAsia="仿宋_GB2312" w:hAnsi="宋体" w:cs="宋体"/>
          <w:color w:val="000000"/>
          <w:kern w:val="0"/>
          <w:sz w:val="32"/>
          <w:szCs w:val="32"/>
        </w:rPr>
        <w:t>万元，其中，基本支出</w:t>
      </w:r>
      <w:r>
        <w:rPr>
          <w:rFonts w:ascii="仿宋_GB2312" w:eastAsia="仿宋_GB2312" w:hAnsi="宋体" w:cs="宋体" w:hint="eastAsia"/>
          <w:color w:val="000000"/>
          <w:kern w:val="0"/>
          <w:sz w:val="32"/>
          <w:szCs w:val="32"/>
        </w:rPr>
        <w:t>6722.69</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65325.66</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139.6%</w:t>
      </w:r>
      <w:r>
        <w:rPr>
          <w:rFonts w:ascii="仿宋_GB2312" w:eastAsia="仿宋_GB2312" w:hAnsi="宋体" w:cs="宋体" w:hint="eastAsia"/>
          <w:color w:val="000000"/>
          <w:kern w:val="0"/>
          <w:sz w:val="32"/>
          <w:szCs w:val="32"/>
        </w:rPr>
        <w:t>。</w:t>
      </w:r>
    </w:p>
    <w:p w:rsidR="00F42CD6" w:rsidRDefault="00FA1403">
      <w:pPr>
        <w:spacing w:line="56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F42CD6" w:rsidRDefault="00FA1403">
      <w:pPr>
        <w:spacing w:line="560" w:lineRule="exact"/>
        <w:ind w:leftChars="50" w:left="105" w:firstLineChars="150" w:firstLine="480"/>
        <w:rPr>
          <w:rFonts w:ascii="仿宋_GB2312" w:eastAsia="仿宋_GB2312" w:hAnsi="宋体" w:cs="宋体"/>
          <w:color w:val="000000"/>
          <w:kern w:val="0"/>
          <w:sz w:val="32"/>
          <w:szCs w:val="32"/>
        </w:rPr>
      </w:pPr>
      <w:r>
        <w:rPr>
          <w:rFonts w:ascii="楷体_GB2312" w:eastAsia="楷体_GB2312" w:hint="eastAsia"/>
          <w:sz w:val="32"/>
          <w:szCs w:val="32"/>
        </w:rPr>
        <w:t>（</w:t>
      </w:r>
      <w:r>
        <w:rPr>
          <w:rFonts w:ascii="楷体_GB2312" w:eastAsia="楷体_GB2312" w:hint="eastAsia"/>
          <w:sz w:val="32"/>
          <w:szCs w:val="32"/>
        </w:rPr>
        <w:t>一</w:t>
      </w:r>
      <w:r>
        <w:rPr>
          <w:rFonts w:ascii="楷体_GB2312" w:eastAsia="楷体_GB2312" w:hint="eastAsia"/>
          <w:sz w:val="32"/>
          <w:szCs w:val="32"/>
        </w:rPr>
        <w:t>）</w:t>
      </w:r>
      <w:r>
        <w:rPr>
          <w:rFonts w:ascii="楷体_GB2312" w:eastAsia="楷体_GB2312" w:hint="eastAsia"/>
          <w:sz w:val="32"/>
          <w:szCs w:val="32"/>
        </w:rPr>
        <w:t>任务</w:t>
      </w:r>
      <w:r>
        <w:rPr>
          <w:rFonts w:ascii="楷体_GB2312" w:eastAsia="楷体_GB2312" w:hint="eastAsia"/>
          <w:sz w:val="32"/>
          <w:szCs w:val="32"/>
        </w:rPr>
        <w:t>二（乡村振兴）</w:t>
      </w:r>
      <w:r>
        <w:rPr>
          <w:rFonts w:ascii="楷体_GB2312" w:eastAsia="楷体_GB2312" w:hint="eastAsia"/>
          <w:sz w:val="32"/>
          <w:szCs w:val="32"/>
        </w:rPr>
        <w:t>完成情况分析</w:t>
      </w:r>
    </w:p>
    <w:p w:rsidR="00F42CD6" w:rsidRDefault="00FA1403">
      <w:pPr>
        <w:widowControl/>
        <w:adjustRightInd w:val="0"/>
        <w:snapToGrid w:val="0"/>
        <w:spacing w:line="560" w:lineRule="exact"/>
        <w:ind w:firstLineChars="200" w:firstLine="640"/>
        <w:rPr>
          <w:rFonts w:eastAsia="黑体"/>
        </w:rPr>
      </w:pPr>
      <w:r>
        <w:rPr>
          <w:rFonts w:ascii="仿宋_GB2312" w:eastAsia="仿宋_GB2312" w:hAnsi="仿宋_GB2312" w:cs="仿宋_GB2312" w:hint="eastAsia"/>
          <w:sz w:val="32"/>
          <w:szCs w:val="32"/>
        </w:rPr>
        <w:t>全力</w:t>
      </w:r>
      <w:r>
        <w:rPr>
          <w:rFonts w:ascii="仿宋_GB2312" w:eastAsia="仿宋_GB2312" w:hAnsi="仿宋_GB2312" w:cs="仿宋_GB2312" w:hint="eastAsia"/>
          <w:sz w:val="32"/>
          <w:szCs w:val="32"/>
        </w:rPr>
        <w:t>推进</w:t>
      </w:r>
      <w:r>
        <w:rPr>
          <w:rFonts w:ascii="仿宋_GB2312" w:eastAsia="仿宋_GB2312" w:hAnsi="仿宋_GB2312" w:cs="仿宋_GB2312" w:hint="eastAsia"/>
          <w:sz w:val="32"/>
          <w:szCs w:val="32"/>
        </w:rPr>
        <w:t>“百千工程”，示范</w:t>
      </w:r>
      <w:r>
        <w:rPr>
          <w:rFonts w:ascii="仿宋_GB2312" w:eastAsia="仿宋_GB2312" w:hAnsi="仿宋_GB2312" w:cs="仿宋_GB2312" w:hint="eastAsia"/>
          <w:sz w:val="32"/>
          <w:szCs w:val="32"/>
        </w:rPr>
        <w:t>创建</w:t>
      </w:r>
      <w:r>
        <w:rPr>
          <w:rFonts w:ascii="仿宋_GB2312" w:eastAsia="仿宋_GB2312" w:hAnsi="仿宋_GB2312" w:cs="仿宋_GB2312" w:hint="eastAsia"/>
          <w:sz w:val="32"/>
          <w:szCs w:val="32"/>
        </w:rPr>
        <w:t>成效显著。</w:t>
      </w:r>
      <w:r>
        <w:rPr>
          <w:rFonts w:ascii="仿宋_GB2312" w:eastAsia="仿宋_GB2312" w:hAnsi="仿宋_GB2312" w:cs="仿宋_GB2312" w:hint="eastAsia"/>
          <w:sz w:val="32"/>
          <w:szCs w:val="32"/>
        </w:rPr>
        <w:t>聚焦“魏来新市镇、善美新田园”定位，</w:t>
      </w:r>
      <w:r>
        <w:rPr>
          <w:rFonts w:ascii="仿宋_GB2312" w:eastAsia="仿宋_GB2312" w:hAnsi="仿宋_GB2312" w:cs="仿宋_GB2312"/>
          <w:sz w:val="32"/>
          <w:szCs w:val="32"/>
        </w:rPr>
        <w:t>发展乡村</w:t>
      </w:r>
      <w:r>
        <w:rPr>
          <w:rFonts w:ascii="仿宋_GB2312" w:eastAsia="仿宋_GB2312" w:hAnsi="仿宋_GB2312" w:cs="仿宋_GB2312" w:hint="eastAsia"/>
          <w:sz w:val="32"/>
          <w:szCs w:val="32"/>
        </w:rPr>
        <w:t>新型休闲业态与消费</w:t>
      </w:r>
      <w:r>
        <w:rPr>
          <w:rFonts w:ascii="仿宋_GB2312" w:eastAsia="仿宋_GB2312" w:hAnsi="仿宋_GB2312" w:cs="仿宋_GB2312"/>
          <w:sz w:val="32"/>
          <w:szCs w:val="32"/>
        </w:rPr>
        <w:t>场景，</w:t>
      </w:r>
      <w:r>
        <w:rPr>
          <w:rFonts w:ascii="仿宋_GB2312" w:eastAsia="仿宋_GB2312" w:hAnsi="仿宋_GB2312" w:cs="仿宋_GB2312" w:hint="eastAsia"/>
          <w:sz w:val="32"/>
          <w:szCs w:val="32"/>
        </w:rPr>
        <w:t>系统</w:t>
      </w:r>
      <w:r>
        <w:rPr>
          <w:rFonts w:ascii="仿宋_GB2312" w:eastAsia="仿宋_GB2312" w:hAnsi="仿宋_GB2312" w:cs="仿宋_GB2312"/>
          <w:sz w:val="32"/>
          <w:szCs w:val="32"/>
        </w:rPr>
        <w:t>打造智慧农耕体验园</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农创市集</w:t>
      </w:r>
      <w:r>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个产业类项目和</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个微改造精提升项目，改造村头片林公园，李家场、半壁店成为全市首批“花园乡村”</w:t>
      </w:r>
      <w:r>
        <w:rPr>
          <w:rFonts w:ascii="仿宋_GB2312" w:eastAsia="仿宋_GB2312" w:hAnsi="仿宋_GB2312" w:cs="仿宋_GB2312" w:hint="eastAsia"/>
          <w:sz w:val="32"/>
          <w:szCs w:val="32"/>
        </w:rPr>
        <w:t>试点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村庄整体风貌得到改善，绿化美化水平进一步提升</w:t>
      </w:r>
      <w:r>
        <w:rPr>
          <w:rFonts w:ascii="仿宋_GB2312" w:eastAsia="仿宋_GB2312" w:hAnsi="仿宋_GB2312" w:cs="仿宋_GB2312" w:hint="eastAsia"/>
          <w:sz w:val="32"/>
          <w:szCs w:val="32"/>
        </w:rPr>
        <w:t>，推动</w:t>
      </w:r>
      <w:r>
        <w:rPr>
          <w:rFonts w:ascii="仿宋_GB2312" w:eastAsia="仿宋_GB2312" w:hAnsi="仿宋_GB2312" w:cs="仿宋_GB2312" w:hint="eastAsia"/>
          <w:sz w:val="32"/>
          <w:szCs w:val="32"/>
        </w:rPr>
        <w:t>特色菌菇、沉浸式民宿、馆藏文化、休闲农业等产业联动，新增就业岗位</w:t>
      </w:r>
      <w:r>
        <w:rPr>
          <w:rFonts w:ascii="仿宋_GB2312" w:eastAsia="仿宋_GB2312" w:hAnsi="仿宋_GB2312" w:cs="仿宋_GB2312" w:hint="eastAsia"/>
          <w:sz w:val="32"/>
          <w:szCs w:val="32"/>
        </w:rPr>
        <w:t>160</w:t>
      </w:r>
      <w:r>
        <w:rPr>
          <w:rFonts w:ascii="仿宋_GB2312" w:eastAsia="仿宋_GB2312" w:hAnsi="仿宋_GB2312" w:cs="仿宋_GB2312" w:hint="eastAsia"/>
          <w:sz w:val="32"/>
          <w:szCs w:val="32"/>
        </w:rPr>
        <w:t>余个，预计推动村集体增收</w:t>
      </w:r>
      <w:r>
        <w:rPr>
          <w:rFonts w:ascii="仿宋_GB2312" w:eastAsia="仿宋_GB2312" w:hAnsi="仿宋_GB2312" w:cs="仿宋_GB2312" w:hint="eastAsia"/>
          <w:sz w:val="32"/>
          <w:szCs w:val="32"/>
        </w:rPr>
        <w:t>310</w:t>
      </w:r>
      <w:r>
        <w:rPr>
          <w:rFonts w:ascii="仿宋_GB2312" w:eastAsia="仿宋_GB2312" w:hAnsi="仿宋_GB2312" w:cs="仿宋_GB2312" w:hint="eastAsia"/>
          <w:sz w:val="32"/>
          <w:szCs w:val="32"/>
        </w:rPr>
        <w:t>余万元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央视一套</w:t>
      </w:r>
      <w:r>
        <w:rPr>
          <w:rFonts w:ascii="仿宋_GB2312" w:eastAsia="仿宋_GB2312" w:hAnsi="黑体" w:hint="eastAsia"/>
          <w:sz w:val="32"/>
          <w:szCs w:val="32"/>
        </w:rPr>
        <w:t>《山水间的家》在李家场、纳波湾完成拍摄并在黄金时段播出，</w:t>
      </w:r>
      <w:r>
        <w:rPr>
          <w:rFonts w:ascii="仿宋_GB2312" w:eastAsia="仿宋_GB2312" w:hAnsi="黑体" w:hint="eastAsia"/>
          <w:sz w:val="32"/>
          <w:szCs w:val="32"/>
        </w:rPr>
        <w:t>向全国观众展现</w:t>
      </w:r>
      <w:r>
        <w:rPr>
          <w:rFonts w:ascii="仿宋_GB2312" w:eastAsia="仿宋_GB2312" w:hAnsi="黑体" w:hint="eastAsia"/>
          <w:sz w:val="32"/>
          <w:szCs w:val="32"/>
        </w:rPr>
        <w:t>乡村振兴美好图景，</w:t>
      </w:r>
      <w:r>
        <w:rPr>
          <w:rFonts w:ascii="仿宋_GB2312" w:eastAsia="仿宋_GB2312" w:hAnsi="黑体" w:hint="eastAsia"/>
          <w:sz w:val="32"/>
          <w:szCs w:val="32"/>
        </w:rPr>
        <w:t>线上</w:t>
      </w:r>
      <w:r>
        <w:rPr>
          <w:rFonts w:ascii="仿宋_GB2312" w:eastAsia="仿宋_GB2312" w:hAnsi="黑体" w:hint="eastAsia"/>
          <w:sz w:val="32"/>
          <w:szCs w:val="32"/>
        </w:rPr>
        <w:t>累计</w:t>
      </w:r>
      <w:r>
        <w:rPr>
          <w:rFonts w:ascii="仿宋_GB2312" w:eastAsia="仿宋_GB2312" w:hAnsi="黑体" w:hint="eastAsia"/>
          <w:sz w:val="32"/>
          <w:szCs w:val="32"/>
        </w:rPr>
        <w:t>观看人次</w:t>
      </w:r>
      <w:r>
        <w:rPr>
          <w:rFonts w:ascii="仿宋_GB2312" w:eastAsia="仿宋_GB2312" w:hAnsi="黑体" w:hint="eastAsia"/>
          <w:sz w:val="32"/>
          <w:szCs w:val="32"/>
        </w:rPr>
        <w:t>达</w:t>
      </w:r>
      <w:r>
        <w:rPr>
          <w:rFonts w:ascii="仿宋_GB2312" w:eastAsia="仿宋_GB2312" w:hAnsi="黑体" w:hint="eastAsia"/>
          <w:sz w:val="32"/>
          <w:szCs w:val="32"/>
        </w:rPr>
        <w:t>133.6</w:t>
      </w:r>
      <w:r>
        <w:rPr>
          <w:rFonts w:ascii="仿宋_GB2312" w:eastAsia="仿宋_GB2312" w:hAnsi="黑体" w:hint="eastAsia"/>
          <w:sz w:val="32"/>
          <w:szCs w:val="32"/>
        </w:rPr>
        <w:t>万，</w:t>
      </w:r>
      <w:r>
        <w:rPr>
          <w:rFonts w:ascii="仿宋_GB2312" w:eastAsia="仿宋_GB2312" w:hAnsi="黑体"/>
          <w:sz w:val="32"/>
          <w:szCs w:val="32"/>
        </w:rPr>
        <w:t>吸引</w:t>
      </w:r>
      <w:r>
        <w:rPr>
          <w:rFonts w:ascii="仿宋_GB2312" w:eastAsia="仿宋_GB2312" w:hAnsi="黑体" w:hint="eastAsia"/>
          <w:sz w:val="32"/>
          <w:szCs w:val="32"/>
        </w:rPr>
        <w:t>上万</w:t>
      </w:r>
      <w:r>
        <w:rPr>
          <w:rFonts w:ascii="仿宋_GB2312" w:eastAsia="仿宋_GB2312" w:hAnsi="黑体" w:hint="eastAsia"/>
          <w:sz w:val="32"/>
          <w:szCs w:val="32"/>
        </w:rPr>
        <w:t>游</w:t>
      </w:r>
      <w:r>
        <w:rPr>
          <w:rFonts w:ascii="仿宋_GB2312" w:eastAsia="仿宋_GB2312" w:hAnsi="黑体"/>
          <w:sz w:val="32"/>
          <w:szCs w:val="32"/>
        </w:rPr>
        <w:t>客</w:t>
      </w:r>
      <w:r>
        <w:rPr>
          <w:rFonts w:ascii="仿宋_GB2312" w:eastAsia="仿宋_GB2312" w:hAnsi="黑体" w:hint="eastAsia"/>
          <w:sz w:val="32"/>
          <w:szCs w:val="32"/>
        </w:rPr>
        <w:t>前来体验“</w:t>
      </w:r>
      <w:r>
        <w:rPr>
          <w:rFonts w:ascii="仿宋_GB2312" w:eastAsia="仿宋_GB2312" w:hAnsi="黑体"/>
          <w:sz w:val="32"/>
          <w:szCs w:val="32"/>
        </w:rPr>
        <w:t>田园牧歌</w:t>
      </w:r>
      <w:r>
        <w:rPr>
          <w:rFonts w:ascii="仿宋_GB2312" w:eastAsia="仿宋_GB2312" w:hAnsi="黑体" w:hint="eastAsia"/>
          <w:sz w:val="32"/>
          <w:szCs w:val="32"/>
        </w:rPr>
        <w:t>”</w:t>
      </w:r>
      <w:r>
        <w:rPr>
          <w:rFonts w:ascii="仿宋_GB2312" w:eastAsia="仿宋_GB2312" w:hAnsi="黑体"/>
          <w:sz w:val="32"/>
          <w:szCs w:val="32"/>
        </w:rPr>
        <w:t>生活，</w:t>
      </w:r>
      <w:r>
        <w:rPr>
          <w:rFonts w:ascii="仿宋_GB2312" w:eastAsia="仿宋_GB2312" w:hAnsi="仿宋_GB2312" w:cs="仿宋_GB2312"/>
          <w:sz w:val="32"/>
          <w:szCs w:val="32"/>
        </w:rPr>
        <w:t>示范片区辐射带动作用</w:t>
      </w:r>
      <w:r>
        <w:rPr>
          <w:rFonts w:ascii="仿宋_GB2312" w:eastAsia="仿宋_GB2312" w:hAnsi="仿宋_GB2312" w:cs="仿宋_GB2312" w:hint="eastAsia"/>
          <w:sz w:val="32"/>
          <w:szCs w:val="32"/>
        </w:rPr>
        <w:t>有效显现</w:t>
      </w:r>
      <w:r>
        <w:rPr>
          <w:rFonts w:ascii="仿宋_GB2312" w:eastAsia="仿宋_GB2312" w:hAnsi="黑体" w:hint="eastAsia"/>
          <w:sz w:val="32"/>
          <w:szCs w:val="32"/>
        </w:rPr>
        <w:t>，</w:t>
      </w:r>
      <w:r>
        <w:rPr>
          <w:rFonts w:ascii="仿宋_GB2312" w:eastAsia="仿宋_GB2312" w:hAnsi="黑体" w:hint="eastAsia"/>
          <w:kern w:val="0"/>
          <w:sz w:val="32"/>
          <w:szCs w:val="32"/>
          <w:lang/>
        </w:rPr>
        <w:t>“百千工程”带来实实在在的“百千变化”</w:t>
      </w:r>
      <w:r>
        <w:rPr>
          <w:rFonts w:ascii="仿宋_GB2312" w:eastAsia="仿宋_GB2312" w:hAnsi="黑体" w:hint="eastAsia"/>
          <w:sz w:val="32"/>
          <w:szCs w:val="32"/>
        </w:rPr>
        <w:t>。</w:t>
      </w:r>
    </w:p>
    <w:p w:rsidR="00F42CD6" w:rsidRDefault="00FA1403">
      <w:pPr>
        <w:spacing w:line="560" w:lineRule="exact"/>
        <w:ind w:leftChars="50" w:left="105" w:firstLineChars="150" w:firstLine="480"/>
        <w:rPr>
          <w:rFonts w:ascii="仿宋_GB2312" w:eastAsia="仿宋_GB2312" w:hAnsi="宋体" w:cs="宋体"/>
          <w:color w:val="000000"/>
          <w:kern w:val="0"/>
          <w:sz w:val="32"/>
          <w:szCs w:val="32"/>
        </w:rPr>
      </w:pPr>
      <w:r>
        <w:rPr>
          <w:rFonts w:ascii="楷体_GB2312" w:eastAsia="楷体_GB2312" w:hint="eastAsia"/>
          <w:sz w:val="32"/>
          <w:szCs w:val="32"/>
        </w:rPr>
        <w:t>（</w:t>
      </w:r>
      <w:r>
        <w:rPr>
          <w:rFonts w:ascii="楷体_GB2312" w:eastAsia="楷体_GB2312" w:hint="eastAsia"/>
          <w:sz w:val="32"/>
          <w:szCs w:val="32"/>
        </w:rPr>
        <w:t>二</w:t>
      </w:r>
      <w:r>
        <w:rPr>
          <w:rFonts w:ascii="楷体_GB2312" w:eastAsia="楷体_GB2312" w:hint="eastAsia"/>
          <w:sz w:val="32"/>
          <w:szCs w:val="32"/>
        </w:rPr>
        <w:t>）</w:t>
      </w:r>
      <w:r>
        <w:rPr>
          <w:rFonts w:ascii="楷体_GB2312" w:eastAsia="楷体_GB2312" w:hint="eastAsia"/>
          <w:sz w:val="32"/>
          <w:szCs w:val="32"/>
        </w:rPr>
        <w:t>任务</w:t>
      </w:r>
      <w:r>
        <w:rPr>
          <w:rFonts w:ascii="楷体_GB2312" w:eastAsia="楷体_GB2312" w:hint="eastAsia"/>
          <w:sz w:val="32"/>
          <w:szCs w:val="32"/>
        </w:rPr>
        <w:t>二（基层治理）</w:t>
      </w:r>
      <w:r>
        <w:rPr>
          <w:rFonts w:ascii="楷体_GB2312" w:eastAsia="楷体_GB2312" w:hint="eastAsia"/>
          <w:sz w:val="32"/>
          <w:szCs w:val="32"/>
        </w:rPr>
        <w:t>完成情况分析</w:t>
      </w:r>
    </w:p>
    <w:p w:rsidR="00F42CD6" w:rsidRDefault="00FA1403">
      <w:pPr>
        <w:adjustRightInd w:val="0"/>
        <w:snapToGrid w:val="0"/>
        <w:spacing w:line="560" w:lineRule="exact"/>
        <w:ind w:firstLineChars="200" w:firstLine="640"/>
      </w:pPr>
      <w:r>
        <w:rPr>
          <w:rFonts w:ascii="仿宋_GB2312" w:eastAsia="仿宋_GB2312" w:hAnsi="仿宋_GB2312" w:cs="仿宋_GB2312" w:hint="eastAsia"/>
          <w:sz w:val="32"/>
          <w:szCs w:val="32"/>
        </w:rPr>
        <w:t>依托“两全三快”机制，提升街面见警率、管事率和处置效率，动员群防群治力量增加巡查频次，有效遏制三类可防性案件发生，打击电信诈骗</w:t>
      </w:r>
      <w:r>
        <w:rPr>
          <w:rFonts w:ascii="仿宋_GB2312" w:eastAsia="仿宋_GB2312" w:hAnsi="仿宋_GB2312" w:cs="仿宋_GB2312" w:hint="eastAsia"/>
          <w:sz w:val="32"/>
          <w:szCs w:val="32"/>
        </w:rPr>
        <w:t>成效显著</w:t>
      </w:r>
      <w:r>
        <w:rPr>
          <w:rFonts w:ascii="仿宋_GB2312" w:eastAsia="仿宋_GB2312" w:hAnsi="仿宋_GB2312" w:cs="仿宋_GB2312" w:hint="eastAsia"/>
          <w:sz w:val="32"/>
          <w:szCs w:val="32"/>
        </w:rPr>
        <w:t>。加强禁毒铲毒工作，累计铲除毒品原植物</w:t>
      </w:r>
      <w:r>
        <w:rPr>
          <w:rFonts w:ascii="仿宋_GB2312" w:eastAsia="仿宋_GB2312" w:hAnsi="仿宋_GB2312" w:cs="仿宋_GB2312" w:hint="eastAsia"/>
          <w:sz w:val="32"/>
          <w:szCs w:val="32"/>
        </w:rPr>
        <w:t>5300</w:t>
      </w:r>
      <w:r>
        <w:rPr>
          <w:rFonts w:ascii="仿宋_GB2312" w:eastAsia="仿宋_GB2312" w:hAnsi="仿宋_GB2312" w:cs="仿宋_GB2312" w:hint="eastAsia"/>
          <w:sz w:val="32"/>
          <w:szCs w:val="32"/>
        </w:rPr>
        <w:t>余株，开展禁毒“六进”活动</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余场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全力营造“无毒”环境</w:t>
      </w:r>
      <w:r>
        <w:rPr>
          <w:rFonts w:ascii="仿宋_GB2312" w:eastAsia="仿宋_GB2312" w:hAnsi="仿宋_GB2312" w:cs="仿宋_GB2312" w:hint="eastAsia"/>
          <w:sz w:val="32"/>
          <w:szCs w:val="32"/>
        </w:rPr>
        <w:t>。坚决落实重大会议、活动期间安保措施，圆满完成“两会”、中非论坛等重点时期安全稳定保障工作，全年社会面平稳可控。聚焦安全生产、出租房屋、有限空间等重点领域，</w:t>
      </w:r>
      <w:r>
        <w:rPr>
          <w:rFonts w:ascii="仿宋_GB2312" w:eastAsia="仿宋_GB2312" w:hAnsi="仿宋_GB2312" w:cs="仿宋_GB2312" w:hint="eastAsia"/>
          <w:sz w:val="32"/>
          <w:szCs w:val="32"/>
        </w:rPr>
        <w:t>做实</w:t>
      </w:r>
      <w:r>
        <w:rPr>
          <w:rFonts w:ascii="仿宋_GB2312" w:eastAsia="仿宋_GB2312" w:hAnsi="仿宋_GB2312" w:cs="仿宋_GB2312" w:hint="eastAsia"/>
          <w:sz w:val="32"/>
          <w:szCs w:val="32"/>
        </w:rPr>
        <w:t>班子成员带队检查、安全员不定期巡查、“企安安”自查，累计检查</w:t>
      </w:r>
      <w:r>
        <w:rPr>
          <w:rFonts w:ascii="仿宋_GB2312" w:eastAsia="仿宋_GB2312" w:hAnsi="仿宋_GB2312" w:cs="仿宋_GB2312" w:hint="eastAsia"/>
          <w:sz w:val="32"/>
          <w:szCs w:val="32"/>
        </w:rPr>
        <w:t>16098</w:t>
      </w:r>
      <w:r>
        <w:rPr>
          <w:rFonts w:ascii="仿宋_GB2312" w:eastAsia="仿宋_GB2312" w:hAnsi="仿宋_GB2312" w:cs="仿宋_GB2312" w:hint="eastAsia"/>
          <w:sz w:val="32"/>
          <w:szCs w:val="32"/>
        </w:rPr>
        <w:lastRenderedPageBreak/>
        <w:t>次，</w:t>
      </w:r>
      <w:r>
        <w:rPr>
          <w:rFonts w:ascii="仿宋_GB2312" w:eastAsia="仿宋_GB2312" w:hAnsi="仿宋_GB2312" w:cs="仿宋_GB2312" w:hint="eastAsia"/>
          <w:bCs/>
          <w:sz w:val="32"/>
          <w:szCs w:val="32"/>
        </w:rPr>
        <w:t>消除隐患</w:t>
      </w:r>
      <w:r>
        <w:rPr>
          <w:rFonts w:ascii="仿宋_GB2312" w:eastAsia="仿宋_GB2312" w:hAnsi="仿宋_GB2312" w:cs="仿宋_GB2312" w:hint="eastAsia"/>
          <w:sz w:val="32"/>
          <w:szCs w:val="32"/>
        </w:rPr>
        <w:t>7283</w:t>
      </w:r>
      <w:r>
        <w:rPr>
          <w:rFonts w:ascii="仿宋_GB2312" w:eastAsia="仿宋_GB2312" w:hAnsi="仿宋_GB2312" w:cs="仿宋_GB2312" w:hint="eastAsia"/>
          <w:sz w:val="32"/>
          <w:szCs w:val="32"/>
        </w:rPr>
        <w:t>处，切实提升安全指数。在回迁房等</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个小区统一安装电梯电动自行车阻拦系统，有效降低火灾风险。</w:t>
      </w:r>
    </w:p>
    <w:p w:rsidR="00F42CD6" w:rsidRDefault="00FA1403">
      <w:pPr>
        <w:spacing w:line="560" w:lineRule="exact"/>
        <w:ind w:leftChars="50" w:left="105" w:firstLineChars="150" w:firstLine="480"/>
        <w:rPr>
          <w:rFonts w:ascii="楷体_GB2312" w:eastAsia="楷体_GB2312"/>
          <w:sz w:val="32"/>
          <w:szCs w:val="32"/>
        </w:rPr>
      </w:pPr>
      <w:r>
        <w:rPr>
          <w:rFonts w:ascii="楷体_GB2312" w:eastAsia="楷体_GB2312" w:hint="eastAsia"/>
          <w:sz w:val="32"/>
          <w:szCs w:val="32"/>
        </w:rPr>
        <w:t>（</w:t>
      </w:r>
      <w:r>
        <w:rPr>
          <w:rFonts w:ascii="楷体_GB2312" w:eastAsia="楷体_GB2312" w:hint="eastAsia"/>
          <w:sz w:val="32"/>
          <w:szCs w:val="32"/>
        </w:rPr>
        <w:t>三</w:t>
      </w:r>
      <w:r>
        <w:rPr>
          <w:rFonts w:ascii="楷体_GB2312" w:eastAsia="楷体_GB2312" w:hint="eastAsia"/>
          <w:sz w:val="32"/>
          <w:szCs w:val="32"/>
        </w:rPr>
        <w:t>）</w:t>
      </w:r>
      <w:r>
        <w:rPr>
          <w:rFonts w:ascii="楷体_GB2312" w:eastAsia="楷体_GB2312" w:hint="eastAsia"/>
          <w:sz w:val="32"/>
          <w:szCs w:val="32"/>
        </w:rPr>
        <w:t>任务</w:t>
      </w:r>
      <w:r>
        <w:rPr>
          <w:rFonts w:ascii="楷体_GB2312" w:eastAsia="楷体_GB2312" w:hint="eastAsia"/>
          <w:sz w:val="32"/>
          <w:szCs w:val="32"/>
        </w:rPr>
        <w:t>三</w:t>
      </w:r>
      <w:r>
        <w:rPr>
          <w:rFonts w:ascii="楷体_GB2312" w:eastAsia="楷体_GB2312" w:hint="eastAsia"/>
          <w:sz w:val="32"/>
          <w:szCs w:val="32"/>
        </w:rPr>
        <w:t>（</w:t>
      </w:r>
      <w:r>
        <w:rPr>
          <w:rFonts w:ascii="楷体_GB2312" w:eastAsia="楷体_GB2312" w:hint="eastAsia"/>
          <w:sz w:val="32"/>
          <w:szCs w:val="32"/>
        </w:rPr>
        <w:t>生态治理</w:t>
      </w:r>
      <w:r>
        <w:rPr>
          <w:rFonts w:ascii="楷体_GB2312" w:eastAsia="楷体_GB2312" w:hint="eastAsia"/>
          <w:sz w:val="32"/>
          <w:szCs w:val="32"/>
        </w:rPr>
        <w:t>）</w:t>
      </w:r>
      <w:r>
        <w:rPr>
          <w:rFonts w:ascii="楷体_GB2312" w:eastAsia="楷体_GB2312"/>
          <w:sz w:val="32"/>
          <w:szCs w:val="32"/>
        </w:rPr>
        <w:t>实现情况分析</w:t>
      </w:r>
    </w:p>
    <w:p w:rsidR="00F42CD6" w:rsidRDefault="00FA1403">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深入落实“一微克”行动，</w:t>
      </w:r>
      <w:r>
        <w:rPr>
          <w:rFonts w:ascii="仿宋_GB2312" w:eastAsia="仿宋_GB2312" w:hAnsi="仿宋_GB2312" w:cs="仿宋_GB2312" w:hint="eastAsia"/>
          <w:sz w:val="32"/>
          <w:szCs w:val="32"/>
        </w:rPr>
        <w:t>加强</w:t>
      </w:r>
      <w:r>
        <w:rPr>
          <w:rFonts w:ascii="仿宋_GB2312" w:eastAsia="仿宋_GB2312" w:hAnsi="仿宋_GB2312" w:cs="仿宋_GB2312" w:hint="eastAsia"/>
          <w:sz w:val="32"/>
          <w:szCs w:val="32"/>
        </w:rPr>
        <w:t>扬尘管控，动态完成裸地治理，完善道路轮次作业和深度保洁机制，</w:t>
      </w:r>
      <w:r>
        <w:rPr>
          <w:rFonts w:ascii="仿宋_GB2312" w:eastAsia="仿宋_GB2312" w:hAnsi="仿宋_GB2312" w:cs="仿宋_GB2312" w:hint="eastAsia"/>
          <w:sz w:val="32"/>
          <w:szCs w:val="32"/>
        </w:rPr>
        <w:t>PM2.5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TSP</w:t>
      </w:r>
      <w:r>
        <w:rPr>
          <w:rFonts w:ascii="仿宋_GB2312" w:eastAsia="仿宋_GB2312" w:hAnsi="仿宋_GB2312" w:cs="仿宋_GB2312" w:hint="eastAsia"/>
          <w:sz w:val="32"/>
          <w:szCs w:val="32"/>
        </w:rPr>
        <w:t>年累计均值、年道路积尘均值</w:t>
      </w:r>
      <w:r>
        <w:rPr>
          <w:rFonts w:ascii="仿宋_GB2312" w:eastAsia="仿宋_GB2312" w:hAnsi="仿宋_GB2312" w:cs="仿宋_GB2312" w:hint="eastAsia"/>
          <w:sz w:val="32"/>
          <w:szCs w:val="32"/>
        </w:rPr>
        <w:t>位</w:t>
      </w:r>
      <w:r>
        <w:rPr>
          <w:rFonts w:ascii="仿宋_GB2312" w:eastAsia="仿宋_GB2312" w:hAnsi="仿宋_GB2312" w:cs="仿宋_GB2312" w:hint="eastAsia"/>
          <w:sz w:val="32"/>
          <w:szCs w:val="32"/>
        </w:rPr>
        <w:t>于全区</w:t>
      </w:r>
      <w:r>
        <w:rPr>
          <w:rFonts w:ascii="仿宋_GB2312" w:eastAsia="仿宋_GB2312" w:hAnsi="仿宋_GB2312" w:cs="仿宋_GB2312" w:hint="eastAsia"/>
          <w:sz w:val="32"/>
          <w:szCs w:val="32"/>
        </w:rPr>
        <w:t>前列</w:t>
      </w:r>
      <w:r>
        <w:rPr>
          <w:rFonts w:ascii="仿宋_GB2312" w:eastAsia="仿宋_GB2312" w:hAnsi="仿宋_GB2312" w:cs="仿宋_GB2312" w:hint="eastAsia"/>
          <w:sz w:val="32"/>
          <w:szCs w:val="32"/>
        </w:rPr>
        <w:t>。深入落实“河长制”，加强河道管护，杜绝污水直排，强化农村治污，小龙河联村污水处理站增容扩建、崔家庄村等</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处污水处理站新建工程投入使用。加强林地巡查监管、病虫害防治、森林防火力度，四个季度管护水平实现“全优”。坚持环境整治不松劲，整治“犄角旮旯”</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万处，常态化开展桶前值守，对垃圾分类违法行为立案处罚</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起，优化垃圾清运路线，无害化处理率达到</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，镇村“颜值”实现大提升。</w:t>
      </w:r>
    </w:p>
    <w:p w:rsidR="00F42CD6" w:rsidRDefault="00FA1403">
      <w:pPr>
        <w:spacing w:line="560" w:lineRule="exact"/>
        <w:ind w:leftChars="50" w:left="105" w:firstLineChars="150" w:firstLine="480"/>
      </w:pPr>
      <w:r>
        <w:rPr>
          <w:rFonts w:ascii="楷体_GB2312" w:eastAsia="楷体_GB2312" w:hint="eastAsia"/>
          <w:sz w:val="32"/>
          <w:szCs w:val="32"/>
        </w:rPr>
        <w:t>（</w:t>
      </w:r>
      <w:r>
        <w:rPr>
          <w:rFonts w:ascii="楷体_GB2312" w:eastAsia="楷体_GB2312" w:hint="eastAsia"/>
          <w:sz w:val="32"/>
          <w:szCs w:val="32"/>
        </w:rPr>
        <w:t>四</w:t>
      </w:r>
      <w:r>
        <w:rPr>
          <w:rFonts w:ascii="楷体_GB2312" w:eastAsia="楷体_GB2312" w:hint="eastAsia"/>
          <w:sz w:val="32"/>
          <w:szCs w:val="32"/>
        </w:rPr>
        <w:t>）</w:t>
      </w:r>
      <w:r>
        <w:rPr>
          <w:rFonts w:ascii="楷体_GB2312" w:eastAsia="楷体_GB2312" w:hint="eastAsia"/>
          <w:sz w:val="32"/>
          <w:szCs w:val="32"/>
        </w:rPr>
        <w:t>任务</w:t>
      </w:r>
      <w:r>
        <w:rPr>
          <w:rFonts w:ascii="楷体_GB2312" w:eastAsia="楷体_GB2312" w:hint="eastAsia"/>
          <w:sz w:val="32"/>
          <w:szCs w:val="32"/>
        </w:rPr>
        <w:t>三（民生保障）</w:t>
      </w:r>
      <w:r>
        <w:rPr>
          <w:rFonts w:ascii="楷体_GB2312" w:eastAsia="楷体_GB2312"/>
          <w:sz w:val="32"/>
          <w:szCs w:val="32"/>
        </w:rPr>
        <w:t>实现情况分析</w:t>
      </w:r>
    </w:p>
    <w:p w:rsidR="00F42CD6" w:rsidRDefault="00FA1403">
      <w:pPr>
        <w:adjustRightInd w:val="0"/>
        <w:snapToGrid w:val="0"/>
        <w:spacing w:line="560" w:lineRule="exact"/>
        <w:ind w:firstLineChars="200" w:firstLine="640"/>
        <w:rPr>
          <w:rFonts w:ascii="楷体_GB2312" w:eastAsia="楷体_GB2312"/>
          <w:sz w:val="32"/>
          <w:szCs w:val="32"/>
        </w:rPr>
      </w:pPr>
      <w:r>
        <w:rPr>
          <w:rFonts w:ascii="仿宋_GB2312" w:eastAsia="仿宋_GB2312" w:hAnsi="仿宋_GB2312" w:cs="仿宋_GB2312" w:hint="eastAsia"/>
          <w:sz w:val="32"/>
          <w:szCs w:val="32"/>
        </w:rPr>
        <w:t>设立</w:t>
      </w:r>
      <w:r>
        <w:rPr>
          <w:rFonts w:ascii="仿宋_GB2312" w:eastAsia="仿宋_GB2312" w:hAnsi="仿宋_GB2312" w:cs="仿宋_GB2312" w:hint="eastAsia"/>
          <w:sz w:val="32"/>
          <w:szCs w:val="32"/>
        </w:rPr>
        <w:t>镇政务服务大厅</w:t>
      </w:r>
      <w:r>
        <w:rPr>
          <w:rFonts w:ascii="仿宋_GB2312" w:eastAsia="仿宋_GB2312" w:hAnsi="仿宋_GB2312" w:cs="仿宋_GB2312" w:hint="eastAsia"/>
          <w:sz w:val="32"/>
          <w:szCs w:val="32"/>
        </w:rPr>
        <w:t>“就业驿站”，建成“家门口智慧就业服务站”</w:t>
      </w:r>
      <w:r>
        <w:rPr>
          <w:rFonts w:ascii="仿宋_GB2312" w:eastAsia="仿宋_GB2312" w:hAnsi="仿宋_GB2312" w:cs="仿宋_GB2312" w:hint="eastAsia"/>
          <w:sz w:val="32"/>
          <w:szCs w:val="32"/>
        </w:rPr>
        <w:t>44</w:t>
      </w:r>
      <w:r>
        <w:rPr>
          <w:rFonts w:ascii="仿宋_GB2312" w:eastAsia="仿宋_GB2312" w:hAnsi="仿宋_GB2312" w:cs="仿宋_GB2312" w:hint="eastAsia"/>
          <w:sz w:val="32"/>
          <w:szCs w:val="32"/>
        </w:rPr>
        <w:t>个，建立全镇劳动力资源管理服务平台，开展</w:t>
      </w:r>
      <w:r>
        <w:rPr>
          <w:rFonts w:ascii="仿宋_GB2312" w:eastAsia="仿宋_GB2312" w:hAnsi="仿宋_GB2312" w:cs="仿宋_GB2312" w:hint="eastAsia"/>
          <w:bCs/>
          <w:sz w:val="32"/>
          <w:szCs w:val="32"/>
        </w:rPr>
        <w:t>“就业援助月”</w:t>
      </w:r>
      <w:r>
        <w:rPr>
          <w:rFonts w:ascii="仿宋_GB2312" w:eastAsia="仿宋_GB2312" w:hAnsi="仿宋_GB2312" w:cs="仿宋_GB2312" w:hint="eastAsia"/>
          <w:sz w:val="32"/>
          <w:szCs w:val="32"/>
        </w:rPr>
        <w:t>等主题招聘会</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场，提供就业岗位</w:t>
      </w:r>
      <w:r>
        <w:rPr>
          <w:rFonts w:ascii="仿宋_GB2312" w:eastAsia="仿宋_GB2312" w:hAnsi="仿宋_GB2312" w:cs="仿宋_GB2312" w:hint="eastAsia"/>
          <w:sz w:val="32"/>
          <w:szCs w:val="32"/>
        </w:rPr>
        <w:t>6134</w:t>
      </w:r>
      <w:r>
        <w:rPr>
          <w:rFonts w:ascii="仿宋_GB2312" w:eastAsia="仿宋_GB2312" w:hAnsi="仿宋_GB2312" w:cs="仿宋_GB2312" w:hint="eastAsia"/>
          <w:sz w:val="32"/>
          <w:szCs w:val="32"/>
        </w:rPr>
        <w:t>个，就业服务不断优化。做好低保、低收入、特困、</w:t>
      </w:r>
      <w:r>
        <w:rPr>
          <w:rFonts w:ascii="仿宋_GB2312" w:eastAsia="仿宋_GB2312" w:hAnsi="仿宋_GB2312" w:cs="仿宋_GB2312" w:hint="eastAsia"/>
          <w:sz w:val="32"/>
          <w:szCs w:val="32"/>
        </w:rPr>
        <w:t>失独特扶</w:t>
      </w:r>
      <w:r>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人群</w:t>
      </w:r>
      <w:r>
        <w:rPr>
          <w:rFonts w:ascii="仿宋_GB2312" w:eastAsia="仿宋_GB2312" w:hAnsi="仿宋_GB2312" w:cs="仿宋_GB2312" w:hint="eastAsia"/>
          <w:sz w:val="32"/>
          <w:szCs w:val="32"/>
        </w:rPr>
        <w:t>日常保障，</w:t>
      </w:r>
      <w:r>
        <w:rPr>
          <w:rFonts w:ascii="仿宋_GB2312" w:eastAsia="仿宋_GB2312" w:hAnsi="仿宋_GB2312" w:cs="仿宋_GB2312" w:hint="eastAsia"/>
          <w:sz w:val="32"/>
          <w:szCs w:val="32"/>
        </w:rPr>
        <w:t>完善</w:t>
      </w:r>
      <w:r>
        <w:rPr>
          <w:rFonts w:ascii="仿宋_GB2312" w:eastAsia="仿宋_GB2312" w:hAnsi="仿宋_GB2312" w:cs="仿宋_GB2312" w:hint="eastAsia"/>
          <w:sz w:val="32"/>
          <w:szCs w:val="32"/>
        </w:rPr>
        <w:t>定期慰问救助机制，“兜底”措施日益完备。引入成人康复机构</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处，新成立职业康复站</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组织残疾人开展技能培训</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人，推荐就业</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人，助残水平持续提升。新建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家养老助餐点，组织集体性助老活动</w:t>
      </w:r>
      <w:r>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场，服务老年人</w:t>
      </w:r>
      <w:r>
        <w:rPr>
          <w:rFonts w:ascii="仿宋_GB2312" w:eastAsia="仿宋_GB2312" w:hAnsi="仿宋_GB2312" w:cs="仿宋_GB2312" w:hint="eastAsia"/>
          <w:sz w:val="32"/>
          <w:szCs w:val="32"/>
        </w:rPr>
        <w:t>4.2</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余人次，为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户困难老年人家庭安装适老化设施，分批为新增</w:t>
      </w:r>
      <w:r>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岁老人及重点关爱人群入户</w:t>
      </w:r>
      <w:r>
        <w:rPr>
          <w:rFonts w:ascii="仿宋_GB2312" w:eastAsia="仿宋_GB2312" w:hAnsi="仿宋_GB2312" w:cs="仿宋_GB2312" w:hint="eastAsia"/>
          <w:sz w:val="32"/>
          <w:szCs w:val="32"/>
        </w:rPr>
        <w:t>发放消防“四件套”，敬老氛围更加浓厚。制定殡葬领域腐败乱象专项行动落实方案、公益性公墓管理制度，规范管理，护好群众“身后事”。</w:t>
      </w:r>
    </w:p>
    <w:p w:rsidR="00F42CD6" w:rsidRDefault="00FA1403">
      <w:pPr>
        <w:spacing w:line="56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F42CD6" w:rsidRDefault="00FA1403">
      <w:pPr>
        <w:spacing w:line="560" w:lineRule="exact"/>
        <w:ind w:leftChars="50" w:left="105" w:firstLineChars="200" w:firstLine="640"/>
        <w:rPr>
          <w:rFonts w:ascii="楷体_GB2312" w:eastAsia="楷体_GB2312"/>
          <w:sz w:val="32"/>
          <w:szCs w:val="32"/>
        </w:rPr>
      </w:pPr>
      <w:r>
        <w:rPr>
          <w:rFonts w:ascii="楷体_GB2312" w:eastAsia="楷体_GB2312" w:hint="eastAsia"/>
          <w:sz w:val="32"/>
          <w:szCs w:val="32"/>
        </w:rPr>
        <w:t>（一）财务管理</w:t>
      </w:r>
    </w:p>
    <w:p w:rsidR="00F42CD6" w:rsidRDefault="00FA1403">
      <w:pPr>
        <w:spacing w:line="56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F42CD6" w:rsidRDefault="00FA1403">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加强部门财务管理，建立健全财务管理机制，规范财务收支行为，根据国家财经法规及有关规定，结合我镇实际，细化预算业务管理、收支业务管理、采购管理、固定资产管理等制度；健全内控制度。</w:t>
      </w:r>
    </w:p>
    <w:p w:rsidR="00F42CD6" w:rsidRDefault="00FA1403">
      <w:pPr>
        <w:numPr>
          <w:ilvl w:val="0"/>
          <w:numId w:val="4"/>
        </w:numPr>
        <w:spacing w:line="56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F42CD6" w:rsidRDefault="00FA1403">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）政府性债务管理情况。建立专门的台账，每月梳理，及时更新数据，做到账实相符。每月在债务管理平台上报债务情况，确保政府性债务管理透明度和合理性。</w:t>
      </w:r>
      <w:r>
        <w:rPr>
          <w:rFonts w:ascii="仿宋_GB2312" w:eastAsia="仿宋_GB2312" w:hAnsi="宋体" w:cs="宋体" w:hint="eastAsia"/>
          <w:color w:val="000000"/>
          <w:kern w:val="0"/>
          <w:sz w:val="32"/>
          <w:szCs w:val="32"/>
        </w:rPr>
        <w:br/>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）政府采购实施计划情况。政府采购严格按预算执行，项目资金做到专款专用。遵循“先有预算后有支出”原则，认真做好政府采购预算编制工作，严格按照批准的预算执行。</w:t>
      </w:r>
      <w:r>
        <w:rPr>
          <w:rFonts w:ascii="仿宋_GB2312" w:eastAsia="仿宋_GB2312" w:hAnsi="宋体" w:cs="宋体" w:hint="eastAsia"/>
          <w:color w:val="000000"/>
          <w:kern w:val="0"/>
          <w:sz w:val="32"/>
          <w:szCs w:val="32"/>
        </w:rPr>
        <w:br/>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）三公经费使用情况。严格“三公”支出管理，强化监管，狠抓落实，坚持“过紧日子”的思想，严格按照相关制度执行。</w:t>
      </w:r>
      <w:r>
        <w:rPr>
          <w:rFonts w:ascii="仿宋_GB2312" w:eastAsia="仿宋_GB2312" w:hAnsi="宋体" w:cs="宋体" w:hint="eastAsia"/>
          <w:color w:val="000000"/>
          <w:kern w:val="0"/>
          <w:sz w:val="32"/>
          <w:szCs w:val="32"/>
        </w:rPr>
        <w:br/>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）信息公开情况。严格财务公开制度。镇财政所坚持民主理财，按时公开镇政</w:t>
      </w:r>
      <w:r>
        <w:rPr>
          <w:rFonts w:ascii="仿宋_GB2312" w:eastAsia="仿宋_GB2312" w:hAnsi="宋体" w:cs="宋体" w:hint="eastAsia"/>
          <w:color w:val="000000"/>
          <w:kern w:val="0"/>
          <w:sz w:val="32"/>
          <w:szCs w:val="32"/>
        </w:rPr>
        <w:t>府预、决算</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自觉接受社会监督。</w:t>
      </w:r>
      <w:r>
        <w:rPr>
          <w:rFonts w:ascii="仿宋_GB2312" w:eastAsia="仿宋_GB2312" w:hAnsi="宋体" w:cs="宋体" w:hint="eastAsia"/>
          <w:color w:val="000000"/>
          <w:kern w:val="0"/>
          <w:sz w:val="32"/>
          <w:szCs w:val="32"/>
        </w:rPr>
        <w:br/>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）财政监督情况。严格按照“三重一大”议事决策程序拨付资金，开展绩效管控和绩效自评，并将管控成果与项目工作实绩相结合，合理应用。</w:t>
      </w:r>
    </w:p>
    <w:p w:rsidR="00F42CD6" w:rsidRDefault="00FA1403">
      <w:pPr>
        <w:numPr>
          <w:ilvl w:val="0"/>
          <w:numId w:val="4"/>
        </w:numPr>
        <w:spacing w:line="56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F42CD6" w:rsidRDefault="00FA1403">
      <w:pPr>
        <w:widowControl/>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按照预算管理科学化和精细化的要求，部门预算根据业务工作特性，经过充分调查、论证测算，严格按照部门预算编制原则和口径进行编制。实行零基预算、综合预算，人员经费按标准、公用经费按定额、专项经费按项目的办法编制预算，按照规定程序经区财政局预算批复后执行。严格按照规范执行预算。预算批复后所有预算指标统一在预算一体化系统管理，各项经费严格按照时间节点及工作进度编制用款计划。认真执行中央八项规定，厉行节约、反对浪费，坚决落实“过紧日子”要求，兜实兜牢三保底线</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w:t>
      </w:r>
    </w:p>
    <w:p w:rsidR="00F42CD6" w:rsidRDefault="00FA1403">
      <w:pPr>
        <w:widowControl/>
        <w:spacing w:line="560" w:lineRule="exact"/>
        <w:ind w:firstLineChars="200" w:firstLine="640"/>
        <w:jc w:val="left"/>
        <w:rPr>
          <w:rFonts w:ascii="楷体_GB2312" w:eastAsia="楷体_GB2312"/>
          <w:sz w:val="32"/>
          <w:szCs w:val="32"/>
        </w:rPr>
      </w:pPr>
      <w:r>
        <w:rPr>
          <w:rFonts w:ascii="楷体_GB2312" w:eastAsia="楷体_GB2312" w:hint="eastAsia"/>
          <w:sz w:val="32"/>
          <w:szCs w:val="32"/>
        </w:rPr>
        <w:t>（二）资产管理</w:t>
      </w:r>
    </w:p>
    <w:p w:rsidR="00F42CD6" w:rsidRDefault="00FA1403">
      <w:pPr>
        <w:widowControl/>
        <w:spacing w:line="560" w:lineRule="exact"/>
        <w:ind w:firstLineChars="300" w:firstLine="960"/>
        <w:jc w:val="left"/>
        <w:rPr>
          <w:rFonts w:ascii="楷体_GB2312" w:eastAsia="楷体_GB2312"/>
          <w:sz w:val="32"/>
          <w:szCs w:val="32"/>
        </w:rPr>
      </w:pPr>
      <w:r>
        <w:rPr>
          <w:rFonts w:ascii="仿宋_GB2312" w:eastAsia="仿宋_GB2312" w:hAnsi="宋体" w:cs="宋体" w:hint="eastAsia"/>
          <w:color w:val="000000"/>
          <w:kern w:val="0"/>
          <w:sz w:val="32"/>
          <w:szCs w:val="32"/>
        </w:rPr>
        <w:t>强化管理，严格执行固定资产统一登记、各科</w:t>
      </w:r>
      <w:r>
        <w:rPr>
          <w:rFonts w:ascii="仿宋_GB2312" w:eastAsia="仿宋_GB2312" w:hAnsi="宋体" w:cs="宋体" w:hint="eastAsia"/>
          <w:color w:val="000000"/>
          <w:kern w:val="0"/>
          <w:sz w:val="32"/>
          <w:szCs w:val="32"/>
        </w:rPr>
        <w:t>室自行保管的原则。镇财政所负责固定资产的账务核算和固定资产资产卡片登记和折旧管理，做到物卡相符，物随卡移，确保资金账、实物账一致。</w:t>
      </w:r>
    </w:p>
    <w:p w:rsidR="00F42CD6" w:rsidRDefault="00FA1403">
      <w:pPr>
        <w:numPr>
          <w:ilvl w:val="0"/>
          <w:numId w:val="5"/>
        </w:numPr>
        <w:spacing w:line="560" w:lineRule="exact"/>
        <w:ind w:leftChars="50" w:left="105" w:firstLineChars="200" w:firstLine="640"/>
        <w:rPr>
          <w:rFonts w:ascii="楷体_GB2312" w:eastAsia="楷体_GB2312"/>
          <w:sz w:val="32"/>
          <w:szCs w:val="32"/>
        </w:rPr>
      </w:pPr>
      <w:r>
        <w:rPr>
          <w:rFonts w:ascii="楷体_GB2312" w:eastAsia="楷体_GB2312" w:hint="eastAsia"/>
          <w:sz w:val="32"/>
          <w:szCs w:val="32"/>
        </w:rPr>
        <w:t>绩效</w:t>
      </w:r>
      <w:r>
        <w:rPr>
          <w:rFonts w:ascii="楷体_GB2312" w:eastAsia="楷体_GB2312"/>
          <w:sz w:val="32"/>
          <w:szCs w:val="32"/>
        </w:rPr>
        <w:t>管理</w:t>
      </w:r>
    </w:p>
    <w:p w:rsidR="00F42CD6" w:rsidRDefault="00FA1403">
      <w:pPr>
        <w:widowControl/>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聚焦重大政策和决策部署项目落实情况，持续开展重点支出项目部门评价，提升整体绩效水平。二是加强绩效目标审核力度，提升预算绩效目标编审工作质量，充分发挥绩效目标的引导约束作用，不断增强绩效目标设定的科学性、规范性。三是加强绩效监控信息分析研判，及时发现并反馈绩效监控中发现的绩效目标执行偏差、预算执行管理漏洞。</w:t>
      </w:r>
    </w:p>
    <w:p w:rsidR="00F42CD6" w:rsidRDefault="00FA1403">
      <w:pPr>
        <w:numPr>
          <w:ilvl w:val="0"/>
          <w:numId w:val="5"/>
        </w:numPr>
        <w:spacing w:line="560" w:lineRule="exact"/>
        <w:ind w:leftChars="50" w:left="105" w:firstLineChars="200" w:firstLine="640"/>
        <w:rPr>
          <w:rFonts w:ascii="楷体_GB2312" w:eastAsia="楷体_GB2312"/>
          <w:sz w:val="32"/>
          <w:szCs w:val="32"/>
        </w:rPr>
      </w:pPr>
      <w:r>
        <w:rPr>
          <w:rFonts w:ascii="楷体_GB2312" w:eastAsia="楷体_GB2312" w:hint="eastAsia"/>
          <w:sz w:val="32"/>
          <w:szCs w:val="32"/>
        </w:rPr>
        <w:t>部门</w:t>
      </w:r>
      <w:r>
        <w:rPr>
          <w:rFonts w:ascii="楷体_GB2312" w:eastAsia="楷体_GB2312"/>
          <w:sz w:val="32"/>
          <w:szCs w:val="32"/>
        </w:rPr>
        <w:t>预决算差异率</w:t>
      </w:r>
    </w:p>
    <w:p w:rsidR="00F42CD6" w:rsidRDefault="00FA1403">
      <w:pPr>
        <w:spacing w:line="560" w:lineRule="exact"/>
        <w:ind w:firstLineChars="200" w:firstLine="640"/>
        <w:rPr>
          <w:rFonts w:ascii="楷体_GB2312" w:eastAsia="楷体_GB2312"/>
          <w:sz w:val="32"/>
          <w:szCs w:val="32"/>
        </w:rPr>
      </w:pPr>
      <w:r>
        <w:rPr>
          <w:rFonts w:ascii="楷体_GB2312" w:eastAsia="楷体_GB2312" w:hint="eastAsia"/>
          <w:sz w:val="32"/>
          <w:szCs w:val="32"/>
        </w:rPr>
        <w:t>我单位部门预决算差异为</w:t>
      </w:r>
      <w:r>
        <w:rPr>
          <w:rFonts w:ascii="楷体_GB2312" w:eastAsia="楷体_GB2312" w:hint="eastAsia"/>
          <w:sz w:val="32"/>
          <w:szCs w:val="32"/>
        </w:rPr>
        <w:t>139.6%</w:t>
      </w:r>
      <w:r>
        <w:rPr>
          <w:rFonts w:ascii="楷体_GB2312" w:eastAsia="楷体_GB2312" w:hint="eastAsia"/>
          <w:sz w:val="32"/>
          <w:szCs w:val="32"/>
        </w:rPr>
        <w:t>，主要是专项专项资金收入增加。</w:t>
      </w:r>
    </w:p>
    <w:p w:rsidR="00F42CD6" w:rsidRDefault="00FA1403">
      <w:pPr>
        <w:spacing w:line="560" w:lineRule="exact"/>
        <w:ind w:leftChars="50" w:left="105" w:firstLineChars="200" w:firstLine="64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F42CD6" w:rsidRDefault="00FA1403">
      <w:pPr>
        <w:spacing w:line="560" w:lineRule="exact"/>
        <w:ind w:leftChars="50" w:left="105" w:firstLineChars="200" w:firstLine="640"/>
        <w:rPr>
          <w:rFonts w:ascii="楷体_GB2312" w:eastAsia="楷体_GB2312"/>
          <w:sz w:val="32"/>
          <w:szCs w:val="32"/>
        </w:rPr>
      </w:pPr>
      <w:r>
        <w:rPr>
          <w:rFonts w:ascii="楷体_GB2312" w:eastAsia="楷体_GB2312" w:hint="eastAsia"/>
          <w:sz w:val="32"/>
          <w:szCs w:val="32"/>
        </w:rPr>
        <w:lastRenderedPageBreak/>
        <w:t>（一）评价</w:t>
      </w:r>
      <w:r>
        <w:rPr>
          <w:rFonts w:ascii="楷体_GB2312" w:eastAsia="楷体_GB2312"/>
          <w:sz w:val="32"/>
          <w:szCs w:val="32"/>
        </w:rPr>
        <w:t>得分</w:t>
      </w:r>
      <w:r>
        <w:rPr>
          <w:rFonts w:ascii="楷体_GB2312" w:eastAsia="楷体_GB2312" w:hint="eastAsia"/>
          <w:sz w:val="32"/>
          <w:szCs w:val="32"/>
        </w:rPr>
        <w:t>情况</w:t>
      </w:r>
    </w:p>
    <w:p w:rsidR="00F42CD6" w:rsidRDefault="00FA1403">
      <w:pPr>
        <w:widowControl/>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年度，我镇整体支出绩效自评得分</w:t>
      </w:r>
      <w:r>
        <w:rPr>
          <w:rFonts w:ascii="仿宋_GB2312" w:eastAsia="仿宋_GB2312" w:hAnsi="宋体" w:cs="宋体" w:hint="eastAsia"/>
          <w:color w:val="000000"/>
          <w:kern w:val="0"/>
          <w:sz w:val="32"/>
          <w:szCs w:val="32"/>
        </w:rPr>
        <w:t>96</w:t>
      </w:r>
      <w:r>
        <w:rPr>
          <w:rFonts w:ascii="仿宋_GB2312" w:eastAsia="仿宋_GB2312" w:hAnsi="宋体" w:cs="宋体" w:hint="eastAsia"/>
          <w:color w:val="000000"/>
          <w:kern w:val="0"/>
          <w:sz w:val="32"/>
          <w:szCs w:val="32"/>
        </w:rPr>
        <w:t>分，部门整体支出运行情况优秀。绩效目标管理符合发展实际，绩效运行监控到位，绩效运行评价切合实际。</w:t>
      </w:r>
    </w:p>
    <w:p w:rsidR="00F42CD6" w:rsidRDefault="00FA1403">
      <w:pPr>
        <w:numPr>
          <w:ilvl w:val="0"/>
          <w:numId w:val="6"/>
        </w:numPr>
        <w:spacing w:line="560" w:lineRule="exact"/>
        <w:ind w:leftChars="50" w:left="105" w:firstLineChars="200" w:firstLine="640"/>
        <w:rPr>
          <w:rFonts w:ascii="楷体_GB2312" w:eastAsia="楷体_GB2312"/>
          <w:sz w:val="32"/>
          <w:szCs w:val="32"/>
        </w:rPr>
      </w:pPr>
      <w:r>
        <w:rPr>
          <w:rFonts w:ascii="楷体_GB2312" w:eastAsia="楷体_GB2312" w:hint="eastAsia"/>
          <w:sz w:val="32"/>
          <w:szCs w:val="32"/>
        </w:rPr>
        <w:t>存在的问题及原因分析</w:t>
      </w:r>
    </w:p>
    <w:p w:rsidR="00F42CD6" w:rsidRDefault="00FA1403">
      <w:pPr>
        <w:widowControl/>
        <w:spacing w:line="560" w:lineRule="exact"/>
        <w:ind w:firstLineChars="200" w:firstLine="640"/>
        <w:jc w:val="left"/>
        <w:rPr>
          <w:rFonts w:ascii="楷体_GB2312" w:eastAsia="楷体_GB2312"/>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绩效管理专业人员匮乏，规范管理有盲点。</w:t>
      </w:r>
      <w:r>
        <w:rPr>
          <w:rFonts w:ascii="仿宋_GB2312" w:eastAsia="仿宋_GB2312" w:hAnsi="宋体" w:cs="宋体" w:hint="eastAsia"/>
          <w:color w:val="000000"/>
          <w:kern w:val="0"/>
          <w:sz w:val="32"/>
          <w:szCs w:val="32"/>
        </w:rPr>
        <w:br/>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评价结果运用不充分，推动作用有局限。</w:t>
      </w:r>
    </w:p>
    <w:p w:rsidR="00F42CD6" w:rsidRDefault="00FA1403">
      <w:pPr>
        <w:numPr>
          <w:ilvl w:val="0"/>
          <w:numId w:val="7"/>
        </w:numPr>
        <w:spacing w:line="56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措施建议</w:t>
      </w:r>
      <w:r>
        <w:rPr>
          <w:rFonts w:ascii="仿宋_GB2312" w:eastAsia="仿宋_GB2312" w:hAnsi="宋体" w:cs="宋体" w:hint="eastAsia"/>
          <w:color w:val="000000"/>
          <w:kern w:val="0"/>
          <w:sz w:val="32"/>
          <w:szCs w:val="32"/>
        </w:rPr>
        <w:t>（整改措施、下一步工作举措）</w:t>
      </w:r>
    </w:p>
    <w:p w:rsidR="00F42CD6" w:rsidRDefault="00FA1403">
      <w:pPr>
        <w:numPr>
          <w:ilvl w:val="0"/>
          <w:numId w:val="8"/>
        </w:numP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加强队伍建设，提高管理水平。充实财政预算绩效管理队伍，强化专业培训、学习考察、工作调研、业务交流等措施，帮助和促进工</w:t>
      </w:r>
      <w:r>
        <w:rPr>
          <w:rFonts w:ascii="仿宋_GB2312" w:eastAsia="仿宋_GB2312" w:hAnsi="宋体" w:cs="宋体" w:hint="eastAsia"/>
          <w:color w:val="000000"/>
          <w:kern w:val="0"/>
          <w:sz w:val="32"/>
          <w:szCs w:val="32"/>
        </w:rPr>
        <w:t>作人员提高政策理论水平、实际工作能力。</w:t>
      </w:r>
      <w:r>
        <w:rPr>
          <w:rFonts w:ascii="仿宋_GB2312" w:eastAsia="仿宋_GB2312" w:hAnsi="宋体" w:cs="宋体" w:hint="eastAsia"/>
          <w:color w:val="000000"/>
          <w:kern w:val="0"/>
          <w:sz w:val="32"/>
          <w:szCs w:val="32"/>
        </w:rPr>
        <w:br/>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加强绩效评价结果应用，提高财政资金使用效益。强化日常工作绩效统筹谋划，加强工作管理，切实加强绩效评价结果应用水平，优化财政资金使用效益。</w:t>
      </w:r>
    </w:p>
    <w:p w:rsidR="00F42CD6" w:rsidRDefault="00F42CD6">
      <w:pPr>
        <w:rPr>
          <w:rFonts w:ascii="仿宋_GB2312" w:eastAsia="仿宋_GB2312" w:hAnsi="宋体" w:cs="宋体"/>
          <w:color w:val="000000"/>
          <w:kern w:val="0"/>
          <w:sz w:val="32"/>
          <w:szCs w:val="32"/>
        </w:rPr>
      </w:pPr>
    </w:p>
    <w:tbl>
      <w:tblPr>
        <w:tblW w:w="14174" w:type="dxa"/>
        <w:tblLayout w:type="fixed"/>
        <w:tblLook w:val="04A0"/>
      </w:tblPr>
      <w:tblGrid>
        <w:gridCol w:w="1100"/>
        <w:gridCol w:w="1100"/>
        <w:gridCol w:w="1375"/>
        <w:gridCol w:w="3050"/>
        <w:gridCol w:w="3507"/>
        <w:gridCol w:w="1088"/>
        <w:gridCol w:w="1110"/>
        <w:gridCol w:w="532"/>
        <w:gridCol w:w="687"/>
        <w:gridCol w:w="625"/>
      </w:tblGrid>
      <w:tr w:rsidR="00F42CD6">
        <w:trPr>
          <w:trHeight w:val="600"/>
        </w:trPr>
        <w:tc>
          <w:tcPr>
            <w:tcW w:w="14174" w:type="dxa"/>
            <w:gridSpan w:val="10"/>
            <w:tcBorders>
              <w:top w:val="nil"/>
              <w:left w:val="nil"/>
              <w:bottom w:val="single" w:sz="4" w:space="0" w:color="auto"/>
              <w:right w:val="nil"/>
            </w:tcBorders>
            <w:shd w:val="clear" w:color="auto" w:fill="auto"/>
            <w:vAlign w:val="center"/>
          </w:tcPr>
          <w:p w:rsidR="00F42CD6" w:rsidRDefault="00FA1403">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br w:type="page"/>
              <w:t>2024</w:t>
            </w:r>
            <w:r>
              <w:rPr>
                <w:rFonts w:ascii="宋体" w:hAnsi="宋体" w:cs="宋体" w:hint="eastAsia"/>
                <w:b/>
                <w:bCs/>
                <w:color w:val="000000"/>
                <w:kern w:val="0"/>
                <w:sz w:val="24"/>
                <w:lang/>
              </w:rPr>
              <w:t>年度部门整体绩效评价表</w:t>
            </w:r>
          </w:p>
        </w:tc>
      </w:tr>
      <w:tr w:rsidR="00F42CD6">
        <w:trPr>
          <w:trHeight w:val="480"/>
        </w:trPr>
        <w:tc>
          <w:tcPr>
            <w:tcW w:w="14174"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left"/>
              <w:textAlignment w:val="center"/>
              <w:rPr>
                <w:rFonts w:ascii="宋体" w:hAnsi="宋体" w:cs="宋体"/>
                <w:b/>
                <w:bCs/>
                <w:color w:val="000000"/>
                <w:szCs w:val="21"/>
              </w:rPr>
            </w:pPr>
            <w:r>
              <w:rPr>
                <w:rFonts w:ascii="宋体" w:hAnsi="宋体" w:cs="宋体" w:hint="eastAsia"/>
                <w:b/>
                <w:bCs/>
                <w:color w:val="000000"/>
                <w:kern w:val="0"/>
                <w:szCs w:val="21"/>
                <w:lang/>
              </w:rPr>
              <w:t>一、当年预算执行情况（</w:t>
            </w:r>
            <w:r>
              <w:rPr>
                <w:rFonts w:ascii="宋体" w:hAnsi="宋体" w:cs="宋体" w:hint="eastAsia"/>
                <w:b/>
                <w:bCs/>
                <w:color w:val="000000"/>
                <w:kern w:val="0"/>
                <w:szCs w:val="21"/>
                <w:lang/>
              </w:rPr>
              <w:t>20</w:t>
            </w:r>
            <w:r>
              <w:rPr>
                <w:rFonts w:ascii="宋体" w:hAnsi="宋体" w:cs="宋体" w:hint="eastAsia"/>
                <w:b/>
                <w:bCs/>
                <w:color w:val="000000"/>
                <w:kern w:val="0"/>
                <w:szCs w:val="21"/>
                <w:lang/>
              </w:rPr>
              <w:t>分）</w:t>
            </w:r>
          </w:p>
        </w:tc>
      </w:tr>
      <w:tr w:rsidR="00F42CD6">
        <w:trPr>
          <w:trHeight w:val="500"/>
        </w:trPr>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一级指标</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二级指标</w:t>
            </w: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三级指标</w:t>
            </w: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指标解释</w:t>
            </w: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评分标准</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预算数（万元）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执行数（万元）</w:t>
            </w:r>
          </w:p>
        </w:tc>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分值</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得分率</w:t>
            </w:r>
          </w:p>
        </w:tc>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得分</w:t>
            </w:r>
          </w:p>
        </w:tc>
      </w:tr>
      <w:tr w:rsidR="00F42CD6">
        <w:trPr>
          <w:trHeight w:val="1796"/>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当年预算执行情况</w:t>
            </w:r>
            <w:r>
              <w:rPr>
                <w:rFonts w:ascii="宋体" w:hAnsi="宋体" w:cs="宋体" w:hint="eastAsia"/>
                <w:color w:val="000000"/>
                <w:kern w:val="0"/>
                <w:szCs w:val="21"/>
                <w:lang/>
              </w:rPr>
              <w:br/>
            </w:r>
            <w:r>
              <w:rPr>
                <w:rFonts w:ascii="宋体" w:hAnsi="宋体" w:cs="宋体" w:hint="eastAsia"/>
                <w:color w:val="000000"/>
                <w:kern w:val="0"/>
                <w:szCs w:val="21"/>
                <w:lang/>
              </w:rPr>
              <w:t>（</w:t>
            </w:r>
            <w:r>
              <w:rPr>
                <w:rFonts w:ascii="宋体" w:hAnsi="宋体" w:cs="宋体" w:hint="eastAsia"/>
                <w:color w:val="000000"/>
                <w:kern w:val="0"/>
                <w:szCs w:val="21"/>
                <w:lang/>
              </w:rPr>
              <w:t>20</w:t>
            </w:r>
            <w:r>
              <w:rPr>
                <w:rFonts w:ascii="宋体" w:hAnsi="宋体" w:cs="宋体" w:hint="eastAsia"/>
                <w:color w:val="000000"/>
                <w:kern w:val="0"/>
                <w:szCs w:val="21"/>
                <w:lang/>
              </w:rPr>
              <w:t>分）</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当年预算执行情况（</w:t>
            </w:r>
            <w:r>
              <w:rPr>
                <w:rFonts w:ascii="宋体" w:hAnsi="宋体" w:cs="宋体" w:hint="eastAsia"/>
                <w:color w:val="000000"/>
                <w:kern w:val="0"/>
                <w:szCs w:val="21"/>
                <w:lang/>
              </w:rPr>
              <w:t>20</w:t>
            </w:r>
            <w:r>
              <w:rPr>
                <w:rFonts w:ascii="宋体" w:hAnsi="宋体" w:cs="宋体" w:hint="eastAsia"/>
                <w:color w:val="000000"/>
                <w:kern w:val="0"/>
                <w:szCs w:val="21"/>
                <w:lang/>
              </w:rPr>
              <w:t>）</w:t>
            </w: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资金总体</w:t>
            </w:r>
          </w:p>
        </w:tc>
        <w:tc>
          <w:tcPr>
            <w:tcW w:w="30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部门全年执行数与全年预算数的比率。资金总体</w:t>
            </w:r>
            <w:r>
              <w:rPr>
                <w:rFonts w:ascii="宋体" w:hAnsi="宋体" w:cs="宋体" w:hint="eastAsia"/>
                <w:color w:val="000000"/>
                <w:kern w:val="0"/>
                <w:szCs w:val="21"/>
                <w:lang/>
              </w:rPr>
              <w:t>=</w:t>
            </w:r>
            <w:r>
              <w:rPr>
                <w:rFonts w:ascii="宋体" w:hAnsi="宋体" w:cs="宋体" w:hint="eastAsia"/>
                <w:color w:val="000000"/>
                <w:kern w:val="0"/>
                <w:szCs w:val="21"/>
                <w:lang/>
              </w:rPr>
              <w:t>基本支出</w:t>
            </w:r>
            <w:r>
              <w:rPr>
                <w:rFonts w:ascii="宋体" w:hAnsi="宋体" w:cs="宋体" w:hint="eastAsia"/>
                <w:color w:val="000000"/>
                <w:kern w:val="0"/>
                <w:szCs w:val="21"/>
                <w:lang/>
              </w:rPr>
              <w:t>+</w:t>
            </w:r>
            <w:r>
              <w:rPr>
                <w:rFonts w:ascii="宋体" w:hAnsi="宋体" w:cs="宋体" w:hint="eastAsia"/>
                <w:color w:val="000000"/>
                <w:kern w:val="0"/>
                <w:szCs w:val="21"/>
                <w:lang/>
              </w:rPr>
              <w:t>项目支出</w:t>
            </w:r>
            <w:r>
              <w:rPr>
                <w:rFonts w:ascii="宋体" w:hAnsi="宋体" w:cs="宋体" w:hint="eastAsia"/>
                <w:color w:val="000000"/>
                <w:kern w:val="0"/>
                <w:szCs w:val="21"/>
                <w:lang/>
              </w:rPr>
              <w:t>+</w:t>
            </w:r>
            <w:r>
              <w:rPr>
                <w:rFonts w:ascii="宋体" w:hAnsi="宋体" w:cs="宋体" w:hint="eastAsia"/>
                <w:color w:val="000000"/>
                <w:kern w:val="0"/>
                <w:szCs w:val="21"/>
                <w:lang/>
              </w:rPr>
              <w:t>其他</w:t>
            </w:r>
          </w:p>
        </w:tc>
        <w:tc>
          <w:tcPr>
            <w:tcW w:w="3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left"/>
              <w:textAlignment w:val="center"/>
              <w:rPr>
                <w:rFonts w:ascii="宋体" w:hAnsi="宋体" w:cs="宋体"/>
                <w:color w:val="000000"/>
                <w:kern w:val="0"/>
                <w:szCs w:val="21"/>
                <w:lang/>
              </w:rPr>
            </w:pPr>
            <w:r>
              <w:rPr>
                <w:rFonts w:ascii="宋体" w:hAnsi="宋体" w:cs="宋体" w:hint="eastAsia"/>
                <w:color w:val="000000"/>
                <w:kern w:val="0"/>
                <w:szCs w:val="21"/>
                <w:lang/>
              </w:rPr>
              <w:t>①得分一档最高不能超过该指标分值上限（</w:t>
            </w:r>
            <w:r>
              <w:rPr>
                <w:rFonts w:ascii="宋体" w:hAnsi="宋体" w:cs="宋体" w:hint="eastAsia"/>
                <w:color w:val="000000"/>
                <w:kern w:val="0"/>
                <w:szCs w:val="21"/>
                <w:lang/>
              </w:rPr>
              <w:t>20</w:t>
            </w:r>
            <w:r>
              <w:rPr>
                <w:rFonts w:ascii="宋体" w:hAnsi="宋体" w:cs="宋体" w:hint="eastAsia"/>
                <w:color w:val="000000"/>
                <w:kern w:val="0"/>
                <w:szCs w:val="21"/>
                <w:lang/>
              </w:rPr>
              <w:t>分）。</w:t>
            </w:r>
            <w:r>
              <w:rPr>
                <w:rFonts w:ascii="宋体" w:hAnsi="宋体" w:cs="宋体" w:hint="eastAsia"/>
                <w:color w:val="000000"/>
                <w:kern w:val="0"/>
                <w:szCs w:val="21"/>
                <w:lang/>
              </w:rPr>
              <w:br/>
            </w:r>
            <w:r>
              <w:rPr>
                <w:rFonts w:ascii="宋体" w:hAnsi="宋体" w:cs="宋体" w:hint="eastAsia"/>
                <w:color w:val="000000"/>
                <w:kern w:val="0"/>
                <w:szCs w:val="21"/>
                <w:lang/>
              </w:rPr>
              <w:t>②该指标若为正向指标，得分计算方法为：执行数</w:t>
            </w:r>
            <w:r>
              <w:rPr>
                <w:rFonts w:ascii="宋体" w:hAnsi="宋体" w:cs="宋体" w:hint="eastAsia"/>
                <w:color w:val="000000"/>
                <w:kern w:val="0"/>
                <w:szCs w:val="21"/>
                <w:lang/>
              </w:rPr>
              <w:t>/</w:t>
            </w:r>
            <w:r>
              <w:rPr>
                <w:rFonts w:ascii="宋体" w:hAnsi="宋体" w:cs="宋体" w:hint="eastAsia"/>
                <w:color w:val="000000"/>
                <w:kern w:val="0"/>
                <w:szCs w:val="21"/>
                <w:lang/>
              </w:rPr>
              <w:t>预算数</w:t>
            </w:r>
            <w:r>
              <w:rPr>
                <w:rFonts w:ascii="宋体" w:hAnsi="宋体" w:cs="宋体" w:hint="eastAsia"/>
                <w:color w:val="000000"/>
                <w:kern w:val="0"/>
                <w:szCs w:val="21"/>
                <w:lang/>
              </w:rPr>
              <w:t>*20</w:t>
            </w:r>
            <w:r>
              <w:rPr>
                <w:rFonts w:ascii="宋体" w:hAnsi="宋体" w:cs="宋体" w:hint="eastAsia"/>
                <w:color w:val="000000"/>
                <w:kern w:val="0"/>
                <w:szCs w:val="21"/>
                <w:lang/>
              </w:rPr>
              <w:t>；</w:t>
            </w:r>
          </w:p>
          <w:p w:rsidR="00F42CD6" w:rsidRDefault="00FA1403">
            <w:pPr>
              <w:widowControl/>
              <w:jc w:val="left"/>
              <w:textAlignment w:val="center"/>
              <w:rPr>
                <w:rFonts w:ascii="宋体" w:hAnsi="宋体" w:cs="宋体"/>
                <w:color w:val="000000"/>
                <w:kern w:val="0"/>
                <w:szCs w:val="21"/>
                <w:lang/>
              </w:rPr>
            </w:pPr>
            <w:r>
              <w:rPr>
                <w:rFonts w:ascii="宋体" w:hAnsi="宋体" w:cs="宋体" w:hint="eastAsia"/>
                <w:color w:val="000000"/>
                <w:kern w:val="0"/>
                <w:szCs w:val="21"/>
                <w:lang/>
              </w:rPr>
              <w:t>③该指标得分计算资金总体即可，分类支出填写预算数及执行数，无需计算分项执行率；</w:t>
            </w:r>
          </w:p>
          <w:p w:rsidR="00F42CD6" w:rsidRDefault="00FA1403">
            <w:pPr>
              <w:widowControl/>
              <w:jc w:val="left"/>
              <w:textAlignment w:val="center"/>
              <w:rPr>
                <w:rFonts w:ascii="宋体" w:hAnsi="宋体" w:cs="宋体"/>
                <w:color w:val="000000"/>
                <w:kern w:val="0"/>
                <w:szCs w:val="21"/>
                <w:lang/>
              </w:rPr>
            </w:pPr>
            <w:r>
              <w:rPr>
                <w:rFonts w:ascii="宋体" w:hAnsi="宋体" w:cs="宋体" w:hint="eastAsia"/>
                <w:color w:val="000000"/>
                <w:kern w:val="0"/>
                <w:szCs w:val="21"/>
                <w:lang/>
              </w:rPr>
              <w:t>④若由于年初预算数编制不准确导致执行率过高，在</w:t>
            </w:r>
            <w:r>
              <w:rPr>
                <w:rFonts w:ascii="宋体" w:hAnsi="宋体" w:cs="宋体" w:hint="eastAsia"/>
                <w:color w:val="000000"/>
                <w:kern w:val="0"/>
                <w:szCs w:val="21"/>
                <w:lang/>
              </w:rPr>
              <w:t>200%-300%</w:t>
            </w:r>
            <w:r>
              <w:rPr>
                <w:rFonts w:ascii="宋体" w:hAnsi="宋体" w:cs="宋体" w:hint="eastAsia"/>
                <w:color w:val="000000"/>
                <w:kern w:val="0"/>
                <w:szCs w:val="21"/>
                <w:lang/>
              </w:rPr>
              <w:t>（含</w:t>
            </w:r>
            <w:r>
              <w:rPr>
                <w:rFonts w:ascii="宋体" w:hAnsi="宋体" w:cs="宋体" w:hint="eastAsia"/>
                <w:color w:val="000000"/>
                <w:kern w:val="0"/>
                <w:szCs w:val="21"/>
                <w:lang/>
              </w:rPr>
              <w:t>200%</w:t>
            </w:r>
            <w:r>
              <w:rPr>
                <w:rFonts w:ascii="宋体" w:hAnsi="宋体" w:cs="宋体" w:hint="eastAsia"/>
                <w:color w:val="000000"/>
                <w:kern w:val="0"/>
                <w:szCs w:val="21"/>
                <w:lang/>
              </w:rPr>
              <w:t>）区间，则按照该指标分值的</w:t>
            </w:r>
            <w:r>
              <w:rPr>
                <w:rFonts w:ascii="宋体" w:hAnsi="宋体" w:cs="宋体" w:hint="eastAsia"/>
                <w:color w:val="000000"/>
                <w:kern w:val="0"/>
                <w:szCs w:val="21"/>
                <w:lang/>
              </w:rPr>
              <w:t>10%</w:t>
            </w:r>
            <w:r>
              <w:rPr>
                <w:rFonts w:ascii="宋体" w:hAnsi="宋体" w:cs="宋体" w:hint="eastAsia"/>
                <w:color w:val="000000"/>
                <w:kern w:val="0"/>
                <w:szCs w:val="21"/>
                <w:lang/>
              </w:rPr>
              <w:t>扣分，计算得分率在</w:t>
            </w:r>
            <w:r>
              <w:rPr>
                <w:rFonts w:ascii="宋体" w:hAnsi="宋体" w:cs="宋体" w:hint="eastAsia"/>
                <w:color w:val="000000"/>
                <w:kern w:val="0"/>
                <w:szCs w:val="21"/>
                <w:lang/>
              </w:rPr>
              <w:t>300%-500%</w:t>
            </w:r>
            <w:r>
              <w:rPr>
                <w:rFonts w:ascii="宋体" w:hAnsi="宋体" w:cs="宋体" w:hint="eastAsia"/>
                <w:color w:val="000000"/>
                <w:kern w:val="0"/>
                <w:szCs w:val="21"/>
                <w:lang/>
              </w:rPr>
              <w:t>（含</w:t>
            </w:r>
            <w:r>
              <w:rPr>
                <w:rFonts w:ascii="宋体" w:hAnsi="宋体" w:cs="宋体" w:hint="eastAsia"/>
                <w:color w:val="000000"/>
                <w:kern w:val="0"/>
                <w:szCs w:val="21"/>
                <w:lang/>
              </w:rPr>
              <w:t>300%</w:t>
            </w:r>
            <w:r>
              <w:rPr>
                <w:rFonts w:ascii="宋体" w:hAnsi="宋体" w:cs="宋体" w:hint="eastAsia"/>
                <w:color w:val="000000"/>
                <w:kern w:val="0"/>
                <w:szCs w:val="21"/>
                <w:lang/>
              </w:rPr>
              <w:t>）区间，则按照该指标分值的</w:t>
            </w:r>
            <w:r>
              <w:rPr>
                <w:rFonts w:ascii="宋体" w:hAnsi="宋体" w:cs="宋体" w:hint="eastAsia"/>
                <w:color w:val="000000"/>
                <w:kern w:val="0"/>
                <w:szCs w:val="21"/>
                <w:lang/>
              </w:rPr>
              <w:t>20%</w:t>
            </w:r>
            <w:r>
              <w:rPr>
                <w:rFonts w:ascii="宋体" w:hAnsi="宋体" w:cs="宋体" w:hint="eastAsia"/>
                <w:color w:val="000000"/>
                <w:kern w:val="0"/>
                <w:szCs w:val="21"/>
                <w:lang/>
              </w:rPr>
              <w:t>扣分，计算得分率高于</w:t>
            </w:r>
            <w:r>
              <w:rPr>
                <w:rFonts w:ascii="宋体" w:hAnsi="宋体" w:cs="宋体" w:hint="eastAsia"/>
                <w:color w:val="000000"/>
                <w:kern w:val="0"/>
                <w:szCs w:val="21"/>
                <w:lang/>
              </w:rPr>
              <w:t>500%</w:t>
            </w:r>
            <w:r>
              <w:rPr>
                <w:rFonts w:ascii="宋体" w:hAnsi="宋体" w:cs="宋体" w:hint="eastAsia"/>
                <w:color w:val="000000"/>
                <w:kern w:val="0"/>
                <w:szCs w:val="21"/>
                <w:lang/>
              </w:rPr>
              <w:t>（含</w:t>
            </w:r>
            <w:r>
              <w:rPr>
                <w:rFonts w:ascii="宋体" w:hAnsi="宋体" w:cs="宋体" w:hint="eastAsia"/>
                <w:color w:val="000000"/>
                <w:kern w:val="0"/>
                <w:szCs w:val="21"/>
                <w:lang/>
              </w:rPr>
              <w:t>500%</w:t>
            </w:r>
            <w:r>
              <w:rPr>
                <w:rFonts w:ascii="宋体" w:hAnsi="宋体" w:cs="宋体" w:hint="eastAsia"/>
                <w:color w:val="000000"/>
                <w:kern w:val="0"/>
                <w:szCs w:val="21"/>
                <w:lang/>
              </w:rPr>
              <w:t>），则按照该指标分值的</w:t>
            </w:r>
            <w:r>
              <w:rPr>
                <w:rFonts w:ascii="宋体" w:hAnsi="宋体" w:cs="宋体" w:hint="eastAsia"/>
                <w:color w:val="000000"/>
                <w:kern w:val="0"/>
                <w:szCs w:val="21"/>
                <w:lang/>
              </w:rPr>
              <w:t>30%</w:t>
            </w:r>
            <w:r>
              <w:rPr>
                <w:rFonts w:ascii="宋体" w:hAnsi="宋体" w:cs="宋体" w:hint="eastAsia"/>
                <w:color w:val="000000"/>
                <w:kern w:val="0"/>
                <w:szCs w:val="21"/>
                <w:lang/>
              </w:rPr>
              <w:t>扣分。</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rPr>
                <w:rFonts w:ascii="宋体" w:hAnsi="宋体" w:cs="宋体"/>
                <w:color w:val="000000"/>
                <w:szCs w:val="21"/>
              </w:rPr>
            </w:pPr>
            <w:r>
              <w:rPr>
                <w:rFonts w:ascii="宋体" w:hAnsi="宋体" w:cs="宋体" w:hint="eastAsia"/>
                <w:color w:val="000000"/>
                <w:szCs w:val="21"/>
              </w:rPr>
              <w:t>51610.06</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jc w:val="right"/>
              <w:rPr>
                <w:rFonts w:ascii="宋体" w:hAnsi="宋体" w:cs="宋体"/>
                <w:color w:val="000000"/>
                <w:szCs w:val="21"/>
              </w:rPr>
            </w:pPr>
            <w:r>
              <w:rPr>
                <w:rFonts w:ascii="宋体" w:hAnsi="宋体" w:cs="宋体" w:hint="eastAsia"/>
                <w:color w:val="000000"/>
                <w:szCs w:val="21"/>
              </w:rPr>
              <w:t>72048.35</w:t>
            </w:r>
          </w:p>
        </w:tc>
        <w:tc>
          <w:tcPr>
            <w:tcW w:w="5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20</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90%</w:t>
            </w:r>
          </w:p>
        </w:tc>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18</w:t>
            </w:r>
          </w:p>
        </w:tc>
      </w:tr>
      <w:tr w:rsidR="00F42CD6">
        <w:trPr>
          <w:trHeight w:val="1072"/>
        </w:trPr>
        <w:tc>
          <w:tcPr>
            <w:tcW w:w="1100"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100"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375" w:type="dxa"/>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基本支出</w:t>
            </w:r>
          </w:p>
        </w:tc>
        <w:tc>
          <w:tcPr>
            <w:tcW w:w="3050"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42CD6">
            <w:pPr>
              <w:jc w:val="left"/>
              <w:rPr>
                <w:rFonts w:ascii="宋体" w:hAnsi="宋体" w:cs="宋体"/>
                <w:color w:val="000000"/>
                <w:szCs w:val="21"/>
              </w:rPr>
            </w:pPr>
          </w:p>
        </w:tc>
        <w:tc>
          <w:tcPr>
            <w:tcW w:w="350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42CD6">
            <w:pPr>
              <w:jc w:val="left"/>
              <w:rPr>
                <w:rFonts w:ascii="宋体" w:hAnsi="宋体" w:cs="宋体"/>
                <w:color w:val="000000"/>
                <w:szCs w:val="21"/>
              </w:rPr>
            </w:pPr>
          </w:p>
        </w:tc>
        <w:tc>
          <w:tcPr>
            <w:tcW w:w="1088" w:type="dxa"/>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 w:val="22"/>
                <w:szCs w:val="22"/>
              </w:rPr>
            </w:pPr>
            <w:r>
              <w:rPr>
                <w:rFonts w:ascii="宋体" w:hAnsi="宋体" w:cs="宋体" w:hint="eastAsia"/>
                <w:color w:val="000000"/>
                <w:sz w:val="22"/>
                <w:szCs w:val="22"/>
              </w:rPr>
              <w:t>5518.85</w:t>
            </w:r>
          </w:p>
        </w:tc>
        <w:tc>
          <w:tcPr>
            <w:tcW w:w="1110" w:type="dxa"/>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 w:val="22"/>
                <w:szCs w:val="22"/>
              </w:rPr>
            </w:pPr>
            <w:r>
              <w:rPr>
                <w:rFonts w:ascii="宋体" w:hAnsi="宋体" w:cs="宋体" w:hint="eastAsia"/>
                <w:color w:val="000000"/>
                <w:sz w:val="22"/>
                <w:szCs w:val="22"/>
              </w:rPr>
              <w:t>6722.69</w:t>
            </w:r>
          </w:p>
        </w:tc>
        <w:tc>
          <w:tcPr>
            <w:tcW w:w="532"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68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r>
              <w:rPr>
                <w:rFonts w:ascii="宋体" w:hAnsi="宋体" w:cs="宋体" w:hint="eastAsia"/>
                <w:color w:val="000000"/>
                <w:szCs w:val="21"/>
              </w:rPr>
              <w:t>90%</w:t>
            </w:r>
            <w:r>
              <w:rPr>
                <w:rFonts w:ascii="宋体" w:hAnsi="宋体" w:cs="宋体" w:hint="eastAsia"/>
                <w:color w:val="000000"/>
                <w:kern w:val="0"/>
                <w:szCs w:val="21"/>
                <w:lang/>
              </w:rPr>
              <w:t>—</w:t>
            </w:r>
          </w:p>
        </w:tc>
        <w:tc>
          <w:tcPr>
            <w:tcW w:w="625" w:type="dxa"/>
            <w:vMerge/>
            <w:tcBorders>
              <w:top w:val="single" w:sz="4" w:space="0" w:color="auto"/>
              <w:left w:val="single" w:sz="4" w:space="0" w:color="000000"/>
              <w:bottom w:val="single" w:sz="4" w:space="0" w:color="000000"/>
              <w:right w:val="single" w:sz="4" w:space="0" w:color="auto"/>
            </w:tcBorders>
            <w:shd w:val="clear" w:color="auto" w:fill="auto"/>
            <w:vAlign w:val="center"/>
          </w:tcPr>
          <w:p w:rsidR="00F42CD6" w:rsidRDefault="00F42CD6">
            <w:pPr>
              <w:jc w:val="center"/>
              <w:rPr>
                <w:rFonts w:ascii="宋体" w:hAnsi="宋体" w:cs="宋体"/>
                <w:color w:val="000000"/>
                <w:szCs w:val="21"/>
              </w:rPr>
            </w:pPr>
          </w:p>
        </w:tc>
      </w:tr>
      <w:tr w:rsidR="00F42CD6">
        <w:trPr>
          <w:trHeight w:val="1366"/>
        </w:trPr>
        <w:tc>
          <w:tcPr>
            <w:tcW w:w="1100"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1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项目支出</w:t>
            </w:r>
          </w:p>
        </w:tc>
        <w:tc>
          <w:tcPr>
            <w:tcW w:w="30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left"/>
              <w:rPr>
                <w:rFonts w:ascii="宋体" w:hAnsi="宋体" w:cs="宋体"/>
                <w:color w:val="000000"/>
                <w:szCs w:val="21"/>
              </w:rPr>
            </w:pPr>
          </w:p>
        </w:tc>
        <w:tc>
          <w:tcPr>
            <w:tcW w:w="35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left"/>
              <w:rPr>
                <w:rFonts w:ascii="宋体" w:hAnsi="宋体" w:cs="宋体"/>
                <w:color w:val="000000"/>
                <w:szCs w:val="21"/>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 w:val="22"/>
                <w:szCs w:val="22"/>
              </w:rPr>
            </w:pPr>
            <w:r>
              <w:rPr>
                <w:rFonts w:ascii="宋体" w:hAnsi="宋体" w:cs="宋体" w:hint="eastAsia"/>
                <w:color w:val="000000"/>
                <w:sz w:val="22"/>
                <w:szCs w:val="22"/>
              </w:rPr>
              <w:t>46091.21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 w:val="22"/>
                <w:szCs w:val="22"/>
              </w:rPr>
            </w:pPr>
            <w:r>
              <w:rPr>
                <w:rFonts w:ascii="宋体" w:hAnsi="宋体" w:cs="宋体" w:hint="eastAsia"/>
                <w:color w:val="000000"/>
                <w:sz w:val="22"/>
                <w:szCs w:val="22"/>
              </w:rPr>
              <w:t>65325.66</w:t>
            </w:r>
          </w:p>
        </w:tc>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625"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F42CD6" w:rsidRDefault="00F42CD6">
            <w:pPr>
              <w:jc w:val="center"/>
              <w:rPr>
                <w:rFonts w:ascii="宋体" w:hAnsi="宋体" w:cs="宋体"/>
                <w:color w:val="000000"/>
                <w:szCs w:val="21"/>
              </w:rPr>
            </w:pPr>
          </w:p>
        </w:tc>
      </w:tr>
      <w:tr w:rsidR="00F42CD6">
        <w:trPr>
          <w:trHeight w:val="1016"/>
        </w:trPr>
        <w:tc>
          <w:tcPr>
            <w:tcW w:w="1100"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1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其他</w:t>
            </w:r>
          </w:p>
        </w:tc>
        <w:tc>
          <w:tcPr>
            <w:tcW w:w="30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left"/>
              <w:rPr>
                <w:rFonts w:ascii="宋体" w:hAnsi="宋体" w:cs="宋体"/>
                <w:color w:val="000000"/>
                <w:szCs w:val="21"/>
              </w:rPr>
            </w:pPr>
          </w:p>
        </w:tc>
        <w:tc>
          <w:tcPr>
            <w:tcW w:w="35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left"/>
              <w:rPr>
                <w:rFonts w:ascii="宋体" w:hAnsi="宋体" w:cs="宋体"/>
                <w:color w:val="000000"/>
                <w:szCs w:val="21"/>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rPr>
                <w:rFonts w:ascii="宋体" w:hAnsi="宋体" w:cs="宋体"/>
                <w:color w:val="000000"/>
                <w:sz w:val="22"/>
                <w:szCs w:val="22"/>
              </w:rPr>
            </w:pPr>
          </w:p>
        </w:tc>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625"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F42CD6" w:rsidRDefault="00F42CD6">
            <w:pPr>
              <w:jc w:val="center"/>
              <w:rPr>
                <w:rFonts w:ascii="宋体" w:hAnsi="宋体" w:cs="宋体"/>
                <w:color w:val="000000"/>
                <w:szCs w:val="21"/>
              </w:rPr>
            </w:pPr>
          </w:p>
        </w:tc>
      </w:tr>
      <w:tr w:rsidR="00F42CD6">
        <w:trPr>
          <w:trHeight w:val="500"/>
        </w:trPr>
        <w:tc>
          <w:tcPr>
            <w:tcW w:w="1100"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1230" w:type="dxa"/>
            <w:gridSpan w:val="6"/>
            <w:tcBorders>
              <w:top w:val="single" w:sz="4" w:space="0" w:color="000000"/>
              <w:left w:val="single" w:sz="4" w:space="0" w:color="000000"/>
              <w:bottom w:val="single" w:sz="4" w:space="0" w:color="000000"/>
              <w:right w:val="nil"/>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小计</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b/>
                <w:bCs/>
                <w:color w:val="000000"/>
                <w:szCs w:val="21"/>
              </w:rPr>
            </w:pPr>
            <w:r>
              <w:rPr>
                <w:rFonts w:ascii="宋体" w:hAnsi="宋体" w:cs="宋体" w:hint="eastAsia"/>
                <w:color w:val="000000"/>
                <w:kern w:val="0"/>
                <w:szCs w:val="21"/>
                <w:lang/>
              </w:rPr>
              <w:t>——</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szCs w:val="21"/>
              </w:rPr>
              <w:t>18</w:t>
            </w:r>
          </w:p>
        </w:tc>
      </w:tr>
      <w:tr w:rsidR="00F42CD6">
        <w:trPr>
          <w:trHeight w:val="1690"/>
        </w:trPr>
        <w:tc>
          <w:tcPr>
            <w:tcW w:w="1417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b/>
                <w:bCs/>
                <w:color w:val="000000"/>
                <w:szCs w:val="21"/>
              </w:rPr>
            </w:pPr>
            <w:r>
              <w:rPr>
                <w:rFonts w:ascii="宋体" w:hAnsi="宋体" w:cs="宋体" w:hint="eastAsia"/>
                <w:b/>
                <w:bCs/>
                <w:color w:val="000000"/>
                <w:kern w:val="0"/>
                <w:szCs w:val="21"/>
                <w:lang/>
              </w:rPr>
              <w:t>二、整体绩效目标实现情况（</w:t>
            </w:r>
            <w:r>
              <w:rPr>
                <w:rFonts w:ascii="宋体" w:hAnsi="宋体" w:cs="宋体" w:hint="eastAsia"/>
                <w:b/>
                <w:bCs/>
                <w:color w:val="000000"/>
                <w:kern w:val="0"/>
                <w:szCs w:val="21"/>
                <w:lang/>
              </w:rPr>
              <w:t>60</w:t>
            </w:r>
            <w:r>
              <w:rPr>
                <w:rFonts w:ascii="宋体" w:hAnsi="宋体" w:cs="宋体" w:hint="eastAsia"/>
                <w:b/>
                <w:bCs/>
                <w:color w:val="000000"/>
                <w:kern w:val="0"/>
                <w:szCs w:val="21"/>
                <w:lang/>
              </w:rPr>
              <w:t>分）</w:t>
            </w:r>
          </w:p>
        </w:tc>
      </w:tr>
      <w:tr w:rsidR="00F42CD6">
        <w:trPr>
          <w:trHeight w:val="500"/>
        </w:trPr>
        <w:tc>
          <w:tcPr>
            <w:tcW w:w="1100" w:type="dxa"/>
            <w:tcBorders>
              <w:top w:val="single" w:sz="4" w:space="0" w:color="000000"/>
              <w:left w:val="single" w:sz="4" w:space="0" w:color="000000"/>
              <w:bottom w:val="single" w:sz="4" w:space="0" w:color="auto"/>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一级指标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任务名称</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指标名称</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指标内容和指标值</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年度完成情况</w:t>
            </w:r>
          </w:p>
        </w:tc>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分值</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得分率</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得分</w:t>
            </w:r>
          </w:p>
        </w:tc>
      </w:tr>
      <w:tr w:rsidR="00F42CD6">
        <w:trPr>
          <w:trHeight w:val="600"/>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整体绩效目标实现情况（</w:t>
            </w:r>
            <w:r>
              <w:rPr>
                <w:rFonts w:ascii="宋体" w:hAnsi="宋体" w:cs="宋体" w:hint="eastAsia"/>
                <w:color w:val="000000"/>
                <w:kern w:val="0"/>
                <w:szCs w:val="21"/>
                <w:lang/>
              </w:rPr>
              <w:t>60</w:t>
            </w:r>
            <w:r>
              <w:rPr>
                <w:rFonts w:ascii="宋体" w:hAnsi="宋体" w:cs="宋体" w:hint="eastAsia"/>
                <w:color w:val="000000"/>
                <w:kern w:val="0"/>
                <w:szCs w:val="21"/>
                <w:lang/>
              </w:rPr>
              <w:t>分）</w:t>
            </w:r>
          </w:p>
        </w:tc>
        <w:tc>
          <w:tcPr>
            <w:tcW w:w="1100" w:type="dxa"/>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乡村振兴</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产业提升</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Cs w:val="21"/>
              </w:rPr>
            </w:pPr>
            <w:r>
              <w:rPr>
                <w:rFonts w:ascii="宋体" w:hAnsi="宋体" w:cs="宋体" w:hint="eastAsia"/>
                <w:color w:val="000000"/>
                <w:szCs w:val="21"/>
              </w:rPr>
              <w:t>综合镇域基础条件，产业提升，改善村貌。</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eastAsia="仿宋_GB2312" w:hAnsi="宋体" w:cs="宋体"/>
                <w:color w:val="000000"/>
                <w:szCs w:val="21"/>
              </w:rPr>
            </w:pPr>
            <w:r>
              <w:rPr>
                <w:rFonts w:ascii="宋体" w:hAnsi="宋体" w:cs="宋体" w:hint="eastAsia"/>
                <w:szCs w:val="21"/>
              </w:rPr>
              <w:t>打造智慧农耕体验园、农创市集等</w:t>
            </w:r>
            <w:r>
              <w:rPr>
                <w:rFonts w:ascii="宋体" w:hAnsi="宋体" w:cs="宋体" w:hint="eastAsia"/>
                <w:szCs w:val="21"/>
              </w:rPr>
              <w:t>6</w:t>
            </w:r>
            <w:r>
              <w:rPr>
                <w:rFonts w:ascii="宋体" w:hAnsi="宋体" w:cs="宋体" w:hint="eastAsia"/>
                <w:szCs w:val="21"/>
              </w:rPr>
              <w:t>个产业类项目和</w:t>
            </w:r>
            <w:r>
              <w:rPr>
                <w:rFonts w:ascii="宋体" w:hAnsi="宋体" w:cs="宋体" w:hint="eastAsia"/>
                <w:szCs w:val="21"/>
              </w:rPr>
              <w:t>8</w:t>
            </w:r>
            <w:r>
              <w:rPr>
                <w:rFonts w:ascii="宋体" w:hAnsi="宋体" w:cs="宋体" w:hint="eastAsia"/>
                <w:szCs w:val="21"/>
              </w:rPr>
              <w:t>个微改造精提升项目，改造村头片林公园，李家场、半壁店成为全市首批“花园乡村”试</w:t>
            </w:r>
            <w:r>
              <w:rPr>
                <w:rFonts w:ascii="宋体" w:hAnsi="宋体" w:cs="宋体" w:hint="eastAsia"/>
                <w:szCs w:val="21"/>
              </w:rPr>
              <w:lastRenderedPageBreak/>
              <w:t>点，村庄整体风貌得到改善。</w:t>
            </w:r>
          </w:p>
        </w:tc>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lastRenderedPageBreak/>
              <w:t>15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15</w:t>
            </w:r>
          </w:p>
        </w:tc>
      </w:tr>
      <w:tr w:rsidR="00F42CD6">
        <w:trPr>
          <w:trHeight w:val="60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基层治理</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安全督导</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eastAsia="仿宋_GB2312" w:hAnsi="宋体" w:cs="宋体"/>
                <w:color w:val="000000"/>
                <w:szCs w:val="21"/>
              </w:rPr>
            </w:pPr>
            <w:r>
              <w:rPr>
                <w:rFonts w:ascii="宋体" w:hAnsi="宋体" w:cs="宋体" w:hint="eastAsia"/>
                <w:szCs w:val="21"/>
              </w:rPr>
              <w:t>对镇域内相关单位进行检查，并消除隐患。</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Cs w:val="21"/>
              </w:rPr>
            </w:pPr>
            <w:r>
              <w:rPr>
                <w:rFonts w:ascii="宋体" w:hAnsi="宋体" w:cs="宋体" w:hint="eastAsia"/>
                <w:szCs w:val="21"/>
              </w:rPr>
              <w:t>累计铲除毒品原植物</w:t>
            </w:r>
            <w:r>
              <w:rPr>
                <w:rFonts w:ascii="宋体" w:hAnsi="宋体" w:cs="宋体" w:hint="eastAsia"/>
                <w:szCs w:val="21"/>
              </w:rPr>
              <w:t>5300</w:t>
            </w:r>
            <w:r>
              <w:rPr>
                <w:rFonts w:ascii="宋体" w:hAnsi="宋体" w:cs="宋体" w:hint="eastAsia"/>
                <w:szCs w:val="21"/>
              </w:rPr>
              <w:t>余株，开展禁毒“六进”活动</w:t>
            </w:r>
            <w:r>
              <w:rPr>
                <w:rFonts w:ascii="宋体" w:hAnsi="宋体" w:cs="宋体" w:hint="eastAsia"/>
                <w:szCs w:val="21"/>
              </w:rPr>
              <w:t>60</w:t>
            </w:r>
            <w:r>
              <w:rPr>
                <w:rFonts w:ascii="宋体" w:hAnsi="宋体" w:cs="宋体" w:hint="eastAsia"/>
                <w:szCs w:val="21"/>
              </w:rPr>
              <w:t>余场</w:t>
            </w:r>
            <w:r>
              <w:rPr>
                <w:rFonts w:ascii="宋体" w:hAnsi="宋体" w:cs="宋体" w:hint="eastAsia"/>
                <w:szCs w:val="21"/>
              </w:rPr>
              <w:t>，</w:t>
            </w:r>
            <w:r>
              <w:rPr>
                <w:rFonts w:ascii="宋体" w:hAnsi="宋体" w:cs="宋体" w:hint="eastAsia"/>
                <w:szCs w:val="21"/>
              </w:rPr>
              <w:t>安全生产、出租房屋、有限空间等重点领域，</w:t>
            </w:r>
            <w:r>
              <w:rPr>
                <w:rFonts w:ascii="宋体" w:hAnsi="宋体" w:cs="宋体" w:hint="eastAsia"/>
                <w:szCs w:val="21"/>
              </w:rPr>
              <w:t>做实</w:t>
            </w:r>
            <w:r>
              <w:rPr>
                <w:rFonts w:ascii="宋体" w:hAnsi="宋体" w:cs="宋体" w:hint="eastAsia"/>
                <w:szCs w:val="21"/>
              </w:rPr>
              <w:t>班子成员带队检查、安全员不定期巡查、“企安安”自查，累计检查</w:t>
            </w:r>
            <w:r>
              <w:rPr>
                <w:rFonts w:ascii="宋体" w:hAnsi="宋体" w:cs="宋体" w:hint="eastAsia"/>
                <w:szCs w:val="21"/>
              </w:rPr>
              <w:t>16098</w:t>
            </w:r>
            <w:r>
              <w:rPr>
                <w:rFonts w:ascii="宋体" w:hAnsi="宋体" w:cs="宋体" w:hint="eastAsia"/>
                <w:szCs w:val="21"/>
              </w:rPr>
              <w:t>次，</w:t>
            </w:r>
            <w:r>
              <w:rPr>
                <w:rFonts w:ascii="宋体" w:hAnsi="宋体" w:cs="宋体" w:hint="eastAsia"/>
                <w:bCs/>
                <w:szCs w:val="21"/>
              </w:rPr>
              <w:t>消除隐患</w:t>
            </w:r>
            <w:r>
              <w:rPr>
                <w:rFonts w:ascii="宋体" w:hAnsi="宋体" w:cs="宋体" w:hint="eastAsia"/>
                <w:szCs w:val="21"/>
              </w:rPr>
              <w:t>7283</w:t>
            </w:r>
            <w:r>
              <w:rPr>
                <w:rFonts w:ascii="宋体" w:hAnsi="宋体" w:cs="宋体" w:hint="eastAsia"/>
                <w:szCs w:val="21"/>
              </w:rPr>
              <w:t>处</w:t>
            </w:r>
            <w:r>
              <w:rPr>
                <w:rFonts w:ascii="宋体" w:hAnsi="宋体" w:cs="宋体" w:hint="eastAsia"/>
                <w:szCs w:val="21"/>
              </w:rPr>
              <w:t>。</w:t>
            </w:r>
          </w:p>
        </w:tc>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86%</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13</w:t>
            </w:r>
          </w:p>
        </w:tc>
      </w:tr>
      <w:tr w:rsidR="00F42CD6">
        <w:trPr>
          <w:trHeight w:val="60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生态环境</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环境治理</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Cs w:val="21"/>
              </w:rPr>
            </w:pPr>
            <w:r>
              <w:rPr>
                <w:rFonts w:ascii="宋体" w:hAnsi="宋体" w:cs="宋体" w:hint="eastAsia"/>
                <w:color w:val="000000"/>
                <w:szCs w:val="21"/>
              </w:rPr>
              <w:t>对气、水、垃圾废品综合治理。</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eastAsia="仿宋_GB2312" w:hAnsi="宋体" w:cs="宋体"/>
                <w:color w:val="000000"/>
                <w:szCs w:val="21"/>
              </w:rPr>
            </w:pPr>
            <w:r>
              <w:rPr>
                <w:rFonts w:ascii="宋体" w:hAnsi="宋体" w:cs="宋体" w:hint="eastAsia"/>
                <w:szCs w:val="21"/>
              </w:rPr>
              <w:t>P</w:t>
            </w:r>
            <w:r>
              <w:rPr>
                <w:rFonts w:ascii="宋体" w:hAnsi="宋体" w:cs="宋体" w:hint="eastAsia"/>
                <w:szCs w:val="21"/>
              </w:rPr>
              <w:t>M2.5</w:t>
            </w:r>
            <w:r>
              <w:rPr>
                <w:rFonts w:ascii="宋体" w:hAnsi="宋体" w:cs="宋体" w:hint="eastAsia"/>
                <w:szCs w:val="21"/>
              </w:rPr>
              <w:t>、</w:t>
            </w:r>
            <w:r>
              <w:rPr>
                <w:rFonts w:ascii="宋体" w:hAnsi="宋体" w:cs="宋体" w:hint="eastAsia"/>
                <w:szCs w:val="21"/>
              </w:rPr>
              <w:t>TSP</w:t>
            </w:r>
            <w:r>
              <w:rPr>
                <w:rFonts w:ascii="宋体" w:hAnsi="宋体" w:cs="宋体" w:hint="eastAsia"/>
                <w:szCs w:val="21"/>
              </w:rPr>
              <w:t>年累计均值</w:t>
            </w:r>
            <w:r>
              <w:rPr>
                <w:rFonts w:ascii="宋体" w:hAnsi="宋体" w:cs="宋体" w:hint="eastAsia"/>
                <w:szCs w:val="21"/>
              </w:rPr>
              <w:t>达标，排名靠前。</w:t>
            </w:r>
            <w:r>
              <w:rPr>
                <w:rFonts w:ascii="宋体" w:hAnsi="宋体" w:cs="宋体" w:hint="eastAsia"/>
                <w:szCs w:val="21"/>
              </w:rPr>
              <w:t>强河道管护，杜绝污水直排，强化农村治污，小龙河联村污水处理站增容扩建、崔家庄村等</w:t>
            </w:r>
            <w:r>
              <w:rPr>
                <w:rFonts w:ascii="宋体" w:hAnsi="宋体" w:cs="宋体" w:hint="eastAsia"/>
                <w:szCs w:val="21"/>
              </w:rPr>
              <w:t>7</w:t>
            </w:r>
            <w:r>
              <w:rPr>
                <w:rFonts w:ascii="宋体" w:hAnsi="宋体" w:cs="宋体" w:hint="eastAsia"/>
                <w:szCs w:val="21"/>
              </w:rPr>
              <w:t>处污水处理站新建工程投入使用</w:t>
            </w:r>
            <w:r>
              <w:rPr>
                <w:rFonts w:ascii="宋体" w:hAnsi="宋体" w:cs="宋体" w:hint="eastAsia"/>
                <w:szCs w:val="21"/>
              </w:rPr>
              <w:t>。</w:t>
            </w:r>
            <w:r>
              <w:rPr>
                <w:rFonts w:ascii="宋体" w:hAnsi="宋体" w:cs="宋体" w:hint="eastAsia"/>
                <w:szCs w:val="21"/>
              </w:rPr>
              <w:t>坚持环境整治不松劲，整治“犄角旮旯”</w:t>
            </w:r>
            <w:r>
              <w:rPr>
                <w:rFonts w:ascii="宋体" w:hAnsi="宋体" w:cs="宋体" w:hint="eastAsia"/>
                <w:szCs w:val="21"/>
              </w:rPr>
              <w:t>1.3</w:t>
            </w:r>
            <w:r>
              <w:rPr>
                <w:rFonts w:ascii="宋体" w:hAnsi="宋体" w:cs="宋体" w:hint="eastAsia"/>
                <w:szCs w:val="21"/>
              </w:rPr>
              <w:t>万处，常态化开展桶前值守，对垃圾分类违法行为立案处罚</w:t>
            </w:r>
            <w:r>
              <w:rPr>
                <w:rFonts w:ascii="宋体" w:hAnsi="宋体" w:cs="宋体" w:hint="eastAsia"/>
                <w:szCs w:val="21"/>
              </w:rPr>
              <w:t>2</w:t>
            </w:r>
            <w:r>
              <w:rPr>
                <w:rFonts w:ascii="宋体" w:hAnsi="宋体" w:cs="宋体" w:hint="eastAsia"/>
                <w:szCs w:val="21"/>
              </w:rPr>
              <w:t>5</w:t>
            </w:r>
            <w:r>
              <w:rPr>
                <w:rFonts w:ascii="宋体" w:hAnsi="宋体" w:cs="宋体" w:hint="eastAsia"/>
                <w:szCs w:val="21"/>
              </w:rPr>
              <w:t>起，优化垃圾清运路线，无害化处理率达到</w:t>
            </w:r>
            <w:r>
              <w:rPr>
                <w:rFonts w:ascii="宋体" w:hAnsi="宋体" w:cs="宋体" w:hint="eastAsia"/>
                <w:szCs w:val="21"/>
              </w:rPr>
              <w:t>100%</w:t>
            </w:r>
            <w:r>
              <w:rPr>
                <w:rFonts w:ascii="宋体" w:hAnsi="宋体" w:cs="宋体" w:hint="eastAsia"/>
                <w:szCs w:val="21"/>
              </w:rPr>
              <w:t>。</w:t>
            </w:r>
          </w:p>
        </w:tc>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15</w:t>
            </w:r>
          </w:p>
        </w:tc>
      </w:tr>
      <w:tr w:rsidR="00F42CD6">
        <w:trPr>
          <w:trHeight w:val="60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民生保障</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群众帮扶</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Cs w:val="21"/>
              </w:rPr>
            </w:pPr>
            <w:r>
              <w:rPr>
                <w:rFonts w:ascii="宋体" w:hAnsi="宋体" w:cs="宋体" w:hint="eastAsia"/>
                <w:color w:val="000000"/>
                <w:szCs w:val="21"/>
              </w:rPr>
              <w:t>为居民提供就业帮助。为特殊群体提供日常生活帮扶。为老年人提供日常帮扶。</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rPr>
                <w:rFonts w:ascii="宋体" w:hAnsi="宋体" w:cs="宋体"/>
                <w:color w:val="000000"/>
                <w:szCs w:val="21"/>
              </w:rPr>
            </w:pPr>
            <w:r>
              <w:rPr>
                <w:rFonts w:ascii="宋体" w:hAnsi="宋体" w:cs="宋体" w:hint="eastAsia"/>
                <w:szCs w:val="21"/>
              </w:rPr>
              <w:t>开展“就业援助月”等主题招聘会</w:t>
            </w:r>
            <w:r>
              <w:rPr>
                <w:rFonts w:ascii="宋体" w:hAnsi="宋体" w:cs="宋体" w:hint="eastAsia"/>
                <w:szCs w:val="21"/>
              </w:rPr>
              <w:t>12</w:t>
            </w:r>
            <w:r>
              <w:rPr>
                <w:rFonts w:ascii="宋体" w:hAnsi="宋体" w:cs="宋体" w:hint="eastAsia"/>
                <w:szCs w:val="21"/>
              </w:rPr>
              <w:t>场，提供就业岗位</w:t>
            </w:r>
            <w:r>
              <w:rPr>
                <w:rFonts w:ascii="宋体" w:hAnsi="宋体" w:cs="宋体" w:hint="eastAsia"/>
                <w:szCs w:val="21"/>
              </w:rPr>
              <w:t>6134</w:t>
            </w:r>
            <w:r>
              <w:rPr>
                <w:rFonts w:ascii="宋体" w:hAnsi="宋体" w:cs="宋体" w:hint="eastAsia"/>
                <w:szCs w:val="21"/>
              </w:rPr>
              <w:t>个。</w:t>
            </w:r>
            <w:r>
              <w:rPr>
                <w:rFonts w:ascii="宋体" w:hAnsi="宋体" w:cs="宋体" w:hint="eastAsia"/>
                <w:szCs w:val="21"/>
              </w:rPr>
              <w:t>保障</w:t>
            </w:r>
            <w:r>
              <w:rPr>
                <w:rFonts w:ascii="宋体" w:hAnsi="宋体" w:cs="宋体" w:hint="eastAsia"/>
                <w:szCs w:val="21"/>
              </w:rPr>
              <w:t xml:space="preserve"> </w:t>
            </w:r>
            <w:r>
              <w:rPr>
                <w:rFonts w:ascii="宋体" w:hAnsi="宋体" w:cs="宋体" w:hint="eastAsia"/>
                <w:szCs w:val="21"/>
              </w:rPr>
              <w:t>低保、低收入、特困、</w:t>
            </w:r>
            <w:r>
              <w:rPr>
                <w:rFonts w:ascii="宋体" w:hAnsi="宋体" w:cs="宋体" w:hint="eastAsia"/>
                <w:szCs w:val="21"/>
              </w:rPr>
              <w:t>失独特扶</w:t>
            </w:r>
            <w:r>
              <w:rPr>
                <w:rFonts w:ascii="宋体" w:hAnsi="宋体" w:cs="宋体" w:hint="eastAsia"/>
                <w:szCs w:val="21"/>
              </w:rPr>
              <w:t>等</w:t>
            </w:r>
            <w:r>
              <w:rPr>
                <w:rFonts w:ascii="宋体" w:hAnsi="宋体" w:cs="宋体" w:hint="eastAsia"/>
                <w:szCs w:val="21"/>
              </w:rPr>
              <w:t>人群</w:t>
            </w:r>
            <w:r>
              <w:rPr>
                <w:rFonts w:ascii="宋体" w:hAnsi="宋体" w:cs="宋体" w:hint="eastAsia"/>
                <w:szCs w:val="21"/>
              </w:rPr>
              <w:t>日常保障，“兜底”措施日益完备。引入成人康复机构</w:t>
            </w:r>
            <w:r>
              <w:rPr>
                <w:rFonts w:ascii="宋体" w:hAnsi="宋体" w:cs="宋体" w:hint="eastAsia"/>
                <w:szCs w:val="21"/>
              </w:rPr>
              <w:t>1</w:t>
            </w:r>
            <w:r>
              <w:rPr>
                <w:rFonts w:ascii="宋体" w:hAnsi="宋体" w:cs="宋体" w:hint="eastAsia"/>
                <w:szCs w:val="21"/>
              </w:rPr>
              <w:t>处，新成立职业康复站</w:t>
            </w:r>
            <w:r>
              <w:rPr>
                <w:rFonts w:ascii="宋体" w:hAnsi="宋体" w:cs="宋体" w:hint="eastAsia"/>
                <w:szCs w:val="21"/>
              </w:rPr>
              <w:t>1</w:t>
            </w:r>
            <w:r>
              <w:rPr>
                <w:rFonts w:ascii="宋体" w:hAnsi="宋体" w:cs="宋体" w:hint="eastAsia"/>
                <w:szCs w:val="21"/>
              </w:rPr>
              <w:t>家</w:t>
            </w:r>
            <w:r>
              <w:rPr>
                <w:rFonts w:ascii="宋体" w:hAnsi="宋体" w:cs="宋体" w:hint="eastAsia"/>
                <w:szCs w:val="21"/>
              </w:rPr>
              <w:t>，</w:t>
            </w:r>
            <w:r>
              <w:rPr>
                <w:rFonts w:ascii="宋体" w:hAnsi="宋体" w:cs="宋体" w:hint="eastAsia"/>
                <w:szCs w:val="21"/>
              </w:rPr>
              <w:t>组织残疾人开展技能培训</w:t>
            </w:r>
            <w:r>
              <w:rPr>
                <w:rFonts w:ascii="宋体" w:hAnsi="宋体" w:cs="宋体" w:hint="eastAsia"/>
                <w:szCs w:val="21"/>
              </w:rPr>
              <w:t>40</w:t>
            </w:r>
            <w:r>
              <w:rPr>
                <w:rFonts w:ascii="宋体" w:hAnsi="宋体" w:cs="宋体" w:hint="eastAsia"/>
                <w:szCs w:val="21"/>
              </w:rPr>
              <w:t>人，推荐就业</w:t>
            </w:r>
            <w:r>
              <w:rPr>
                <w:rFonts w:ascii="宋体" w:hAnsi="宋体" w:cs="宋体" w:hint="eastAsia"/>
                <w:szCs w:val="21"/>
              </w:rPr>
              <w:t>12</w:t>
            </w:r>
            <w:r>
              <w:rPr>
                <w:rFonts w:ascii="宋体" w:hAnsi="宋体" w:cs="宋体" w:hint="eastAsia"/>
                <w:szCs w:val="21"/>
              </w:rPr>
              <w:t>人。新建</w:t>
            </w:r>
            <w:r>
              <w:rPr>
                <w:rFonts w:ascii="宋体" w:hAnsi="宋体" w:cs="宋体" w:hint="eastAsia"/>
                <w:szCs w:val="21"/>
              </w:rPr>
              <w:t>12</w:t>
            </w:r>
            <w:r>
              <w:rPr>
                <w:rFonts w:ascii="宋体" w:hAnsi="宋体" w:cs="宋体" w:hint="eastAsia"/>
                <w:szCs w:val="21"/>
              </w:rPr>
              <w:t>家养老助餐点，组织集体性助老活动</w:t>
            </w:r>
            <w:r>
              <w:rPr>
                <w:rFonts w:ascii="宋体" w:hAnsi="宋体" w:cs="宋体" w:hint="eastAsia"/>
                <w:szCs w:val="21"/>
              </w:rPr>
              <w:t>88</w:t>
            </w:r>
            <w:r>
              <w:rPr>
                <w:rFonts w:ascii="宋体" w:hAnsi="宋体" w:cs="宋体" w:hint="eastAsia"/>
                <w:szCs w:val="21"/>
              </w:rPr>
              <w:t>场，服务老年人</w:t>
            </w:r>
            <w:r>
              <w:rPr>
                <w:rFonts w:ascii="宋体" w:hAnsi="宋体" w:cs="宋体" w:hint="eastAsia"/>
                <w:szCs w:val="21"/>
              </w:rPr>
              <w:t>4.2</w:t>
            </w:r>
            <w:r>
              <w:rPr>
                <w:rFonts w:ascii="宋体" w:hAnsi="宋体" w:cs="宋体" w:hint="eastAsia"/>
                <w:szCs w:val="21"/>
              </w:rPr>
              <w:t>万</w:t>
            </w:r>
            <w:r>
              <w:rPr>
                <w:rFonts w:ascii="宋体" w:hAnsi="宋体" w:cs="宋体" w:hint="eastAsia"/>
                <w:szCs w:val="21"/>
              </w:rPr>
              <w:t>余人次，为</w:t>
            </w:r>
            <w:r>
              <w:rPr>
                <w:rFonts w:ascii="宋体" w:hAnsi="宋体" w:cs="宋体" w:hint="eastAsia"/>
                <w:szCs w:val="21"/>
              </w:rPr>
              <w:t>20</w:t>
            </w:r>
            <w:r>
              <w:rPr>
                <w:rFonts w:ascii="宋体" w:hAnsi="宋体" w:cs="宋体" w:hint="eastAsia"/>
                <w:szCs w:val="21"/>
              </w:rPr>
              <w:t>户困难老年人家庭安装适老化设施，分批为新增</w:t>
            </w:r>
            <w:r>
              <w:rPr>
                <w:rFonts w:ascii="宋体" w:hAnsi="宋体" w:cs="宋体" w:hint="eastAsia"/>
                <w:szCs w:val="21"/>
              </w:rPr>
              <w:t>80</w:t>
            </w:r>
            <w:r>
              <w:rPr>
                <w:rFonts w:ascii="宋体" w:hAnsi="宋体" w:cs="宋体" w:hint="eastAsia"/>
                <w:szCs w:val="21"/>
              </w:rPr>
              <w:t>岁老人及重点关爱人群入户发放消防“四件套”，</w:t>
            </w:r>
            <w:r>
              <w:rPr>
                <w:rFonts w:ascii="宋体" w:hAnsi="宋体" w:cs="宋体" w:hint="eastAsia"/>
                <w:szCs w:val="21"/>
              </w:rPr>
              <w:lastRenderedPageBreak/>
              <w:t>敬老氛围更加浓厚。</w:t>
            </w:r>
          </w:p>
        </w:tc>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lastRenderedPageBreak/>
              <w:t>15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15</w:t>
            </w:r>
          </w:p>
        </w:tc>
      </w:tr>
      <w:tr w:rsidR="00F42CD6">
        <w:trPr>
          <w:trHeight w:val="1527"/>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9032"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小计</w:t>
            </w:r>
          </w:p>
        </w:tc>
        <w:tc>
          <w:tcPr>
            <w:tcW w:w="2730" w:type="dxa"/>
            <w:gridSpan w:val="3"/>
            <w:tcBorders>
              <w:top w:val="single" w:sz="4" w:space="0" w:color="000000"/>
              <w:left w:val="nil"/>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60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szCs w:val="21"/>
              </w:rPr>
              <w:t>58</w:t>
            </w:r>
          </w:p>
        </w:tc>
      </w:tr>
      <w:tr w:rsidR="00F42CD6">
        <w:trPr>
          <w:trHeight w:val="500"/>
        </w:trPr>
        <w:tc>
          <w:tcPr>
            <w:tcW w:w="1417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b/>
                <w:bCs/>
                <w:color w:val="000000"/>
                <w:szCs w:val="21"/>
              </w:rPr>
            </w:pPr>
            <w:r>
              <w:rPr>
                <w:rFonts w:ascii="宋体" w:hAnsi="宋体" w:cs="宋体" w:hint="eastAsia"/>
                <w:b/>
                <w:bCs/>
                <w:color w:val="000000"/>
                <w:kern w:val="0"/>
                <w:szCs w:val="21"/>
                <w:lang/>
              </w:rPr>
              <w:t>三、预算管理情况（</w:t>
            </w:r>
            <w:r>
              <w:rPr>
                <w:rFonts w:ascii="宋体" w:hAnsi="宋体" w:cs="宋体" w:hint="eastAsia"/>
                <w:b/>
                <w:bCs/>
                <w:color w:val="000000"/>
                <w:kern w:val="0"/>
                <w:szCs w:val="21"/>
                <w:lang/>
              </w:rPr>
              <w:t>20</w:t>
            </w:r>
            <w:r>
              <w:rPr>
                <w:rFonts w:ascii="宋体" w:hAnsi="宋体" w:cs="宋体" w:hint="eastAsia"/>
                <w:b/>
                <w:bCs/>
                <w:color w:val="000000"/>
                <w:kern w:val="0"/>
                <w:szCs w:val="21"/>
                <w:lang/>
              </w:rPr>
              <w:t>分）</w:t>
            </w:r>
          </w:p>
        </w:tc>
      </w:tr>
      <w:tr w:rsidR="00F42CD6">
        <w:trPr>
          <w:trHeight w:val="500"/>
        </w:trPr>
        <w:tc>
          <w:tcPr>
            <w:tcW w:w="1100" w:type="dxa"/>
            <w:tcBorders>
              <w:top w:val="single" w:sz="4" w:space="0" w:color="000000"/>
              <w:left w:val="single" w:sz="4" w:space="0" w:color="000000"/>
              <w:bottom w:val="single" w:sz="4" w:space="0" w:color="auto"/>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一级指标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二级指标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三级指标</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指标解释</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评分标准</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2022</w:t>
            </w:r>
            <w:r>
              <w:rPr>
                <w:rFonts w:ascii="宋体" w:hAnsi="宋体" w:cs="宋体" w:hint="eastAsia"/>
                <w:b/>
                <w:bCs/>
                <w:color w:val="000000"/>
                <w:kern w:val="0"/>
                <w:szCs w:val="21"/>
                <w:lang/>
              </w:rPr>
              <w:t>年数据</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2023</w:t>
            </w:r>
            <w:r>
              <w:rPr>
                <w:rFonts w:ascii="宋体" w:hAnsi="宋体" w:cs="宋体" w:hint="eastAsia"/>
                <w:b/>
                <w:bCs/>
                <w:color w:val="000000"/>
                <w:kern w:val="0"/>
                <w:szCs w:val="21"/>
                <w:lang/>
              </w:rPr>
              <w:t>年数据</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分值</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得分率</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得分</w:t>
            </w:r>
          </w:p>
        </w:tc>
      </w:tr>
      <w:tr w:rsidR="00F42CD6">
        <w:trPr>
          <w:trHeight w:val="1560"/>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预算管理情况（</w:t>
            </w:r>
            <w:r>
              <w:rPr>
                <w:rFonts w:ascii="宋体" w:hAnsi="宋体" w:cs="宋体" w:hint="eastAsia"/>
                <w:color w:val="000000"/>
                <w:kern w:val="0"/>
                <w:szCs w:val="21"/>
                <w:lang/>
              </w:rPr>
              <w:t>20</w:t>
            </w:r>
            <w:r>
              <w:rPr>
                <w:rFonts w:ascii="宋体" w:hAnsi="宋体" w:cs="宋体" w:hint="eastAsia"/>
                <w:color w:val="000000"/>
                <w:kern w:val="0"/>
                <w:szCs w:val="21"/>
                <w:lang/>
              </w:rPr>
              <w:t>分）</w:t>
            </w:r>
          </w:p>
        </w:tc>
        <w:tc>
          <w:tcPr>
            <w:tcW w:w="1100"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财务管理（</w:t>
            </w:r>
            <w:r>
              <w:rPr>
                <w:rFonts w:ascii="宋体" w:hAnsi="宋体" w:cs="宋体" w:hint="eastAsia"/>
                <w:color w:val="000000"/>
                <w:kern w:val="0"/>
                <w:szCs w:val="21"/>
                <w:lang/>
              </w:rPr>
              <w:t>6</w:t>
            </w:r>
            <w:r>
              <w:rPr>
                <w:rFonts w:ascii="宋体" w:hAnsi="宋体" w:cs="宋体" w:hint="eastAsia"/>
                <w:color w:val="000000"/>
                <w:kern w:val="0"/>
                <w:szCs w:val="21"/>
                <w:lang/>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财务管理制度健全性</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财务管理制度健全性：部门（单位）为加强财务管理、规范财务行为而制定的管理制度。</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①预算资金管理办法、绩效跟踪管理办法、资产管理办法等各项制度是否健全；</w:t>
            </w:r>
            <w:r>
              <w:rPr>
                <w:rFonts w:ascii="宋体" w:hAnsi="宋体" w:cs="宋体" w:hint="eastAsia"/>
                <w:color w:val="000000"/>
                <w:kern w:val="0"/>
                <w:szCs w:val="21"/>
                <w:lang/>
              </w:rPr>
              <w:br/>
            </w:r>
            <w:r>
              <w:rPr>
                <w:rFonts w:ascii="宋体" w:hAnsi="宋体" w:cs="宋体" w:hint="eastAsia"/>
                <w:color w:val="000000"/>
                <w:kern w:val="0"/>
                <w:szCs w:val="21"/>
                <w:lang/>
              </w:rPr>
              <w:t>②部门内部财务管理制度是否完善、合规；</w:t>
            </w:r>
            <w:r>
              <w:rPr>
                <w:rFonts w:ascii="宋体" w:hAnsi="宋体" w:cs="宋体" w:hint="eastAsia"/>
                <w:color w:val="000000"/>
                <w:kern w:val="0"/>
                <w:szCs w:val="21"/>
                <w:lang/>
              </w:rPr>
              <w:br/>
            </w:r>
            <w:r>
              <w:rPr>
                <w:rFonts w:ascii="宋体" w:hAnsi="宋体" w:cs="宋体" w:hint="eastAsia"/>
                <w:color w:val="000000"/>
                <w:kern w:val="0"/>
                <w:szCs w:val="21"/>
                <w:lang/>
              </w:rPr>
              <w:t>③会计核算制度是否完整、合规。</w:t>
            </w:r>
            <w:r>
              <w:rPr>
                <w:rFonts w:ascii="宋体" w:hAnsi="宋体" w:cs="宋体" w:hint="eastAsia"/>
                <w:color w:val="000000"/>
                <w:kern w:val="0"/>
                <w:szCs w:val="21"/>
                <w:lang/>
              </w:rPr>
              <w:br/>
            </w:r>
            <w:r>
              <w:rPr>
                <w:rFonts w:ascii="宋体" w:hAnsi="宋体" w:cs="宋体" w:hint="eastAsia"/>
                <w:color w:val="000000"/>
                <w:kern w:val="0"/>
                <w:szCs w:val="21"/>
                <w:lang/>
              </w:rPr>
              <w:t>每有一项不合格扣</w:t>
            </w:r>
            <w:r>
              <w:rPr>
                <w:rFonts w:ascii="宋体" w:hAnsi="宋体" w:cs="宋体" w:hint="eastAsia"/>
                <w:color w:val="000000"/>
                <w:kern w:val="0"/>
                <w:szCs w:val="21"/>
                <w:lang/>
              </w:rPr>
              <w:t>1</w:t>
            </w:r>
            <w:r>
              <w:rPr>
                <w:rFonts w:ascii="宋体" w:hAnsi="宋体" w:cs="宋体" w:hint="eastAsia"/>
                <w:color w:val="000000"/>
                <w:kern w:val="0"/>
                <w:szCs w:val="21"/>
                <w:lang/>
              </w:rPr>
              <w:t>分，扣完为止。</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2</w:t>
            </w:r>
          </w:p>
        </w:tc>
      </w:tr>
      <w:tr w:rsidR="00F42CD6">
        <w:trPr>
          <w:trHeight w:val="264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资金使用合规性和安全性</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①是否符合国家财经法规和财务管理制度规定以及有关专项资金管理办法的规定；</w:t>
            </w:r>
            <w:r>
              <w:rPr>
                <w:rFonts w:ascii="宋体" w:hAnsi="宋体" w:cs="宋体" w:hint="eastAsia"/>
                <w:color w:val="000000"/>
                <w:kern w:val="0"/>
                <w:szCs w:val="21"/>
                <w:lang/>
              </w:rPr>
              <w:br/>
            </w:r>
            <w:r>
              <w:rPr>
                <w:rFonts w:ascii="宋体" w:hAnsi="宋体" w:cs="宋体" w:hint="eastAsia"/>
                <w:color w:val="000000"/>
                <w:kern w:val="0"/>
                <w:szCs w:val="21"/>
                <w:lang/>
              </w:rPr>
              <w:t>②资金的拨付是否有完整的审批程序和手续；</w:t>
            </w:r>
            <w:r>
              <w:rPr>
                <w:rFonts w:ascii="宋体" w:hAnsi="宋体" w:cs="宋体" w:hint="eastAsia"/>
                <w:color w:val="000000"/>
                <w:kern w:val="0"/>
                <w:szCs w:val="21"/>
                <w:lang/>
              </w:rPr>
              <w:br/>
            </w:r>
            <w:r>
              <w:rPr>
                <w:rFonts w:ascii="宋体" w:hAnsi="宋体" w:cs="宋体" w:hint="eastAsia"/>
                <w:color w:val="000000"/>
                <w:kern w:val="0"/>
                <w:szCs w:val="21"/>
                <w:lang/>
              </w:rPr>
              <w:t>③项目的重大开支是否经过评估论证；</w:t>
            </w:r>
            <w:r>
              <w:rPr>
                <w:rFonts w:ascii="宋体" w:hAnsi="宋体" w:cs="宋体" w:hint="eastAsia"/>
                <w:color w:val="000000"/>
                <w:kern w:val="0"/>
                <w:szCs w:val="21"/>
                <w:lang/>
              </w:rPr>
              <w:br/>
            </w:r>
            <w:r>
              <w:rPr>
                <w:rFonts w:ascii="宋体" w:hAnsi="宋体" w:cs="宋体" w:hint="eastAsia"/>
                <w:color w:val="000000"/>
                <w:kern w:val="0"/>
                <w:szCs w:val="21"/>
                <w:lang/>
              </w:rPr>
              <w:t>④是否符合部门预算批复的用途；</w:t>
            </w:r>
            <w:r>
              <w:rPr>
                <w:rFonts w:ascii="宋体" w:hAnsi="宋体" w:cs="宋体" w:hint="eastAsia"/>
                <w:color w:val="000000"/>
                <w:kern w:val="0"/>
                <w:szCs w:val="21"/>
                <w:lang/>
              </w:rPr>
              <w:br/>
            </w:r>
            <w:r>
              <w:rPr>
                <w:rFonts w:ascii="宋体" w:hAnsi="宋体" w:cs="宋体" w:hint="eastAsia"/>
                <w:color w:val="000000"/>
                <w:kern w:val="0"/>
                <w:szCs w:val="21"/>
                <w:lang/>
              </w:rPr>
              <w:t>⑤是否存在截留、挤占、挪用情况；</w:t>
            </w:r>
            <w:r>
              <w:rPr>
                <w:rFonts w:ascii="宋体" w:hAnsi="宋体" w:cs="宋体" w:hint="eastAsia"/>
                <w:color w:val="000000"/>
                <w:kern w:val="0"/>
                <w:szCs w:val="21"/>
                <w:lang/>
              </w:rPr>
              <w:br/>
            </w:r>
            <w:r>
              <w:rPr>
                <w:rFonts w:ascii="宋体" w:hAnsi="宋体" w:cs="宋体" w:hint="eastAsia"/>
                <w:color w:val="000000"/>
                <w:kern w:val="0"/>
                <w:szCs w:val="21"/>
                <w:lang/>
              </w:rPr>
              <w:t>⑥资金使用是否符合政府采购的程序和流程；</w:t>
            </w:r>
            <w:r>
              <w:rPr>
                <w:rFonts w:ascii="宋体" w:hAnsi="宋体" w:cs="宋体" w:hint="eastAsia"/>
                <w:color w:val="000000"/>
                <w:kern w:val="0"/>
                <w:szCs w:val="21"/>
                <w:lang/>
              </w:rPr>
              <w:br/>
            </w:r>
            <w:r>
              <w:rPr>
                <w:rFonts w:ascii="宋体" w:hAnsi="宋体" w:cs="宋体" w:hint="eastAsia"/>
                <w:color w:val="000000"/>
                <w:kern w:val="0"/>
                <w:szCs w:val="21"/>
                <w:lang/>
              </w:rPr>
              <w:t>⑦资金使用是否符合公务卡结算相关制度和规定。</w:t>
            </w:r>
            <w:r>
              <w:rPr>
                <w:rFonts w:ascii="宋体" w:hAnsi="宋体" w:cs="宋体" w:hint="eastAsia"/>
                <w:color w:val="000000"/>
                <w:kern w:val="0"/>
                <w:szCs w:val="21"/>
                <w:lang/>
              </w:rPr>
              <w:br/>
            </w:r>
            <w:r>
              <w:rPr>
                <w:rFonts w:ascii="宋体" w:hAnsi="宋体" w:cs="宋体" w:hint="eastAsia"/>
                <w:color w:val="000000"/>
                <w:kern w:val="0"/>
                <w:szCs w:val="21"/>
                <w:lang/>
              </w:rPr>
              <w:lastRenderedPageBreak/>
              <w:t>每有一项不合格扣</w:t>
            </w:r>
            <w:r>
              <w:rPr>
                <w:rFonts w:ascii="宋体" w:hAnsi="宋体" w:cs="宋体" w:hint="eastAsia"/>
                <w:color w:val="000000"/>
                <w:kern w:val="0"/>
                <w:szCs w:val="21"/>
                <w:lang/>
              </w:rPr>
              <w:t>0.5</w:t>
            </w:r>
            <w:r>
              <w:rPr>
                <w:rFonts w:ascii="宋体" w:hAnsi="宋体" w:cs="宋体" w:hint="eastAsia"/>
                <w:color w:val="000000"/>
                <w:kern w:val="0"/>
                <w:szCs w:val="21"/>
                <w:lang/>
              </w:rPr>
              <w:t>分，扣完为止。</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2</w:t>
            </w:r>
          </w:p>
        </w:tc>
      </w:tr>
      <w:tr w:rsidR="00F42CD6">
        <w:trPr>
          <w:trHeight w:val="124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会计基础信息完善性</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会计基础信息完善性：部门（单位）会计基础信息情况。</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①基础数据信息和会计信息资料是否真实；</w:t>
            </w:r>
            <w:r>
              <w:rPr>
                <w:rFonts w:ascii="宋体" w:hAnsi="宋体" w:cs="宋体" w:hint="eastAsia"/>
                <w:color w:val="000000"/>
                <w:kern w:val="0"/>
                <w:szCs w:val="21"/>
                <w:lang/>
              </w:rPr>
              <w:br/>
            </w:r>
            <w:r>
              <w:rPr>
                <w:rFonts w:ascii="宋体" w:hAnsi="宋体" w:cs="宋体" w:hint="eastAsia"/>
                <w:color w:val="000000"/>
                <w:kern w:val="0"/>
                <w:szCs w:val="21"/>
                <w:lang/>
              </w:rPr>
              <w:t>②基础数据信息和会计信息资料是否完整；</w:t>
            </w:r>
            <w:r>
              <w:rPr>
                <w:rFonts w:ascii="宋体" w:hAnsi="宋体" w:cs="宋体" w:hint="eastAsia"/>
                <w:color w:val="000000"/>
                <w:kern w:val="0"/>
                <w:szCs w:val="21"/>
                <w:lang/>
              </w:rPr>
              <w:br/>
            </w:r>
            <w:r>
              <w:rPr>
                <w:rFonts w:ascii="宋体" w:hAnsi="宋体" w:cs="宋体" w:hint="eastAsia"/>
                <w:color w:val="000000"/>
                <w:kern w:val="0"/>
                <w:szCs w:val="21"/>
                <w:lang/>
              </w:rPr>
              <w:t>③基础数据信息和会计信息资料是否准确。</w:t>
            </w:r>
            <w:r>
              <w:rPr>
                <w:rFonts w:ascii="宋体" w:hAnsi="宋体" w:cs="宋体" w:hint="eastAsia"/>
                <w:color w:val="000000"/>
                <w:kern w:val="0"/>
                <w:szCs w:val="21"/>
                <w:lang/>
              </w:rPr>
              <w:br/>
            </w:r>
            <w:r>
              <w:rPr>
                <w:rFonts w:ascii="宋体" w:hAnsi="宋体" w:cs="宋体" w:hint="eastAsia"/>
                <w:color w:val="000000"/>
                <w:kern w:val="0"/>
                <w:szCs w:val="21"/>
                <w:lang/>
              </w:rPr>
              <w:t>每有一项不合格扣</w:t>
            </w:r>
            <w:r>
              <w:rPr>
                <w:rFonts w:ascii="宋体" w:hAnsi="宋体" w:cs="宋体" w:hint="eastAsia"/>
                <w:color w:val="000000"/>
                <w:kern w:val="0"/>
                <w:szCs w:val="21"/>
                <w:lang/>
              </w:rPr>
              <w:t>1</w:t>
            </w:r>
            <w:r>
              <w:rPr>
                <w:rFonts w:ascii="宋体" w:hAnsi="宋体" w:cs="宋体" w:hint="eastAsia"/>
                <w:color w:val="000000"/>
                <w:kern w:val="0"/>
                <w:szCs w:val="21"/>
                <w:lang/>
              </w:rPr>
              <w:t>分，扣完为止。</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2</w:t>
            </w:r>
          </w:p>
        </w:tc>
      </w:tr>
      <w:tr w:rsidR="00F42CD6">
        <w:trPr>
          <w:trHeight w:val="244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资产管理（</w:t>
            </w:r>
            <w:r>
              <w:rPr>
                <w:rFonts w:ascii="宋体" w:hAnsi="宋体" w:cs="宋体" w:hint="eastAsia"/>
                <w:color w:val="000000"/>
                <w:kern w:val="0"/>
                <w:szCs w:val="21"/>
                <w:lang/>
              </w:rPr>
              <w:t>5</w:t>
            </w:r>
            <w:r>
              <w:rPr>
                <w:rFonts w:ascii="宋体" w:hAnsi="宋体" w:cs="宋体" w:hint="eastAsia"/>
                <w:color w:val="000000"/>
                <w:kern w:val="0"/>
                <w:szCs w:val="21"/>
                <w:lang/>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资产管理规范性</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资产管理规范性：部门（单位）的资产是否保持安全完整，资产配置是否合理，资产使用和资产处理是否规范，用以反映和考核部门（单位）资产管理的整体水平。</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①对外投资行为是否经审批，是否存在投资亏损；</w:t>
            </w:r>
            <w:r>
              <w:rPr>
                <w:rFonts w:ascii="宋体" w:hAnsi="宋体" w:cs="宋体" w:hint="eastAsia"/>
                <w:color w:val="000000"/>
                <w:kern w:val="0"/>
                <w:szCs w:val="21"/>
                <w:lang/>
              </w:rPr>
              <w:br/>
            </w:r>
            <w:r>
              <w:rPr>
                <w:rFonts w:ascii="宋体" w:hAnsi="宋体" w:cs="宋体" w:hint="eastAsia"/>
                <w:color w:val="000000"/>
                <w:kern w:val="0"/>
                <w:szCs w:val="21"/>
                <w:lang/>
              </w:rPr>
              <w:t>②是否有因管理不当发生严重资产损失和丢失情况；</w:t>
            </w:r>
            <w:r>
              <w:rPr>
                <w:rFonts w:ascii="宋体" w:hAnsi="宋体" w:cs="宋体" w:hint="eastAsia"/>
                <w:color w:val="000000"/>
                <w:kern w:val="0"/>
                <w:szCs w:val="21"/>
                <w:lang/>
              </w:rPr>
              <w:br/>
            </w:r>
            <w:r>
              <w:rPr>
                <w:rFonts w:ascii="宋体" w:hAnsi="宋体" w:cs="宋体" w:hint="eastAsia"/>
                <w:color w:val="000000"/>
                <w:kern w:val="0"/>
                <w:szCs w:val="21"/>
                <w:lang/>
              </w:rPr>
              <w:t>③是否存在超标准配置资产；</w:t>
            </w:r>
            <w:r>
              <w:rPr>
                <w:rFonts w:ascii="宋体" w:hAnsi="宋体" w:cs="宋体" w:hint="eastAsia"/>
                <w:color w:val="000000"/>
                <w:kern w:val="0"/>
                <w:szCs w:val="21"/>
                <w:lang/>
              </w:rPr>
              <w:br/>
            </w:r>
            <w:r>
              <w:rPr>
                <w:rFonts w:ascii="宋体" w:hAnsi="宋体" w:cs="宋体" w:hint="eastAsia"/>
                <w:color w:val="000000"/>
                <w:kern w:val="0"/>
                <w:szCs w:val="21"/>
                <w:lang/>
              </w:rPr>
              <w:t>④资产使用是否规范，是否存在未经批准擅自出租、出借资产行为；</w:t>
            </w:r>
            <w:r>
              <w:rPr>
                <w:rFonts w:ascii="宋体" w:hAnsi="宋体" w:cs="宋体" w:hint="eastAsia"/>
                <w:color w:val="000000"/>
                <w:kern w:val="0"/>
                <w:szCs w:val="21"/>
                <w:lang/>
              </w:rPr>
              <w:br/>
            </w:r>
            <w:r>
              <w:rPr>
                <w:rFonts w:ascii="宋体" w:hAnsi="宋体" w:cs="宋体" w:hint="eastAsia"/>
                <w:color w:val="000000"/>
                <w:kern w:val="0"/>
                <w:szCs w:val="21"/>
                <w:lang/>
              </w:rPr>
              <w:t>⑤资产处置是否规范，是否存在不按要求进行报批或资产不公开处置行为；</w:t>
            </w:r>
            <w:r>
              <w:rPr>
                <w:rFonts w:ascii="宋体" w:hAnsi="宋体" w:cs="宋体" w:hint="eastAsia"/>
                <w:color w:val="000000"/>
                <w:kern w:val="0"/>
                <w:szCs w:val="21"/>
                <w:lang/>
              </w:rPr>
              <w:br/>
            </w:r>
            <w:r>
              <w:rPr>
                <w:rFonts w:ascii="宋体" w:hAnsi="宋体" w:cs="宋体" w:hint="eastAsia"/>
                <w:color w:val="000000"/>
                <w:kern w:val="0"/>
                <w:szCs w:val="21"/>
                <w:lang/>
              </w:rPr>
              <w:t>⑥其他资产管理制度办法执行情况。</w:t>
            </w:r>
            <w:r>
              <w:rPr>
                <w:rFonts w:ascii="宋体" w:hAnsi="宋体" w:cs="宋体" w:hint="eastAsia"/>
                <w:color w:val="000000"/>
                <w:kern w:val="0"/>
                <w:szCs w:val="21"/>
                <w:lang/>
              </w:rPr>
              <w:br/>
            </w:r>
            <w:r>
              <w:rPr>
                <w:rFonts w:ascii="宋体" w:hAnsi="宋体" w:cs="宋体" w:hint="eastAsia"/>
                <w:color w:val="000000"/>
                <w:kern w:val="0"/>
                <w:szCs w:val="21"/>
                <w:lang/>
              </w:rPr>
              <w:t>每有一项不合格扣</w:t>
            </w:r>
            <w:r>
              <w:rPr>
                <w:rFonts w:ascii="宋体" w:hAnsi="宋体" w:cs="宋体" w:hint="eastAsia"/>
                <w:color w:val="000000"/>
                <w:kern w:val="0"/>
                <w:szCs w:val="21"/>
                <w:lang/>
              </w:rPr>
              <w:t>1</w:t>
            </w:r>
            <w:r>
              <w:rPr>
                <w:rFonts w:ascii="宋体" w:hAnsi="宋体" w:cs="宋体" w:hint="eastAsia"/>
                <w:color w:val="000000"/>
                <w:kern w:val="0"/>
                <w:szCs w:val="21"/>
                <w:lang/>
              </w:rPr>
              <w:t>分，扣完为止。</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5</w:t>
            </w:r>
          </w:p>
        </w:tc>
      </w:tr>
      <w:tr w:rsidR="00F42CD6">
        <w:trPr>
          <w:trHeight w:val="96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绩效管理（</w:t>
            </w:r>
            <w:r>
              <w:rPr>
                <w:rFonts w:ascii="宋体" w:hAnsi="宋体" w:cs="宋体" w:hint="eastAsia"/>
                <w:color w:val="000000"/>
                <w:kern w:val="0"/>
                <w:szCs w:val="21"/>
                <w:lang/>
              </w:rPr>
              <w:t>5</w:t>
            </w:r>
            <w:r>
              <w:rPr>
                <w:rFonts w:ascii="宋体" w:hAnsi="宋体" w:cs="宋体" w:hint="eastAsia"/>
                <w:color w:val="000000"/>
                <w:kern w:val="0"/>
                <w:szCs w:val="21"/>
                <w:lang/>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绩效管理情况</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绩效管理情况：考核部门（单位）在绩效管理信息的汇总和应用情况。</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①部门（单位）是否及时对绩效信息进行汇总分析整理；</w:t>
            </w:r>
            <w:r>
              <w:rPr>
                <w:rFonts w:ascii="宋体" w:hAnsi="宋体" w:cs="宋体" w:hint="eastAsia"/>
                <w:color w:val="000000"/>
                <w:kern w:val="0"/>
                <w:szCs w:val="21"/>
                <w:lang/>
              </w:rPr>
              <w:br/>
            </w:r>
            <w:r>
              <w:rPr>
                <w:rFonts w:ascii="宋体" w:hAnsi="宋体" w:cs="宋体" w:hint="eastAsia"/>
                <w:color w:val="000000"/>
                <w:kern w:val="0"/>
                <w:szCs w:val="21"/>
                <w:lang/>
              </w:rPr>
              <w:t>②部门（单位）是否对绩效目标偏离情况及时进行矫正。</w:t>
            </w:r>
            <w:r>
              <w:rPr>
                <w:rFonts w:ascii="宋体" w:hAnsi="宋体" w:cs="宋体" w:hint="eastAsia"/>
                <w:color w:val="000000"/>
                <w:kern w:val="0"/>
                <w:szCs w:val="21"/>
                <w:lang/>
              </w:rPr>
              <w:br/>
            </w:r>
            <w:r>
              <w:rPr>
                <w:rFonts w:ascii="宋体" w:hAnsi="宋体" w:cs="宋体" w:hint="eastAsia"/>
                <w:color w:val="000000"/>
                <w:kern w:val="0"/>
                <w:szCs w:val="21"/>
                <w:lang/>
              </w:rPr>
              <w:t>每有一项不合格扣</w:t>
            </w:r>
            <w:r>
              <w:rPr>
                <w:rFonts w:ascii="宋体" w:hAnsi="宋体" w:cs="宋体" w:hint="eastAsia"/>
                <w:color w:val="000000"/>
                <w:kern w:val="0"/>
                <w:szCs w:val="21"/>
                <w:lang/>
              </w:rPr>
              <w:t>2.5</w:t>
            </w:r>
            <w:r>
              <w:rPr>
                <w:rFonts w:ascii="宋体" w:hAnsi="宋体" w:cs="宋体" w:hint="eastAsia"/>
                <w:color w:val="000000"/>
                <w:kern w:val="0"/>
                <w:szCs w:val="21"/>
                <w:lang/>
              </w:rPr>
              <w:t>分。</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5</w:t>
            </w:r>
          </w:p>
        </w:tc>
      </w:tr>
      <w:tr w:rsidR="00F42CD6">
        <w:trPr>
          <w:trHeight w:val="120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00" w:type="dxa"/>
            <w:tcBorders>
              <w:top w:val="single" w:sz="4" w:space="0" w:color="000000"/>
              <w:left w:val="single" w:sz="4" w:space="0" w:color="auto"/>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部门预决算差异率（</w:t>
            </w:r>
            <w:r>
              <w:rPr>
                <w:rFonts w:ascii="宋体" w:hAnsi="宋体" w:cs="宋体" w:hint="eastAsia"/>
                <w:color w:val="000000"/>
                <w:kern w:val="0"/>
                <w:szCs w:val="21"/>
                <w:lang/>
              </w:rPr>
              <w:t>4</w:t>
            </w:r>
            <w:r>
              <w:rPr>
                <w:rFonts w:ascii="宋体" w:hAnsi="宋体" w:cs="宋体" w:hint="eastAsia"/>
                <w:color w:val="000000"/>
                <w:kern w:val="0"/>
                <w:szCs w:val="21"/>
                <w:lang/>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部门预决算差异率</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通过年度部门决算与年初部门预算对比，对部门的年度支出情况进行考核，衡量部门预算的约束力。</w:t>
            </w:r>
          </w:p>
        </w:tc>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left"/>
              <w:textAlignment w:val="center"/>
              <w:rPr>
                <w:rFonts w:ascii="宋体" w:hAnsi="宋体" w:cs="宋体"/>
                <w:color w:val="000000"/>
                <w:szCs w:val="21"/>
              </w:rPr>
            </w:pPr>
            <w:r>
              <w:rPr>
                <w:rFonts w:ascii="宋体" w:hAnsi="宋体" w:cs="宋体" w:hint="eastAsia"/>
                <w:color w:val="000000"/>
                <w:kern w:val="0"/>
                <w:szCs w:val="21"/>
                <w:lang/>
              </w:rPr>
              <w:t>部门预决算差异率（绝对值）低于上年的不扣分；高于上年部门预决算差异率，每高出</w:t>
            </w:r>
            <w:r>
              <w:rPr>
                <w:rFonts w:ascii="宋体" w:hAnsi="宋体" w:cs="宋体" w:hint="eastAsia"/>
                <w:color w:val="000000"/>
                <w:kern w:val="0"/>
                <w:szCs w:val="21"/>
                <w:lang/>
              </w:rPr>
              <w:t>1</w:t>
            </w:r>
            <w:r>
              <w:rPr>
                <w:rFonts w:ascii="宋体" w:hAnsi="宋体" w:cs="宋体" w:hint="eastAsia"/>
                <w:color w:val="000000"/>
                <w:kern w:val="0"/>
                <w:szCs w:val="21"/>
                <w:lang/>
              </w:rPr>
              <w:t>个百分点扣</w:t>
            </w:r>
            <w:r>
              <w:rPr>
                <w:rFonts w:ascii="宋体" w:hAnsi="宋体" w:cs="宋体" w:hint="eastAsia"/>
                <w:color w:val="000000"/>
                <w:kern w:val="0"/>
                <w:szCs w:val="21"/>
                <w:lang/>
              </w:rPr>
              <w:t>0.4</w:t>
            </w:r>
            <w:r>
              <w:rPr>
                <w:rFonts w:ascii="宋体" w:hAnsi="宋体" w:cs="宋体" w:hint="eastAsia"/>
                <w:color w:val="000000"/>
                <w:kern w:val="0"/>
                <w:szCs w:val="21"/>
                <w:lang/>
              </w:rPr>
              <w:t>分，扣完为止。</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42CD6">
            <w:pPr>
              <w:jc w:val="center"/>
              <w:rPr>
                <w:rFonts w:ascii="宋体" w:hAnsi="宋体" w:cs="宋体"/>
                <w:color w:val="000000"/>
                <w:szCs w:val="21"/>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kern w:val="0"/>
                <w:szCs w:val="21"/>
                <w:lang/>
              </w:rPr>
              <w:t>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color w:val="000000"/>
                <w:szCs w:val="21"/>
              </w:rPr>
            </w:pPr>
            <w:r>
              <w:rPr>
                <w:rFonts w:ascii="宋体" w:hAnsi="宋体" w:cs="宋体" w:hint="eastAsia"/>
                <w:color w:val="000000"/>
                <w:szCs w:val="21"/>
              </w:rPr>
              <w:t>100%</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color w:val="000000"/>
                <w:szCs w:val="21"/>
              </w:rPr>
            </w:pPr>
            <w:r>
              <w:rPr>
                <w:rFonts w:ascii="宋体" w:hAnsi="宋体" w:cs="宋体" w:hint="eastAsia"/>
                <w:color w:val="000000"/>
                <w:szCs w:val="21"/>
              </w:rPr>
              <w:t>4</w:t>
            </w:r>
          </w:p>
        </w:tc>
      </w:tr>
      <w:tr w:rsidR="00F42CD6">
        <w:trPr>
          <w:trHeight w:val="520"/>
        </w:trPr>
        <w:tc>
          <w:tcPr>
            <w:tcW w:w="1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2CD6" w:rsidRDefault="00F42CD6">
            <w:pPr>
              <w:jc w:val="center"/>
              <w:rPr>
                <w:rFonts w:ascii="宋体" w:hAnsi="宋体" w:cs="宋体"/>
                <w:color w:val="000000"/>
                <w:szCs w:val="21"/>
              </w:rPr>
            </w:pPr>
          </w:p>
        </w:tc>
        <w:tc>
          <w:tcPr>
            <w:tcW w:w="11230" w:type="dxa"/>
            <w:gridSpan w:val="6"/>
            <w:tcBorders>
              <w:top w:val="single" w:sz="4" w:space="0" w:color="000000"/>
              <w:left w:val="single" w:sz="4" w:space="0" w:color="auto"/>
              <w:bottom w:val="single" w:sz="4" w:space="0" w:color="000000"/>
              <w:right w:val="nil"/>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小计</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szCs w:val="21"/>
              </w:rPr>
              <w:t>20</w:t>
            </w:r>
          </w:p>
        </w:tc>
      </w:tr>
      <w:tr w:rsidR="00F42CD6">
        <w:trPr>
          <w:trHeight w:val="520"/>
        </w:trPr>
        <w:tc>
          <w:tcPr>
            <w:tcW w:w="123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合计</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rPr>
              <w:t>100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jc w:val="center"/>
              <w:rPr>
                <w:rFonts w:ascii="宋体" w:hAnsi="宋体" w:cs="宋体"/>
                <w:b/>
                <w:bCs/>
                <w:color w:val="000000"/>
                <w:szCs w:val="21"/>
              </w:rPr>
            </w:pPr>
            <w:r>
              <w:rPr>
                <w:rFonts w:ascii="宋体" w:hAnsi="宋体" w:cs="宋体" w:hint="eastAsia"/>
                <w:b/>
                <w:bCs/>
                <w:color w:val="000000"/>
                <w:kern w:val="0"/>
                <w:szCs w:val="21"/>
                <w:lang/>
              </w:rPr>
              <w:t>——</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CD6" w:rsidRDefault="00FA1403">
            <w:pPr>
              <w:widowControl/>
              <w:jc w:val="center"/>
              <w:textAlignment w:val="center"/>
              <w:rPr>
                <w:rFonts w:ascii="宋体" w:hAnsi="宋体" w:cs="宋体"/>
                <w:b/>
                <w:bCs/>
                <w:color w:val="000000"/>
                <w:szCs w:val="21"/>
              </w:rPr>
            </w:pPr>
            <w:r>
              <w:rPr>
                <w:rFonts w:ascii="宋体" w:hAnsi="宋体" w:cs="宋体" w:hint="eastAsia"/>
                <w:b/>
                <w:bCs/>
                <w:color w:val="000000"/>
                <w:szCs w:val="21"/>
              </w:rPr>
              <w:t>96</w:t>
            </w:r>
          </w:p>
        </w:tc>
      </w:tr>
    </w:tbl>
    <w:p w:rsidR="00F42CD6" w:rsidRDefault="00F42CD6">
      <w:pPr>
        <w:rPr>
          <w:b/>
          <w:bCs/>
        </w:rPr>
      </w:pPr>
    </w:p>
    <w:p w:rsidR="00F42CD6" w:rsidRDefault="00FA1403">
      <w:pPr>
        <w:spacing w:line="560" w:lineRule="exact"/>
        <w:rPr>
          <w:rFonts w:ascii="仿宋_GB2312" w:eastAsia="仿宋_GB2312" w:hAnsi="仿宋_GB2312" w:cs="仿宋_GB2312"/>
          <w:b/>
          <w:bCs/>
          <w:sz w:val="24"/>
        </w:rPr>
      </w:pPr>
      <w:r>
        <w:rPr>
          <w:rFonts w:ascii="仿宋_GB2312" w:eastAsia="仿宋_GB2312" w:hAnsi="仿宋_GB2312" w:cs="仿宋_GB2312" w:hint="eastAsia"/>
          <w:b/>
          <w:bCs/>
          <w:sz w:val="24"/>
        </w:rPr>
        <w:t>填报说明：</w:t>
      </w:r>
    </w:p>
    <w:p w:rsidR="00F42CD6" w:rsidRDefault="00FA1403">
      <w:pPr>
        <w:spacing w:line="560" w:lineRule="exact"/>
        <w:rPr>
          <w:rFonts w:ascii="仿宋_GB2312" w:eastAsia="仿宋_GB2312" w:hAnsi="仿宋_GB2312" w:cs="仿宋_GB2312"/>
          <w:b/>
          <w:bCs/>
          <w:color w:val="000000"/>
          <w:kern w:val="0"/>
          <w:sz w:val="24"/>
          <w:lang/>
        </w:rPr>
      </w:pPr>
      <w:r>
        <w:rPr>
          <w:rFonts w:ascii="仿宋_GB2312" w:eastAsia="仿宋_GB2312" w:hAnsi="仿宋_GB2312" w:cs="仿宋_GB2312" w:hint="eastAsia"/>
          <w:color w:val="000000"/>
          <w:kern w:val="0"/>
          <w:sz w:val="24"/>
          <w:lang/>
        </w:rPr>
        <w:t>1.</w:t>
      </w:r>
      <w:r>
        <w:rPr>
          <w:rFonts w:ascii="仿宋_GB2312" w:eastAsia="仿宋_GB2312" w:hAnsi="仿宋_GB2312" w:cs="仿宋_GB2312" w:hint="eastAsia"/>
          <w:color w:val="000000"/>
          <w:kern w:val="0"/>
          <w:sz w:val="24"/>
          <w:lang/>
        </w:rPr>
        <w:t>此表分为三个部分，各部分总体分值已经确定，第一部分总分</w:t>
      </w:r>
      <w:r>
        <w:rPr>
          <w:rFonts w:ascii="仿宋_GB2312" w:eastAsia="仿宋_GB2312" w:hAnsi="仿宋_GB2312" w:cs="仿宋_GB2312" w:hint="eastAsia"/>
          <w:color w:val="000000"/>
          <w:kern w:val="0"/>
          <w:sz w:val="24"/>
          <w:lang/>
        </w:rPr>
        <w:t>20</w:t>
      </w:r>
      <w:r>
        <w:rPr>
          <w:rFonts w:ascii="仿宋_GB2312" w:eastAsia="仿宋_GB2312" w:hAnsi="仿宋_GB2312" w:cs="仿宋_GB2312" w:hint="eastAsia"/>
          <w:color w:val="000000"/>
          <w:kern w:val="0"/>
          <w:sz w:val="24"/>
          <w:lang/>
        </w:rPr>
        <w:t>分，第二部分总分</w:t>
      </w:r>
      <w:r>
        <w:rPr>
          <w:rFonts w:ascii="仿宋_GB2312" w:eastAsia="仿宋_GB2312" w:hAnsi="仿宋_GB2312" w:cs="仿宋_GB2312" w:hint="eastAsia"/>
          <w:color w:val="000000"/>
          <w:kern w:val="0"/>
          <w:sz w:val="24"/>
          <w:lang/>
        </w:rPr>
        <w:t>60</w:t>
      </w:r>
      <w:r>
        <w:rPr>
          <w:rFonts w:ascii="仿宋_GB2312" w:eastAsia="仿宋_GB2312" w:hAnsi="仿宋_GB2312" w:cs="仿宋_GB2312" w:hint="eastAsia"/>
          <w:color w:val="000000"/>
          <w:kern w:val="0"/>
          <w:sz w:val="24"/>
          <w:lang/>
        </w:rPr>
        <w:t>分，第三部分总分</w:t>
      </w:r>
      <w:r>
        <w:rPr>
          <w:rFonts w:ascii="仿宋_GB2312" w:eastAsia="仿宋_GB2312" w:hAnsi="仿宋_GB2312" w:cs="仿宋_GB2312" w:hint="eastAsia"/>
          <w:color w:val="000000"/>
          <w:kern w:val="0"/>
          <w:sz w:val="24"/>
          <w:lang/>
        </w:rPr>
        <w:t>20</w:t>
      </w:r>
      <w:r>
        <w:rPr>
          <w:rFonts w:ascii="仿宋_GB2312" w:eastAsia="仿宋_GB2312" w:hAnsi="仿宋_GB2312" w:cs="仿宋_GB2312" w:hint="eastAsia"/>
          <w:color w:val="000000"/>
          <w:kern w:val="0"/>
          <w:sz w:val="24"/>
          <w:lang/>
        </w:rPr>
        <w:t>分，无需更改。根据各部分得分情况加总得到最终自评得分。资金支出金额应当为部门本级和所属单位</w:t>
      </w:r>
      <w:r>
        <w:rPr>
          <w:rFonts w:ascii="仿宋_GB2312" w:eastAsia="仿宋_GB2312" w:hAnsi="仿宋_GB2312" w:cs="仿宋_GB2312" w:hint="eastAsia"/>
          <w:color w:val="000000"/>
          <w:kern w:val="0"/>
          <w:sz w:val="24"/>
          <w:lang/>
        </w:rPr>
        <w:t>2023</w:t>
      </w:r>
      <w:r>
        <w:rPr>
          <w:rFonts w:ascii="仿宋_GB2312" w:eastAsia="仿宋_GB2312" w:hAnsi="仿宋_GB2312" w:cs="仿宋_GB2312" w:hint="eastAsia"/>
          <w:color w:val="000000"/>
          <w:kern w:val="0"/>
          <w:sz w:val="24"/>
          <w:lang/>
        </w:rPr>
        <w:t>年度全部支出金额（与决算保持一致）。</w:t>
      </w:r>
      <w:r>
        <w:rPr>
          <w:rFonts w:ascii="仿宋_GB2312" w:eastAsia="仿宋_GB2312" w:hAnsi="仿宋_GB2312" w:cs="仿宋_GB2312" w:hint="eastAsia"/>
          <w:b/>
          <w:bCs/>
          <w:color w:val="000000"/>
          <w:kern w:val="0"/>
          <w:sz w:val="24"/>
          <w:lang/>
        </w:rPr>
        <w:t>预算数</w:t>
      </w:r>
      <w:r>
        <w:rPr>
          <w:rFonts w:ascii="仿宋_GB2312" w:eastAsia="仿宋_GB2312" w:hAnsi="仿宋_GB2312" w:cs="仿宋_GB2312" w:hint="eastAsia"/>
          <w:b/>
          <w:bCs/>
          <w:color w:val="000000"/>
          <w:kern w:val="0"/>
          <w:sz w:val="24"/>
          <w:lang/>
        </w:rPr>
        <w:t>=</w:t>
      </w:r>
      <w:r>
        <w:rPr>
          <w:rFonts w:ascii="仿宋_GB2312" w:eastAsia="仿宋_GB2312" w:hAnsi="仿宋_GB2312" w:cs="仿宋_GB2312" w:hint="eastAsia"/>
          <w:b/>
          <w:bCs/>
          <w:color w:val="000000"/>
          <w:kern w:val="0"/>
          <w:sz w:val="24"/>
          <w:lang/>
        </w:rPr>
        <w:t>年初预算</w:t>
      </w:r>
      <w:r>
        <w:rPr>
          <w:rFonts w:ascii="仿宋_GB2312" w:eastAsia="仿宋_GB2312" w:hAnsi="仿宋_GB2312" w:cs="仿宋_GB2312" w:hint="eastAsia"/>
          <w:b/>
          <w:bCs/>
          <w:color w:val="000000"/>
          <w:kern w:val="0"/>
          <w:sz w:val="24"/>
          <w:lang/>
        </w:rPr>
        <w:t>+</w:t>
      </w:r>
      <w:r>
        <w:rPr>
          <w:rFonts w:ascii="仿宋_GB2312" w:eastAsia="仿宋_GB2312" w:hAnsi="仿宋_GB2312" w:cs="仿宋_GB2312" w:hint="eastAsia"/>
          <w:b/>
          <w:bCs/>
          <w:color w:val="000000"/>
          <w:kern w:val="0"/>
          <w:sz w:val="24"/>
          <w:lang/>
        </w:rPr>
        <w:t>年中追加</w:t>
      </w:r>
      <w:r>
        <w:rPr>
          <w:rFonts w:ascii="仿宋_GB2312" w:eastAsia="仿宋_GB2312" w:hAnsi="仿宋_GB2312" w:cs="仿宋_GB2312" w:hint="eastAsia"/>
          <w:b/>
          <w:bCs/>
          <w:color w:val="000000"/>
          <w:kern w:val="0"/>
          <w:sz w:val="24"/>
          <w:lang/>
        </w:rPr>
        <w:t>-12</w:t>
      </w:r>
      <w:r>
        <w:rPr>
          <w:rFonts w:ascii="仿宋_GB2312" w:eastAsia="仿宋_GB2312" w:hAnsi="仿宋_GB2312" w:cs="仿宋_GB2312" w:hint="eastAsia"/>
          <w:b/>
          <w:bCs/>
          <w:color w:val="000000"/>
          <w:kern w:val="0"/>
          <w:sz w:val="24"/>
          <w:lang/>
        </w:rPr>
        <w:t>月</w:t>
      </w:r>
      <w:r>
        <w:rPr>
          <w:rFonts w:ascii="仿宋_GB2312" w:eastAsia="仿宋_GB2312" w:hAnsi="仿宋_GB2312" w:cs="仿宋_GB2312" w:hint="eastAsia"/>
          <w:b/>
          <w:bCs/>
          <w:color w:val="000000"/>
          <w:kern w:val="0"/>
          <w:sz w:val="24"/>
          <w:lang/>
        </w:rPr>
        <w:t>1</w:t>
      </w:r>
      <w:r>
        <w:rPr>
          <w:rFonts w:ascii="仿宋_GB2312" w:eastAsia="仿宋_GB2312" w:hAnsi="仿宋_GB2312" w:cs="仿宋_GB2312" w:hint="eastAsia"/>
          <w:b/>
          <w:bCs/>
          <w:color w:val="000000"/>
          <w:kern w:val="0"/>
          <w:sz w:val="24"/>
          <w:lang/>
        </w:rPr>
        <w:t>日前追减数。差异率</w:t>
      </w:r>
      <w:r>
        <w:rPr>
          <w:rFonts w:ascii="仿宋_GB2312" w:eastAsia="仿宋_GB2312" w:hAnsi="仿宋_GB2312" w:cs="仿宋_GB2312" w:hint="eastAsia"/>
          <w:b/>
          <w:bCs/>
          <w:color w:val="000000"/>
          <w:kern w:val="0"/>
          <w:sz w:val="24"/>
          <w:lang/>
        </w:rPr>
        <w:t>=</w:t>
      </w:r>
      <w:r>
        <w:rPr>
          <w:rFonts w:ascii="仿宋_GB2312" w:eastAsia="仿宋_GB2312" w:hAnsi="仿宋_GB2312" w:cs="仿宋_GB2312" w:hint="eastAsia"/>
          <w:b/>
          <w:bCs/>
          <w:color w:val="000000"/>
          <w:kern w:val="0"/>
          <w:sz w:val="24"/>
          <w:lang/>
        </w:rPr>
        <w:t>（预算数</w:t>
      </w:r>
      <w:r>
        <w:rPr>
          <w:rFonts w:ascii="仿宋_GB2312" w:eastAsia="仿宋_GB2312" w:hAnsi="仿宋_GB2312" w:cs="仿宋_GB2312" w:hint="eastAsia"/>
          <w:b/>
          <w:bCs/>
          <w:color w:val="000000"/>
          <w:kern w:val="0"/>
          <w:sz w:val="24"/>
          <w:lang/>
        </w:rPr>
        <w:t>-</w:t>
      </w:r>
      <w:r>
        <w:rPr>
          <w:rFonts w:ascii="仿宋_GB2312" w:eastAsia="仿宋_GB2312" w:hAnsi="仿宋_GB2312" w:cs="仿宋_GB2312" w:hint="eastAsia"/>
          <w:b/>
          <w:bCs/>
          <w:color w:val="000000"/>
          <w:kern w:val="0"/>
          <w:sz w:val="24"/>
          <w:lang/>
        </w:rPr>
        <w:t>决算数）</w:t>
      </w:r>
      <w:r>
        <w:rPr>
          <w:rFonts w:ascii="仿宋_GB2312" w:eastAsia="仿宋_GB2312" w:hAnsi="仿宋_GB2312" w:cs="仿宋_GB2312" w:hint="eastAsia"/>
          <w:b/>
          <w:bCs/>
          <w:color w:val="000000"/>
          <w:kern w:val="0"/>
          <w:sz w:val="24"/>
          <w:lang/>
        </w:rPr>
        <w:t>/</w:t>
      </w:r>
      <w:r>
        <w:rPr>
          <w:rFonts w:ascii="仿宋_GB2312" w:eastAsia="仿宋_GB2312" w:hAnsi="仿宋_GB2312" w:cs="仿宋_GB2312" w:hint="eastAsia"/>
          <w:b/>
          <w:bCs/>
          <w:color w:val="000000"/>
          <w:kern w:val="0"/>
          <w:sz w:val="24"/>
          <w:lang/>
        </w:rPr>
        <w:t>预算数</w:t>
      </w:r>
      <w:r>
        <w:rPr>
          <w:rFonts w:ascii="仿宋_GB2312" w:eastAsia="仿宋_GB2312" w:hAnsi="仿宋_GB2312" w:cs="仿宋_GB2312" w:hint="eastAsia"/>
          <w:b/>
          <w:bCs/>
          <w:color w:val="000000"/>
          <w:kern w:val="0"/>
          <w:sz w:val="24"/>
          <w:lang/>
        </w:rPr>
        <w:t>*100%</w:t>
      </w:r>
      <w:r>
        <w:rPr>
          <w:rFonts w:ascii="仿宋_GB2312" w:eastAsia="仿宋_GB2312" w:hAnsi="仿宋_GB2312" w:cs="仿宋_GB2312" w:hint="eastAsia"/>
          <w:b/>
          <w:bCs/>
          <w:color w:val="000000"/>
          <w:kern w:val="0"/>
          <w:sz w:val="24"/>
          <w:lang/>
        </w:rPr>
        <w:t>，打分时用</w:t>
      </w:r>
      <w:r>
        <w:rPr>
          <w:rFonts w:ascii="仿宋_GB2312" w:eastAsia="仿宋_GB2312" w:hAnsi="仿宋_GB2312" w:cs="仿宋_GB2312" w:hint="eastAsia"/>
          <w:b/>
          <w:bCs/>
          <w:color w:val="000000"/>
          <w:kern w:val="0"/>
          <w:sz w:val="24"/>
          <w:lang/>
        </w:rPr>
        <w:t>2023</w:t>
      </w:r>
      <w:r>
        <w:rPr>
          <w:rFonts w:ascii="仿宋_GB2312" w:eastAsia="仿宋_GB2312" w:hAnsi="仿宋_GB2312" w:cs="仿宋_GB2312" w:hint="eastAsia"/>
          <w:b/>
          <w:bCs/>
          <w:color w:val="000000"/>
          <w:kern w:val="0"/>
          <w:sz w:val="24"/>
          <w:lang/>
        </w:rPr>
        <w:t>年差异率（绝对值）</w:t>
      </w:r>
      <w:r>
        <w:rPr>
          <w:rFonts w:ascii="仿宋_GB2312" w:eastAsia="仿宋_GB2312" w:hAnsi="仿宋_GB2312" w:cs="仿宋_GB2312" w:hint="eastAsia"/>
          <w:b/>
          <w:bCs/>
          <w:color w:val="000000"/>
          <w:kern w:val="0"/>
          <w:sz w:val="24"/>
          <w:lang/>
        </w:rPr>
        <w:t>-2022</w:t>
      </w:r>
      <w:r>
        <w:rPr>
          <w:rFonts w:ascii="仿宋_GB2312" w:eastAsia="仿宋_GB2312" w:hAnsi="仿宋_GB2312" w:cs="仿宋_GB2312" w:hint="eastAsia"/>
          <w:b/>
          <w:bCs/>
          <w:color w:val="000000"/>
          <w:kern w:val="0"/>
          <w:sz w:val="24"/>
          <w:lang/>
        </w:rPr>
        <w:t>年差异率（绝对值），相减结果为</w:t>
      </w:r>
      <w:r>
        <w:rPr>
          <w:rFonts w:ascii="仿宋_GB2312" w:eastAsia="仿宋_GB2312" w:hAnsi="仿宋_GB2312" w:cs="仿宋_GB2312" w:hint="eastAsia"/>
          <w:b/>
          <w:bCs/>
          <w:color w:val="000000"/>
          <w:kern w:val="0"/>
          <w:sz w:val="24"/>
          <w:lang/>
        </w:rPr>
        <w:t>1%</w:t>
      </w:r>
      <w:r>
        <w:rPr>
          <w:rFonts w:ascii="仿宋_GB2312" w:eastAsia="仿宋_GB2312" w:hAnsi="仿宋_GB2312" w:cs="仿宋_GB2312" w:hint="eastAsia"/>
          <w:b/>
          <w:bCs/>
          <w:color w:val="000000"/>
          <w:kern w:val="0"/>
          <w:sz w:val="24"/>
          <w:lang/>
        </w:rPr>
        <w:t>（含）</w:t>
      </w:r>
      <w:r>
        <w:rPr>
          <w:rFonts w:ascii="仿宋_GB2312" w:eastAsia="仿宋_GB2312" w:hAnsi="仿宋_GB2312" w:cs="仿宋_GB2312" w:hint="eastAsia"/>
          <w:b/>
          <w:bCs/>
          <w:color w:val="000000"/>
          <w:kern w:val="0"/>
          <w:sz w:val="24"/>
          <w:lang/>
        </w:rPr>
        <w:t>-2%</w:t>
      </w:r>
      <w:r>
        <w:rPr>
          <w:rFonts w:ascii="仿宋_GB2312" w:eastAsia="仿宋_GB2312" w:hAnsi="仿宋_GB2312" w:cs="仿宋_GB2312" w:hint="eastAsia"/>
          <w:b/>
          <w:bCs/>
          <w:color w:val="000000"/>
          <w:kern w:val="0"/>
          <w:sz w:val="24"/>
          <w:lang/>
        </w:rPr>
        <w:t>，扣</w:t>
      </w:r>
      <w:r>
        <w:rPr>
          <w:rFonts w:ascii="仿宋_GB2312" w:eastAsia="仿宋_GB2312" w:hAnsi="仿宋_GB2312" w:cs="仿宋_GB2312" w:hint="eastAsia"/>
          <w:b/>
          <w:bCs/>
          <w:color w:val="000000"/>
          <w:kern w:val="0"/>
          <w:sz w:val="24"/>
          <w:lang/>
        </w:rPr>
        <w:t>0.4</w:t>
      </w:r>
      <w:r>
        <w:rPr>
          <w:rFonts w:ascii="仿宋_GB2312" w:eastAsia="仿宋_GB2312" w:hAnsi="仿宋_GB2312" w:cs="仿宋_GB2312" w:hint="eastAsia"/>
          <w:b/>
          <w:bCs/>
          <w:color w:val="000000"/>
          <w:kern w:val="0"/>
          <w:sz w:val="24"/>
          <w:lang/>
        </w:rPr>
        <w:t>分，</w:t>
      </w:r>
      <w:r>
        <w:rPr>
          <w:rFonts w:ascii="仿宋_GB2312" w:eastAsia="仿宋_GB2312" w:hAnsi="仿宋_GB2312" w:cs="仿宋_GB2312" w:hint="eastAsia"/>
          <w:b/>
          <w:bCs/>
          <w:color w:val="000000"/>
          <w:kern w:val="0"/>
          <w:sz w:val="24"/>
          <w:lang/>
        </w:rPr>
        <w:t>2%</w:t>
      </w:r>
      <w:r>
        <w:rPr>
          <w:rFonts w:ascii="仿宋_GB2312" w:eastAsia="仿宋_GB2312" w:hAnsi="仿宋_GB2312" w:cs="仿宋_GB2312" w:hint="eastAsia"/>
          <w:b/>
          <w:bCs/>
          <w:color w:val="000000"/>
          <w:kern w:val="0"/>
          <w:sz w:val="24"/>
          <w:lang/>
        </w:rPr>
        <w:t>（含）</w:t>
      </w:r>
      <w:r>
        <w:rPr>
          <w:rFonts w:ascii="仿宋_GB2312" w:eastAsia="仿宋_GB2312" w:hAnsi="仿宋_GB2312" w:cs="仿宋_GB2312" w:hint="eastAsia"/>
          <w:b/>
          <w:bCs/>
          <w:color w:val="000000"/>
          <w:kern w:val="0"/>
          <w:sz w:val="24"/>
          <w:lang/>
        </w:rPr>
        <w:t>-3%</w:t>
      </w:r>
      <w:r>
        <w:rPr>
          <w:rFonts w:ascii="仿宋_GB2312" w:eastAsia="仿宋_GB2312" w:hAnsi="仿宋_GB2312" w:cs="仿宋_GB2312" w:hint="eastAsia"/>
          <w:b/>
          <w:bCs/>
          <w:color w:val="000000"/>
          <w:kern w:val="0"/>
          <w:sz w:val="24"/>
          <w:lang/>
        </w:rPr>
        <w:t>，扣</w:t>
      </w:r>
      <w:r>
        <w:rPr>
          <w:rFonts w:ascii="仿宋_GB2312" w:eastAsia="仿宋_GB2312" w:hAnsi="仿宋_GB2312" w:cs="仿宋_GB2312" w:hint="eastAsia"/>
          <w:b/>
          <w:bCs/>
          <w:color w:val="000000"/>
          <w:kern w:val="0"/>
          <w:sz w:val="24"/>
          <w:lang/>
        </w:rPr>
        <w:t>0.8</w:t>
      </w:r>
      <w:r>
        <w:rPr>
          <w:rFonts w:ascii="仿宋_GB2312" w:eastAsia="仿宋_GB2312" w:hAnsi="仿宋_GB2312" w:cs="仿宋_GB2312" w:hint="eastAsia"/>
          <w:b/>
          <w:bCs/>
          <w:color w:val="000000"/>
          <w:kern w:val="0"/>
          <w:sz w:val="24"/>
          <w:lang/>
        </w:rPr>
        <w:t>分，以此类推，每高出</w:t>
      </w:r>
      <w:r>
        <w:rPr>
          <w:rFonts w:ascii="仿宋_GB2312" w:eastAsia="仿宋_GB2312" w:hAnsi="仿宋_GB2312" w:cs="仿宋_GB2312" w:hint="eastAsia"/>
          <w:b/>
          <w:bCs/>
          <w:color w:val="000000"/>
          <w:kern w:val="0"/>
          <w:sz w:val="24"/>
          <w:lang/>
        </w:rPr>
        <w:t>1</w:t>
      </w:r>
      <w:r>
        <w:rPr>
          <w:rFonts w:ascii="仿宋_GB2312" w:eastAsia="仿宋_GB2312" w:hAnsi="仿宋_GB2312" w:cs="仿宋_GB2312" w:hint="eastAsia"/>
          <w:b/>
          <w:bCs/>
          <w:color w:val="000000"/>
          <w:kern w:val="0"/>
          <w:sz w:val="24"/>
          <w:lang/>
        </w:rPr>
        <w:t>个百分点扣</w:t>
      </w:r>
      <w:r>
        <w:rPr>
          <w:rFonts w:ascii="仿宋_GB2312" w:eastAsia="仿宋_GB2312" w:hAnsi="仿宋_GB2312" w:cs="仿宋_GB2312" w:hint="eastAsia"/>
          <w:b/>
          <w:bCs/>
          <w:color w:val="000000"/>
          <w:kern w:val="0"/>
          <w:sz w:val="24"/>
          <w:lang/>
        </w:rPr>
        <w:t>0.4</w:t>
      </w:r>
      <w:r>
        <w:rPr>
          <w:rFonts w:ascii="仿宋_GB2312" w:eastAsia="仿宋_GB2312" w:hAnsi="仿宋_GB2312" w:cs="仿宋_GB2312" w:hint="eastAsia"/>
          <w:b/>
          <w:bCs/>
          <w:color w:val="000000"/>
          <w:kern w:val="0"/>
          <w:sz w:val="24"/>
          <w:lang/>
        </w:rPr>
        <w:t>分，扣完为止。</w:t>
      </w:r>
    </w:p>
    <w:p w:rsidR="00F42CD6" w:rsidRDefault="00FA1403">
      <w:pPr>
        <w:spacing w:line="560" w:lineRule="exact"/>
        <w:rPr>
          <w:rFonts w:ascii="仿宋_GB2312" w:eastAsia="仿宋_GB2312" w:hAnsi="仿宋_GB2312" w:cs="仿宋_GB2312"/>
          <w:color w:val="000000"/>
          <w:kern w:val="0"/>
          <w:sz w:val="24"/>
          <w:lang/>
        </w:rPr>
      </w:pPr>
      <w:r>
        <w:rPr>
          <w:rFonts w:ascii="仿宋_GB2312" w:eastAsia="仿宋_GB2312" w:hAnsi="仿宋_GB2312" w:cs="仿宋_GB2312" w:hint="eastAsia"/>
          <w:color w:val="000000"/>
          <w:kern w:val="0"/>
          <w:sz w:val="24"/>
          <w:lang/>
        </w:rPr>
        <w:t>2.</w:t>
      </w:r>
      <w:r>
        <w:rPr>
          <w:rFonts w:ascii="仿宋_GB2312" w:eastAsia="仿宋_GB2312" w:hAnsi="仿宋_GB2312" w:cs="仿宋_GB2312" w:hint="eastAsia"/>
          <w:color w:val="000000"/>
          <w:kern w:val="0"/>
          <w:sz w:val="24"/>
          <w:lang/>
        </w:rPr>
        <w:t>第一部分“当年预算执行情况”与第三部分“预算管理情况”各级指标、指标解释、评分标准、单项指标分值均已确定，填报部门（单位）根据本部门对应年度执行情况进行自我评价打分，评分方式详见指标对应评分标准。</w:t>
      </w:r>
    </w:p>
    <w:p w:rsidR="00F42CD6" w:rsidRDefault="00FA1403">
      <w:pPr>
        <w:spacing w:line="560" w:lineRule="exact"/>
        <w:rPr>
          <w:rFonts w:ascii="仿宋_GB2312" w:eastAsia="仿宋_GB2312" w:hAnsi="仿宋_GB2312" w:cs="仿宋_GB2312"/>
          <w:color w:val="000000"/>
          <w:kern w:val="0"/>
          <w:sz w:val="24"/>
          <w:lang/>
        </w:rPr>
      </w:pPr>
      <w:r>
        <w:rPr>
          <w:rFonts w:ascii="仿宋_GB2312" w:eastAsia="仿宋_GB2312" w:hAnsi="仿宋_GB2312" w:cs="仿宋_GB2312" w:hint="eastAsia"/>
          <w:color w:val="000000"/>
          <w:kern w:val="0"/>
          <w:sz w:val="24"/>
          <w:lang/>
        </w:rPr>
        <w:t>第二部分“整体绩效目标实现情况”填报分为四步。</w:t>
      </w:r>
      <w:r>
        <w:rPr>
          <w:rFonts w:ascii="仿宋_GB2312" w:eastAsia="仿宋_GB2312" w:hAnsi="仿宋_GB2312" w:cs="仿宋_GB2312" w:hint="eastAsia"/>
          <w:b/>
          <w:bCs/>
          <w:color w:val="000000"/>
          <w:kern w:val="0"/>
          <w:sz w:val="24"/>
          <w:lang/>
        </w:rPr>
        <w:t>第一步：</w:t>
      </w:r>
      <w:r>
        <w:rPr>
          <w:rFonts w:ascii="仿宋_GB2312" w:eastAsia="仿宋_GB2312" w:hAnsi="仿宋_GB2312" w:cs="仿宋_GB2312" w:hint="eastAsia"/>
          <w:color w:val="000000"/>
          <w:kern w:val="0"/>
          <w:sz w:val="24"/>
          <w:lang/>
        </w:rPr>
        <w:t>“任务名称”“指标名称”“指标内容和指标值”为当年度整体绩效目标申报表中对应内容，即年初申报的目标内容及指标值，将年初申报内容复制到表格中。</w:t>
      </w:r>
      <w:r>
        <w:rPr>
          <w:rFonts w:ascii="仿宋_GB2312" w:eastAsia="仿宋_GB2312" w:hAnsi="仿宋_GB2312" w:cs="仿宋_GB2312" w:hint="eastAsia"/>
          <w:b/>
          <w:bCs/>
          <w:color w:val="000000"/>
          <w:kern w:val="0"/>
          <w:sz w:val="24"/>
          <w:lang/>
        </w:rPr>
        <w:t>第二步：</w:t>
      </w:r>
      <w:r>
        <w:rPr>
          <w:rFonts w:ascii="仿宋_GB2312" w:eastAsia="仿宋_GB2312" w:hAnsi="仿宋_GB2312" w:cs="仿宋_GB2312" w:hint="eastAsia"/>
          <w:color w:val="000000"/>
          <w:kern w:val="0"/>
          <w:sz w:val="24"/>
          <w:lang/>
        </w:rPr>
        <w:t>“年度完成情况”填写当年度该项指标实际</w:t>
      </w:r>
      <w:r>
        <w:rPr>
          <w:rFonts w:ascii="仿宋_GB2312" w:eastAsia="仿宋_GB2312" w:hAnsi="仿宋_GB2312" w:cs="仿宋_GB2312" w:hint="eastAsia"/>
          <w:color w:val="000000"/>
          <w:kern w:val="0"/>
          <w:sz w:val="24"/>
          <w:lang/>
        </w:rPr>
        <w:lastRenderedPageBreak/>
        <w:t>完成情况，完成情况应与指标内容和指标值对应。</w:t>
      </w:r>
      <w:r>
        <w:rPr>
          <w:rFonts w:ascii="仿宋_GB2312" w:eastAsia="仿宋_GB2312" w:hAnsi="仿宋_GB2312" w:cs="仿宋_GB2312" w:hint="eastAsia"/>
          <w:b/>
          <w:bCs/>
          <w:color w:val="000000"/>
          <w:kern w:val="0"/>
          <w:sz w:val="24"/>
          <w:lang/>
        </w:rPr>
        <w:t>第三步：</w:t>
      </w:r>
      <w:r>
        <w:rPr>
          <w:rFonts w:ascii="仿宋_GB2312" w:eastAsia="仿宋_GB2312" w:hAnsi="仿宋_GB2312" w:cs="仿宋_GB2312" w:hint="eastAsia"/>
          <w:color w:val="000000"/>
          <w:kern w:val="0"/>
          <w:sz w:val="24"/>
          <w:lang/>
        </w:rPr>
        <w:t>为每项指标赋予权重分值，该部分总体分值为</w:t>
      </w:r>
      <w:r>
        <w:rPr>
          <w:rFonts w:ascii="仿宋_GB2312" w:eastAsia="仿宋_GB2312" w:hAnsi="仿宋_GB2312" w:cs="仿宋_GB2312" w:hint="eastAsia"/>
          <w:color w:val="000000"/>
          <w:kern w:val="0"/>
          <w:sz w:val="24"/>
          <w:lang/>
        </w:rPr>
        <w:t>60</w:t>
      </w:r>
      <w:r>
        <w:rPr>
          <w:rFonts w:ascii="仿宋_GB2312" w:eastAsia="仿宋_GB2312" w:hAnsi="仿宋_GB2312" w:cs="仿宋_GB2312" w:hint="eastAsia"/>
          <w:color w:val="000000"/>
          <w:kern w:val="0"/>
          <w:sz w:val="24"/>
          <w:lang/>
        </w:rPr>
        <w:t>分，各项指标权重分值加和应等于</w:t>
      </w:r>
      <w:r>
        <w:rPr>
          <w:rFonts w:ascii="仿宋_GB2312" w:eastAsia="仿宋_GB2312" w:hAnsi="仿宋_GB2312" w:cs="仿宋_GB2312" w:hint="eastAsia"/>
          <w:color w:val="000000"/>
          <w:kern w:val="0"/>
          <w:sz w:val="24"/>
          <w:lang/>
        </w:rPr>
        <w:t>60</w:t>
      </w:r>
      <w:r>
        <w:rPr>
          <w:rFonts w:ascii="仿宋_GB2312" w:eastAsia="仿宋_GB2312" w:hAnsi="仿宋_GB2312" w:cs="仿宋_GB2312" w:hint="eastAsia"/>
          <w:color w:val="000000"/>
          <w:kern w:val="0"/>
          <w:sz w:val="24"/>
          <w:lang/>
        </w:rPr>
        <w:t>分。分值分配应体现突出重点、兼顾平均原则，各项指标分值可存在差异但不应差异过大。</w:t>
      </w:r>
      <w:r>
        <w:rPr>
          <w:rFonts w:ascii="仿宋_GB2312" w:eastAsia="仿宋_GB2312" w:hAnsi="仿宋_GB2312" w:cs="仿宋_GB2312" w:hint="eastAsia"/>
          <w:b/>
          <w:bCs/>
          <w:color w:val="000000"/>
          <w:kern w:val="0"/>
          <w:sz w:val="24"/>
          <w:lang/>
        </w:rPr>
        <w:t>第四步：</w:t>
      </w:r>
      <w:r>
        <w:rPr>
          <w:rFonts w:ascii="仿宋_GB2312" w:eastAsia="仿宋_GB2312" w:hAnsi="仿宋_GB2312" w:cs="仿宋_GB2312" w:hint="eastAsia"/>
          <w:color w:val="000000"/>
          <w:kern w:val="0"/>
          <w:sz w:val="24"/>
          <w:lang/>
        </w:rPr>
        <w:t>根据年度完成情况与年初设置目标进行对比，计算得分率，每</w:t>
      </w:r>
      <w:r>
        <w:rPr>
          <w:rFonts w:ascii="仿宋_GB2312" w:eastAsia="仿宋_GB2312" w:hAnsi="仿宋_GB2312" w:cs="仿宋_GB2312" w:hint="eastAsia"/>
          <w:color w:val="000000"/>
          <w:kern w:val="0"/>
          <w:sz w:val="24"/>
          <w:lang/>
        </w:rPr>
        <w:t>项指标分值</w:t>
      </w:r>
      <w:r>
        <w:rPr>
          <w:rFonts w:ascii="仿宋_GB2312" w:eastAsia="仿宋_GB2312" w:hAnsi="仿宋_GB2312" w:cs="仿宋_GB2312" w:hint="eastAsia"/>
          <w:color w:val="000000"/>
          <w:kern w:val="0"/>
          <w:sz w:val="24"/>
          <w:lang/>
        </w:rPr>
        <w:t>*</w:t>
      </w:r>
      <w:r>
        <w:rPr>
          <w:rFonts w:ascii="仿宋_GB2312" w:eastAsia="仿宋_GB2312" w:hAnsi="仿宋_GB2312" w:cs="仿宋_GB2312" w:hint="eastAsia"/>
          <w:color w:val="000000"/>
          <w:kern w:val="0"/>
          <w:sz w:val="24"/>
          <w:lang/>
        </w:rPr>
        <w:t>得分率即为该项指标最终得分。计算规则如下</w:t>
      </w:r>
      <w:r>
        <w:rPr>
          <w:rFonts w:ascii="仿宋_GB2312" w:eastAsia="仿宋_GB2312" w:hAnsi="仿宋_GB2312" w:cs="仿宋_GB2312" w:hint="eastAsia"/>
          <w:b/>
          <w:bCs/>
          <w:color w:val="000000"/>
          <w:kern w:val="0"/>
          <w:sz w:val="24"/>
          <w:lang/>
        </w:rPr>
        <w:t>①</w:t>
      </w:r>
      <w:r>
        <w:rPr>
          <w:rFonts w:ascii="仿宋_GB2312" w:eastAsia="仿宋_GB2312" w:hAnsi="仿宋_GB2312" w:cs="仿宋_GB2312" w:hint="eastAsia"/>
          <w:sz w:val="24"/>
        </w:rPr>
        <w:t>若</w:t>
      </w:r>
      <w:r>
        <w:rPr>
          <w:rFonts w:ascii="仿宋_GB2312" w:eastAsia="仿宋_GB2312" w:hAnsi="仿宋_GB2312" w:cs="仿宋_GB2312" w:hint="eastAsia"/>
          <w:color w:val="000000"/>
          <w:kern w:val="0"/>
          <w:sz w:val="24"/>
          <w:lang/>
        </w:rPr>
        <w:t>指标为定量正向指标，则得分率计算方法应用全年实际值（</w:t>
      </w:r>
      <w:r>
        <w:rPr>
          <w:rFonts w:ascii="仿宋_GB2312" w:eastAsia="仿宋_GB2312" w:hAnsi="仿宋_GB2312" w:cs="仿宋_GB2312" w:hint="eastAsia"/>
          <w:color w:val="000000"/>
          <w:kern w:val="0"/>
          <w:sz w:val="24"/>
          <w:lang/>
        </w:rPr>
        <w:t>B</w:t>
      </w:r>
      <w:r>
        <w:rPr>
          <w:rFonts w:ascii="仿宋_GB2312" w:eastAsia="仿宋_GB2312" w:hAnsi="仿宋_GB2312" w:cs="仿宋_GB2312" w:hint="eastAsia"/>
          <w:color w:val="000000"/>
          <w:kern w:val="0"/>
          <w:sz w:val="24"/>
          <w:lang/>
        </w:rPr>
        <w:t>）</w:t>
      </w:r>
      <w:r>
        <w:rPr>
          <w:rFonts w:ascii="仿宋_GB2312" w:eastAsia="仿宋_GB2312" w:hAnsi="仿宋_GB2312" w:cs="仿宋_GB2312" w:hint="eastAsia"/>
          <w:color w:val="000000"/>
          <w:kern w:val="0"/>
          <w:sz w:val="24"/>
          <w:lang/>
        </w:rPr>
        <w:t>/</w:t>
      </w:r>
      <w:r>
        <w:rPr>
          <w:rFonts w:ascii="仿宋_GB2312" w:eastAsia="仿宋_GB2312" w:hAnsi="仿宋_GB2312" w:cs="仿宋_GB2312" w:hint="eastAsia"/>
          <w:color w:val="000000"/>
          <w:kern w:val="0"/>
          <w:sz w:val="24"/>
          <w:lang/>
        </w:rPr>
        <w:t>年度指标值（</w:t>
      </w:r>
      <w:r>
        <w:rPr>
          <w:rFonts w:ascii="仿宋_GB2312" w:eastAsia="仿宋_GB2312" w:hAnsi="仿宋_GB2312" w:cs="仿宋_GB2312" w:hint="eastAsia"/>
          <w:color w:val="000000"/>
          <w:kern w:val="0"/>
          <w:sz w:val="24"/>
          <w:lang/>
        </w:rPr>
        <w:t>A</w:t>
      </w:r>
      <w:r>
        <w:rPr>
          <w:rFonts w:ascii="仿宋_GB2312" w:eastAsia="仿宋_GB2312" w:hAnsi="仿宋_GB2312" w:cs="仿宋_GB2312" w:hint="eastAsia"/>
          <w:color w:val="000000"/>
          <w:kern w:val="0"/>
          <w:sz w:val="24"/>
          <w:lang/>
        </w:rPr>
        <w:t>），若指标为定量反向指标，则得分率计算方法应用年度指标值（</w:t>
      </w:r>
      <w:r>
        <w:rPr>
          <w:rFonts w:ascii="仿宋_GB2312" w:eastAsia="仿宋_GB2312" w:hAnsi="仿宋_GB2312" w:cs="仿宋_GB2312" w:hint="eastAsia"/>
          <w:color w:val="000000"/>
          <w:kern w:val="0"/>
          <w:sz w:val="24"/>
          <w:lang/>
        </w:rPr>
        <w:t>A</w:t>
      </w:r>
      <w:r>
        <w:rPr>
          <w:rFonts w:ascii="仿宋_GB2312" w:eastAsia="仿宋_GB2312" w:hAnsi="仿宋_GB2312" w:cs="仿宋_GB2312" w:hint="eastAsia"/>
          <w:color w:val="000000"/>
          <w:kern w:val="0"/>
          <w:sz w:val="24"/>
          <w:lang/>
        </w:rPr>
        <w:t>）</w:t>
      </w:r>
      <w:r>
        <w:rPr>
          <w:rFonts w:ascii="仿宋_GB2312" w:eastAsia="仿宋_GB2312" w:hAnsi="仿宋_GB2312" w:cs="仿宋_GB2312" w:hint="eastAsia"/>
          <w:color w:val="000000"/>
          <w:kern w:val="0"/>
          <w:sz w:val="24"/>
          <w:lang/>
        </w:rPr>
        <w:t>/</w:t>
      </w:r>
      <w:r>
        <w:rPr>
          <w:rFonts w:ascii="仿宋_GB2312" w:eastAsia="仿宋_GB2312" w:hAnsi="仿宋_GB2312" w:cs="仿宋_GB2312" w:hint="eastAsia"/>
          <w:color w:val="000000"/>
          <w:kern w:val="0"/>
          <w:sz w:val="24"/>
          <w:lang/>
        </w:rPr>
        <w:t>全年实际值（</w:t>
      </w:r>
      <w:r>
        <w:rPr>
          <w:rFonts w:ascii="仿宋_GB2312" w:eastAsia="仿宋_GB2312" w:hAnsi="仿宋_GB2312" w:cs="仿宋_GB2312" w:hint="eastAsia"/>
          <w:color w:val="000000"/>
          <w:kern w:val="0"/>
          <w:sz w:val="24"/>
          <w:lang/>
        </w:rPr>
        <w:t>B</w:t>
      </w:r>
      <w:r>
        <w:rPr>
          <w:rFonts w:ascii="仿宋_GB2312" w:eastAsia="仿宋_GB2312" w:hAnsi="仿宋_GB2312" w:cs="仿宋_GB2312" w:hint="eastAsia"/>
          <w:color w:val="000000"/>
          <w:kern w:val="0"/>
          <w:sz w:val="24"/>
          <w:lang/>
        </w:rPr>
        <w:t>）。</w:t>
      </w:r>
      <w:r>
        <w:rPr>
          <w:rFonts w:ascii="仿宋_GB2312" w:eastAsia="仿宋_GB2312" w:hAnsi="仿宋_GB2312" w:cs="仿宋_GB2312" w:hint="eastAsia"/>
          <w:b/>
          <w:bCs/>
          <w:color w:val="000000"/>
          <w:kern w:val="0"/>
          <w:sz w:val="24"/>
          <w:lang/>
        </w:rPr>
        <w:t>②</w:t>
      </w:r>
      <w:r>
        <w:rPr>
          <w:rFonts w:ascii="仿宋_GB2312" w:eastAsia="仿宋_GB2312" w:hAnsi="仿宋_GB2312" w:cs="仿宋_GB2312" w:hint="eastAsia"/>
          <w:color w:val="000000"/>
          <w:kern w:val="0"/>
          <w:sz w:val="24"/>
          <w:lang/>
        </w:rPr>
        <w:t>若年初指标值设定偏低导致得分率在</w:t>
      </w:r>
      <w:r>
        <w:rPr>
          <w:rFonts w:ascii="仿宋_GB2312" w:eastAsia="仿宋_GB2312" w:hAnsi="仿宋_GB2312" w:cs="仿宋_GB2312" w:hint="eastAsia"/>
          <w:color w:val="000000"/>
          <w:kern w:val="0"/>
          <w:sz w:val="24"/>
          <w:lang/>
        </w:rPr>
        <w:t>200%-300%</w:t>
      </w:r>
      <w:r>
        <w:rPr>
          <w:rFonts w:ascii="仿宋_GB2312" w:eastAsia="仿宋_GB2312" w:hAnsi="仿宋_GB2312" w:cs="仿宋_GB2312" w:hint="eastAsia"/>
          <w:color w:val="000000"/>
          <w:kern w:val="0"/>
          <w:sz w:val="24"/>
          <w:lang/>
        </w:rPr>
        <w:t>（含</w:t>
      </w:r>
      <w:r>
        <w:rPr>
          <w:rFonts w:ascii="仿宋_GB2312" w:eastAsia="仿宋_GB2312" w:hAnsi="仿宋_GB2312" w:cs="仿宋_GB2312" w:hint="eastAsia"/>
          <w:color w:val="000000"/>
          <w:kern w:val="0"/>
          <w:sz w:val="24"/>
          <w:lang/>
        </w:rPr>
        <w:t>200%</w:t>
      </w:r>
      <w:r>
        <w:rPr>
          <w:rFonts w:ascii="仿宋_GB2312" w:eastAsia="仿宋_GB2312" w:hAnsi="仿宋_GB2312" w:cs="仿宋_GB2312" w:hint="eastAsia"/>
          <w:color w:val="000000"/>
          <w:kern w:val="0"/>
          <w:sz w:val="24"/>
          <w:lang/>
        </w:rPr>
        <w:t>）区间，则按照该指标分值的</w:t>
      </w:r>
      <w:r>
        <w:rPr>
          <w:rFonts w:ascii="仿宋_GB2312" w:eastAsia="仿宋_GB2312" w:hAnsi="仿宋_GB2312" w:cs="仿宋_GB2312" w:hint="eastAsia"/>
          <w:color w:val="000000"/>
          <w:kern w:val="0"/>
          <w:sz w:val="24"/>
          <w:lang/>
        </w:rPr>
        <w:t>10%</w:t>
      </w:r>
      <w:r>
        <w:rPr>
          <w:rFonts w:ascii="仿宋_GB2312" w:eastAsia="仿宋_GB2312" w:hAnsi="仿宋_GB2312" w:cs="仿宋_GB2312" w:hint="eastAsia"/>
          <w:color w:val="000000"/>
          <w:kern w:val="0"/>
          <w:sz w:val="24"/>
          <w:lang/>
        </w:rPr>
        <w:t>扣分，计算得分率在</w:t>
      </w:r>
      <w:r>
        <w:rPr>
          <w:rFonts w:ascii="仿宋_GB2312" w:eastAsia="仿宋_GB2312" w:hAnsi="仿宋_GB2312" w:cs="仿宋_GB2312" w:hint="eastAsia"/>
          <w:color w:val="000000"/>
          <w:kern w:val="0"/>
          <w:sz w:val="24"/>
          <w:lang/>
        </w:rPr>
        <w:t>300%-500%</w:t>
      </w:r>
      <w:r>
        <w:rPr>
          <w:rFonts w:ascii="仿宋_GB2312" w:eastAsia="仿宋_GB2312" w:hAnsi="仿宋_GB2312" w:cs="仿宋_GB2312" w:hint="eastAsia"/>
          <w:color w:val="000000"/>
          <w:kern w:val="0"/>
          <w:sz w:val="24"/>
          <w:lang/>
        </w:rPr>
        <w:t>（含</w:t>
      </w:r>
      <w:r>
        <w:rPr>
          <w:rFonts w:ascii="仿宋_GB2312" w:eastAsia="仿宋_GB2312" w:hAnsi="仿宋_GB2312" w:cs="仿宋_GB2312" w:hint="eastAsia"/>
          <w:color w:val="000000"/>
          <w:kern w:val="0"/>
          <w:sz w:val="24"/>
          <w:lang/>
        </w:rPr>
        <w:t>300%</w:t>
      </w:r>
      <w:r>
        <w:rPr>
          <w:rFonts w:ascii="仿宋_GB2312" w:eastAsia="仿宋_GB2312" w:hAnsi="仿宋_GB2312" w:cs="仿宋_GB2312" w:hint="eastAsia"/>
          <w:color w:val="000000"/>
          <w:kern w:val="0"/>
          <w:sz w:val="24"/>
          <w:lang/>
        </w:rPr>
        <w:t>）区间，则按照该指标分值的</w:t>
      </w:r>
      <w:r>
        <w:rPr>
          <w:rFonts w:ascii="仿宋_GB2312" w:eastAsia="仿宋_GB2312" w:hAnsi="仿宋_GB2312" w:cs="仿宋_GB2312" w:hint="eastAsia"/>
          <w:color w:val="000000"/>
          <w:kern w:val="0"/>
          <w:sz w:val="24"/>
          <w:lang/>
        </w:rPr>
        <w:t>20%</w:t>
      </w:r>
      <w:r>
        <w:rPr>
          <w:rFonts w:ascii="仿宋_GB2312" w:eastAsia="仿宋_GB2312" w:hAnsi="仿宋_GB2312" w:cs="仿宋_GB2312" w:hint="eastAsia"/>
          <w:color w:val="000000"/>
          <w:kern w:val="0"/>
          <w:sz w:val="24"/>
          <w:lang/>
        </w:rPr>
        <w:t>扣分，计算得分率高于</w:t>
      </w:r>
      <w:r>
        <w:rPr>
          <w:rFonts w:ascii="仿宋_GB2312" w:eastAsia="仿宋_GB2312" w:hAnsi="仿宋_GB2312" w:cs="仿宋_GB2312" w:hint="eastAsia"/>
          <w:color w:val="000000"/>
          <w:kern w:val="0"/>
          <w:sz w:val="24"/>
          <w:lang/>
        </w:rPr>
        <w:t>500%</w:t>
      </w:r>
      <w:r>
        <w:rPr>
          <w:rFonts w:ascii="仿宋_GB2312" w:eastAsia="仿宋_GB2312" w:hAnsi="仿宋_GB2312" w:cs="仿宋_GB2312" w:hint="eastAsia"/>
          <w:color w:val="000000"/>
          <w:kern w:val="0"/>
          <w:sz w:val="24"/>
          <w:lang/>
        </w:rPr>
        <w:t>（含</w:t>
      </w:r>
      <w:r>
        <w:rPr>
          <w:rFonts w:ascii="仿宋_GB2312" w:eastAsia="仿宋_GB2312" w:hAnsi="仿宋_GB2312" w:cs="仿宋_GB2312" w:hint="eastAsia"/>
          <w:color w:val="000000"/>
          <w:kern w:val="0"/>
          <w:sz w:val="24"/>
          <w:lang/>
        </w:rPr>
        <w:t>500%</w:t>
      </w:r>
      <w:r>
        <w:rPr>
          <w:rFonts w:ascii="仿宋_GB2312" w:eastAsia="仿宋_GB2312" w:hAnsi="仿宋_GB2312" w:cs="仿宋_GB2312" w:hint="eastAsia"/>
          <w:color w:val="000000"/>
          <w:kern w:val="0"/>
          <w:sz w:val="24"/>
          <w:lang/>
        </w:rPr>
        <w:t>），则按照该指标分值的</w:t>
      </w:r>
      <w:r>
        <w:rPr>
          <w:rFonts w:ascii="仿宋_GB2312" w:eastAsia="仿宋_GB2312" w:hAnsi="仿宋_GB2312" w:cs="仿宋_GB2312" w:hint="eastAsia"/>
          <w:color w:val="000000"/>
          <w:kern w:val="0"/>
          <w:sz w:val="24"/>
          <w:lang/>
        </w:rPr>
        <w:t>30%</w:t>
      </w:r>
      <w:r>
        <w:rPr>
          <w:rFonts w:ascii="仿宋_GB2312" w:eastAsia="仿宋_GB2312" w:hAnsi="仿宋_GB2312" w:cs="仿宋_GB2312" w:hint="eastAsia"/>
          <w:color w:val="000000"/>
          <w:kern w:val="0"/>
          <w:sz w:val="24"/>
          <w:lang/>
        </w:rPr>
        <w:t>扣分。</w:t>
      </w:r>
      <w:r>
        <w:rPr>
          <w:rFonts w:ascii="仿宋_GB2312" w:eastAsia="仿宋_GB2312" w:hAnsi="仿宋_GB2312" w:cs="仿宋_GB2312" w:hint="eastAsia"/>
          <w:b/>
          <w:bCs/>
          <w:color w:val="000000"/>
          <w:kern w:val="0"/>
          <w:sz w:val="24"/>
          <w:lang/>
        </w:rPr>
        <w:t>③</w:t>
      </w:r>
      <w:r>
        <w:rPr>
          <w:rFonts w:ascii="仿宋_GB2312" w:eastAsia="仿宋_GB2312" w:hAnsi="仿宋_GB2312" w:cs="仿宋_GB2312" w:hint="eastAsia"/>
          <w:color w:val="000000"/>
          <w:kern w:val="0"/>
          <w:sz w:val="24"/>
          <w:lang/>
        </w:rPr>
        <w:t>若为定性指标，则根据完成情况分为“优、良、中、差”</w:t>
      </w:r>
      <w:r>
        <w:rPr>
          <w:rFonts w:ascii="仿宋_GB2312" w:eastAsia="仿宋_GB2312" w:hAnsi="仿宋_GB2312" w:cs="仿宋_GB2312" w:hint="eastAsia"/>
          <w:color w:val="000000"/>
          <w:kern w:val="0"/>
          <w:sz w:val="24"/>
          <w:lang/>
        </w:rPr>
        <w:t>四等，“优”获得该项分值</w:t>
      </w:r>
      <w:r>
        <w:rPr>
          <w:rFonts w:ascii="仿宋_GB2312" w:eastAsia="仿宋_GB2312" w:hAnsi="仿宋_GB2312" w:cs="仿宋_GB2312" w:hint="eastAsia"/>
          <w:color w:val="000000"/>
          <w:kern w:val="0"/>
          <w:sz w:val="24"/>
          <w:lang/>
        </w:rPr>
        <w:t>90%-100%</w:t>
      </w:r>
      <w:r>
        <w:rPr>
          <w:rFonts w:ascii="仿宋_GB2312" w:eastAsia="仿宋_GB2312" w:hAnsi="仿宋_GB2312" w:cs="仿宋_GB2312" w:hint="eastAsia"/>
          <w:color w:val="000000"/>
          <w:kern w:val="0"/>
          <w:sz w:val="24"/>
          <w:lang/>
        </w:rPr>
        <w:t>，“良”获得该项分值</w:t>
      </w:r>
      <w:r>
        <w:rPr>
          <w:rFonts w:ascii="仿宋_GB2312" w:eastAsia="仿宋_GB2312" w:hAnsi="仿宋_GB2312" w:cs="仿宋_GB2312" w:hint="eastAsia"/>
          <w:color w:val="000000"/>
          <w:kern w:val="0"/>
          <w:sz w:val="24"/>
          <w:lang/>
        </w:rPr>
        <w:t>80%-90%</w:t>
      </w:r>
      <w:r>
        <w:rPr>
          <w:rFonts w:ascii="仿宋_GB2312" w:eastAsia="仿宋_GB2312" w:hAnsi="仿宋_GB2312" w:cs="仿宋_GB2312" w:hint="eastAsia"/>
          <w:color w:val="000000"/>
          <w:kern w:val="0"/>
          <w:sz w:val="24"/>
          <w:lang/>
        </w:rPr>
        <w:t>，“中”获得该项分值</w:t>
      </w:r>
      <w:r>
        <w:rPr>
          <w:rFonts w:ascii="仿宋_GB2312" w:eastAsia="仿宋_GB2312" w:hAnsi="仿宋_GB2312" w:cs="仿宋_GB2312" w:hint="eastAsia"/>
          <w:color w:val="000000"/>
          <w:kern w:val="0"/>
          <w:sz w:val="24"/>
          <w:lang/>
        </w:rPr>
        <w:t>60%-80%</w:t>
      </w:r>
      <w:r>
        <w:rPr>
          <w:rFonts w:ascii="仿宋_GB2312" w:eastAsia="仿宋_GB2312" w:hAnsi="仿宋_GB2312" w:cs="仿宋_GB2312" w:hint="eastAsia"/>
          <w:color w:val="000000"/>
          <w:kern w:val="0"/>
          <w:sz w:val="24"/>
          <w:lang/>
        </w:rPr>
        <w:t>，“差”获得该项分值</w:t>
      </w:r>
      <w:r>
        <w:rPr>
          <w:rFonts w:ascii="仿宋_GB2312" w:eastAsia="仿宋_GB2312" w:hAnsi="仿宋_GB2312" w:cs="仿宋_GB2312" w:hint="eastAsia"/>
          <w:color w:val="000000"/>
          <w:kern w:val="0"/>
          <w:sz w:val="24"/>
          <w:lang/>
        </w:rPr>
        <w:t>0%-60%</w:t>
      </w:r>
      <w:r>
        <w:rPr>
          <w:rFonts w:ascii="仿宋_GB2312" w:eastAsia="仿宋_GB2312" w:hAnsi="仿宋_GB2312" w:cs="仿宋_GB2312" w:hint="eastAsia"/>
          <w:color w:val="000000"/>
          <w:kern w:val="0"/>
          <w:sz w:val="24"/>
          <w:lang/>
        </w:rPr>
        <w:t>。</w:t>
      </w:r>
    </w:p>
    <w:p w:rsidR="00F42CD6" w:rsidRDefault="00F42CD6">
      <w:pPr>
        <w:rPr>
          <w:rFonts w:ascii="宋体" w:hAnsi="宋体" w:cs="宋体"/>
          <w:color w:val="000000"/>
          <w:kern w:val="0"/>
          <w:sz w:val="22"/>
          <w:szCs w:val="22"/>
          <w:lang/>
        </w:rPr>
      </w:pPr>
    </w:p>
    <w:sectPr w:rsidR="00F42CD6" w:rsidSect="00F42CD6">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403" w:rsidRDefault="00FA1403" w:rsidP="00F42CD6">
      <w:r>
        <w:separator/>
      </w:r>
    </w:p>
  </w:endnote>
  <w:endnote w:type="continuationSeparator" w:id="1">
    <w:p w:rsidR="00FA1403" w:rsidRDefault="00FA1403" w:rsidP="00F42C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 w:name="方正黑体_GBK">
    <w:altName w:val="微软雅黑"/>
    <w:charset w:val="86"/>
    <w:family w:val="auto"/>
    <w:pitch w:val="default"/>
    <w:sig w:usb0="00000000" w:usb1="0000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CD6" w:rsidRDefault="00F42CD6">
    <w:pPr>
      <w:pStyle w:val="a7"/>
    </w:pPr>
    <w: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1;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filled="f" stroked="f">
          <v:textbox style="mso-fit-shape-to-text:t" inset="0,0,0,0">
            <w:txbxContent>
              <w:p w:rsidR="00F42CD6" w:rsidRDefault="00F42CD6">
                <w:pPr>
                  <w:snapToGrid w:val="0"/>
                  <w:rPr>
                    <w:sz w:val="18"/>
                  </w:rPr>
                </w:pPr>
                <w:r>
                  <w:rPr>
                    <w:rFonts w:hint="eastAsia"/>
                    <w:sz w:val="18"/>
                  </w:rPr>
                  <w:fldChar w:fldCharType="begin"/>
                </w:r>
                <w:r w:rsidR="00FA1403">
                  <w:rPr>
                    <w:rFonts w:hint="eastAsia"/>
                    <w:sz w:val="18"/>
                  </w:rPr>
                  <w:instrText xml:space="preserve"> PAGE  \* MERGEFORMAT </w:instrText>
                </w:r>
                <w:r>
                  <w:rPr>
                    <w:rFonts w:hint="eastAsia"/>
                    <w:sz w:val="18"/>
                  </w:rPr>
                  <w:fldChar w:fldCharType="separate"/>
                </w:r>
                <w:r w:rsidR="001803AC">
                  <w:rPr>
                    <w:noProof/>
                    <w:sz w:val="18"/>
                  </w:rPr>
                  <w:t>1</w:t>
                </w:r>
                <w:r>
                  <w:rPr>
                    <w:rFonts w:hint="eastAsia"/>
                    <w:sz w:val="18"/>
                  </w:rPr>
                  <w:fldChar w:fldCharType="end"/>
                </w:r>
              </w:p>
            </w:txbxContent>
          </v:textbox>
          <w10:wrap anchorx="margin"/>
        </v:shape>
      </w:pict>
    </w:r>
  </w:p>
  <w:p w:rsidR="00F42CD6" w:rsidRDefault="00F42CD6">
    <w:pPr>
      <w:pStyle w:val="a7"/>
    </w:pPr>
  </w:p>
  <w:p w:rsidR="00F42CD6" w:rsidRDefault="00F42CD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CD6" w:rsidRDefault="00F42CD6">
    <w:pPr>
      <w:pStyle w:val="a7"/>
    </w:pPr>
    <w:r>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RlV60BAABLAwAADgAAAGRycy9lMm9Eb2MueG1srVNLjhMxEN0jcQfL&#10;e+KeC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f85ZkJ5GdPr65fTtx+n7Z7Ys7RkTtpT1kCgvT6/iRGOe/UjOonoy4MuX9DCK&#10;U6OP1+bqKTNVHq2Wq1VDIUWx+UL44vF5AsyvdfSsGB0Hml5tqjy8xXxOnVNKtRDvrXN1gi785iDM&#10;4hGF+5ljsfK0nS6CtrE/kp6RBt/xQJvJmXsTqK9lR2YDZmM7G/sEdjfUJSr1ML3cZyJRuZUKZ9hL&#10;YZpYVXfZrrISv95r1uM/sP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cEZVetAQAASwMA&#10;AA4AAAAAAAAAAQAgAAAAHgEAAGRycy9lMm9Eb2MueG1sUEsFBgAAAAAGAAYAWQEAAD0FAAAAAA==&#10;" filled="f" stroked="f">
          <v:textbox style="mso-fit-shape-to-text:t" inset="0,0,0,0">
            <w:txbxContent>
              <w:p w:rsidR="00F42CD6" w:rsidRDefault="00F42CD6">
                <w:pPr>
                  <w:pStyle w:val="a7"/>
                  <w:rPr>
                    <w:rStyle w:val="ab"/>
                  </w:rPr>
                </w:pPr>
                <w:r>
                  <w:fldChar w:fldCharType="begin"/>
                </w:r>
                <w:r w:rsidR="00FA1403">
                  <w:rPr>
                    <w:rStyle w:val="ab"/>
                  </w:rPr>
                  <w:instrText xml:space="preserve">PAGE  </w:instrText>
                </w:r>
                <w:r>
                  <w:fldChar w:fldCharType="separate"/>
                </w:r>
                <w:r w:rsidR="001803AC">
                  <w:rPr>
                    <w:rStyle w:val="ab"/>
                    <w:noProof/>
                  </w:rPr>
                  <w:t>3</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CD6" w:rsidRDefault="00F42CD6">
    <w:pPr>
      <w:pStyle w:val="a7"/>
      <w:framePr w:wrap="around" w:vAnchor="text" w:hAnchor="margin" w:xAlign="center" w:y="1"/>
      <w:rPr>
        <w:rStyle w:val="ab"/>
      </w:rPr>
    </w:pPr>
    <w:r>
      <w:fldChar w:fldCharType="begin"/>
    </w:r>
    <w:r w:rsidR="00FA1403">
      <w:rPr>
        <w:rStyle w:val="ab"/>
      </w:rPr>
      <w:instrText xml:space="preserve">PAGE  </w:instrText>
    </w:r>
    <w:r>
      <w:fldChar w:fldCharType="separate"/>
    </w:r>
    <w:r w:rsidR="00FA1403">
      <w:rPr>
        <w:rStyle w:val="ab"/>
      </w:rPr>
      <w:t>15</w:t>
    </w:r>
    <w:r>
      <w:fldChar w:fldCharType="end"/>
    </w:r>
  </w:p>
  <w:p w:rsidR="00F42CD6" w:rsidRDefault="00F42CD6">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CD6" w:rsidRDefault="00F42CD6">
    <w:pPr>
      <w:pStyle w:val="a7"/>
      <w:framePr w:wrap="around" w:vAnchor="text" w:hAnchor="margin" w:xAlign="center" w:y="1"/>
      <w:rPr>
        <w:rStyle w:val="ab"/>
      </w:rPr>
    </w:pPr>
    <w:r>
      <w:fldChar w:fldCharType="begin"/>
    </w:r>
    <w:r w:rsidR="00FA1403">
      <w:rPr>
        <w:rStyle w:val="ab"/>
      </w:rPr>
      <w:instrText xml:space="preserve">PAGE  </w:instrText>
    </w:r>
    <w:r>
      <w:fldChar w:fldCharType="separate"/>
    </w:r>
    <w:r w:rsidR="001803AC">
      <w:rPr>
        <w:rStyle w:val="ab"/>
        <w:noProof/>
      </w:rPr>
      <w:t>31</w:t>
    </w:r>
    <w:r>
      <w:fldChar w:fldCharType="end"/>
    </w:r>
  </w:p>
  <w:p w:rsidR="00F42CD6" w:rsidRDefault="00F42CD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403" w:rsidRDefault="00FA1403" w:rsidP="00F42CD6">
      <w:r>
        <w:separator/>
      </w:r>
    </w:p>
  </w:footnote>
  <w:footnote w:type="continuationSeparator" w:id="1">
    <w:p w:rsidR="00FA1403" w:rsidRDefault="00FA1403" w:rsidP="00F42C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7B97D3"/>
    <w:multiLevelType w:val="singleLevel"/>
    <w:tmpl w:val="997B97D3"/>
    <w:lvl w:ilvl="0">
      <w:start w:val="7"/>
      <w:numFmt w:val="chineseCounting"/>
      <w:suff w:val="nothing"/>
      <w:lvlText w:val="%1、"/>
      <w:lvlJc w:val="left"/>
      <w:rPr>
        <w:rFonts w:hint="eastAsia"/>
      </w:rPr>
    </w:lvl>
  </w:abstractNum>
  <w:abstractNum w:abstractNumId="1">
    <w:nsid w:val="B90A1714"/>
    <w:multiLevelType w:val="singleLevel"/>
    <w:tmpl w:val="B90A1714"/>
    <w:lvl w:ilvl="0">
      <w:start w:val="3"/>
      <w:numFmt w:val="chineseCounting"/>
      <w:suff w:val="nothing"/>
      <w:lvlText w:val="（%1）"/>
      <w:lvlJc w:val="left"/>
      <w:rPr>
        <w:rFonts w:hint="eastAsia"/>
      </w:rPr>
    </w:lvl>
  </w:abstractNum>
  <w:abstractNum w:abstractNumId="2">
    <w:nsid w:val="F0CD6C73"/>
    <w:multiLevelType w:val="singleLevel"/>
    <w:tmpl w:val="F0CD6C73"/>
    <w:lvl w:ilvl="0">
      <w:start w:val="1"/>
      <w:numFmt w:val="decimal"/>
      <w:lvlText w:val="%1."/>
      <w:lvlJc w:val="left"/>
      <w:pPr>
        <w:tabs>
          <w:tab w:val="left" w:pos="312"/>
        </w:tabs>
      </w:pPr>
    </w:lvl>
  </w:abstractNum>
  <w:abstractNum w:abstractNumId="3">
    <w:nsid w:val="1114C6AC"/>
    <w:multiLevelType w:val="singleLevel"/>
    <w:tmpl w:val="1114C6AC"/>
    <w:lvl w:ilvl="0">
      <w:start w:val="2"/>
      <w:numFmt w:val="decimal"/>
      <w:lvlText w:val="%1."/>
      <w:lvlJc w:val="left"/>
      <w:pPr>
        <w:tabs>
          <w:tab w:val="left" w:pos="312"/>
        </w:tabs>
      </w:pPr>
    </w:lvl>
  </w:abstractNum>
  <w:abstractNum w:abstractNumId="4">
    <w:nsid w:val="183F7BD5"/>
    <w:multiLevelType w:val="singleLevel"/>
    <w:tmpl w:val="183F7BD5"/>
    <w:lvl w:ilvl="0">
      <w:start w:val="9"/>
      <w:numFmt w:val="decimal"/>
      <w:lvlText w:val="%1."/>
      <w:lvlJc w:val="left"/>
      <w:pPr>
        <w:tabs>
          <w:tab w:val="left" w:pos="312"/>
        </w:tabs>
      </w:pPr>
    </w:lvl>
  </w:abstractNum>
  <w:abstractNum w:abstractNumId="5">
    <w:nsid w:val="58B1D39A"/>
    <w:multiLevelType w:val="singleLevel"/>
    <w:tmpl w:val="58B1D39A"/>
    <w:lvl w:ilvl="0">
      <w:start w:val="6"/>
      <w:numFmt w:val="chineseCounting"/>
      <w:suff w:val="nothing"/>
      <w:lvlText w:val="%1、"/>
      <w:lvlJc w:val="left"/>
      <w:rPr>
        <w:rFonts w:hint="eastAsia"/>
      </w:rPr>
    </w:lvl>
  </w:abstractNum>
  <w:abstractNum w:abstractNumId="6">
    <w:nsid w:val="6864ED81"/>
    <w:multiLevelType w:val="singleLevel"/>
    <w:tmpl w:val="6864ED81"/>
    <w:lvl w:ilvl="0">
      <w:start w:val="1"/>
      <w:numFmt w:val="decimal"/>
      <w:suff w:val="nothing"/>
      <w:lvlText w:val="%1."/>
      <w:lvlJc w:val="left"/>
    </w:lvl>
  </w:abstractNum>
  <w:abstractNum w:abstractNumId="7">
    <w:nsid w:val="76354540"/>
    <w:multiLevelType w:val="singleLevel"/>
    <w:tmpl w:val="76354540"/>
    <w:lvl w:ilvl="0">
      <w:start w:val="2"/>
      <w:numFmt w:val="chineseCounting"/>
      <w:suff w:val="nothing"/>
      <w:lvlText w:val="（%1）"/>
      <w:lvlJc w:val="left"/>
      <w:rPr>
        <w:rFonts w:hint="eastAsia"/>
      </w:rPr>
    </w:lvl>
  </w:abstractNum>
  <w:num w:numId="1">
    <w:abstractNumId w:val="6"/>
  </w:num>
  <w:num w:numId="2">
    <w:abstractNumId w:val="4"/>
  </w:num>
  <w:num w:numId="3">
    <w:abstractNumId w:val="0"/>
  </w:num>
  <w:num w:numId="4">
    <w:abstractNumId w:val="3"/>
  </w:num>
  <w:num w:numId="5">
    <w:abstractNumId w:val="1"/>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3AC"/>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2CD6"/>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403"/>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4B36EE7"/>
    <w:rsid w:val="06AB470A"/>
    <w:rsid w:val="079004AC"/>
    <w:rsid w:val="0AEA489F"/>
    <w:rsid w:val="0AFD09DD"/>
    <w:rsid w:val="0C7B7F86"/>
    <w:rsid w:val="0D171476"/>
    <w:rsid w:val="0F8E2C57"/>
    <w:rsid w:val="0FF7330A"/>
    <w:rsid w:val="1059665E"/>
    <w:rsid w:val="10AC13BA"/>
    <w:rsid w:val="124610E1"/>
    <w:rsid w:val="12C7010C"/>
    <w:rsid w:val="135572DF"/>
    <w:rsid w:val="1540437C"/>
    <w:rsid w:val="15DF11BC"/>
    <w:rsid w:val="163F4A7E"/>
    <w:rsid w:val="164245A0"/>
    <w:rsid w:val="165549A3"/>
    <w:rsid w:val="16F41439"/>
    <w:rsid w:val="17395A96"/>
    <w:rsid w:val="18A22B4C"/>
    <w:rsid w:val="1AEC0734"/>
    <w:rsid w:val="1B323594"/>
    <w:rsid w:val="1B43291B"/>
    <w:rsid w:val="1C7254ED"/>
    <w:rsid w:val="1DEF20B0"/>
    <w:rsid w:val="1E940505"/>
    <w:rsid w:val="1EFB48D1"/>
    <w:rsid w:val="1F401DDF"/>
    <w:rsid w:val="1F664E2A"/>
    <w:rsid w:val="21422A39"/>
    <w:rsid w:val="214243FA"/>
    <w:rsid w:val="21674EAD"/>
    <w:rsid w:val="232235C5"/>
    <w:rsid w:val="257A14F5"/>
    <w:rsid w:val="27196C26"/>
    <w:rsid w:val="286A1D44"/>
    <w:rsid w:val="29EF086F"/>
    <w:rsid w:val="2A8415D0"/>
    <w:rsid w:val="2BF13CCD"/>
    <w:rsid w:val="2EFFE297"/>
    <w:rsid w:val="301437CA"/>
    <w:rsid w:val="32785148"/>
    <w:rsid w:val="32824049"/>
    <w:rsid w:val="32E25846"/>
    <w:rsid w:val="333501C4"/>
    <w:rsid w:val="34BE3C89"/>
    <w:rsid w:val="353C75FB"/>
    <w:rsid w:val="35E00741"/>
    <w:rsid w:val="372651B6"/>
    <w:rsid w:val="373D358A"/>
    <w:rsid w:val="377075EF"/>
    <w:rsid w:val="37AF4669"/>
    <w:rsid w:val="386D6DD1"/>
    <w:rsid w:val="3AEB2859"/>
    <w:rsid w:val="3DE04810"/>
    <w:rsid w:val="3DFD6097"/>
    <w:rsid w:val="3F143319"/>
    <w:rsid w:val="3F3B19D7"/>
    <w:rsid w:val="41A829B4"/>
    <w:rsid w:val="4208288A"/>
    <w:rsid w:val="42F27DD4"/>
    <w:rsid w:val="433E495C"/>
    <w:rsid w:val="44617DEC"/>
    <w:rsid w:val="45A90126"/>
    <w:rsid w:val="4616442F"/>
    <w:rsid w:val="46B753D0"/>
    <w:rsid w:val="48804E0D"/>
    <w:rsid w:val="49090450"/>
    <w:rsid w:val="493A2EC4"/>
    <w:rsid w:val="4AC27CB3"/>
    <w:rsid w:val="4B6D146C"/>
    <w:rsid w:val="4BEF13D7"/>
    <w:rsid w:val="4BF72BEF"/>
    <w:rsid w:val="4CD80866"/>
    <w:rsid w:val="4DEB2135"/>
    <w:rsid w:val="4E150194"/>
    <w:rsid w:val="502A16DA"/>
    <w:rsid w:val="50502C65"/>
    <w:rsid w:val="51076D46"/>
    <w:rsid w:val="5144626F"/>
    <w:rsid w:val="51DB3C59"/>
    <w:rsid w:val="51E657D3"/>
    <w:rsid w:val="550A17D8"/>
    <w:rsid w:val="55242B2F"/>
    <w:rsid w:val="55762E42"/>
    <w:rsid w:val="568B6949"/>
    <w:rsid w:val="57A7B272"/>
    <w:rsid w:val="58470068"/>
    <w:rsid w:val="58886F75"/>
    <w:rsid w:val="58C146D8"/>
    <w:rsid w:val="5A1720F9"/>
    <w:rsid w:val="5B9C37C2"/>
    <w:rsid w:val="5BA7C654"/>
    <w:rsid w:val="5CF52C24"/>
    <w:rsid w:val="5CF74D38"/>
    <w:rsid w:val="5F2D3D9B"/>
    <w:rsid w:val="5F8A0474"/>
    <w:rsid w:val="60FF240D"/>
    <w:rsid w:val="638A7560"/>
    <w:rsid w:val="641F04E5"/>
    <w:rsid w:val="64C0607C"/>
    <w:rsid w:val="65AC6CC3"/>
    <w:rsid w:val="6708616E"/>
    <w:rsid w:val="672D1356"/>
    <w:rsid w:val="676F09E1"/>
    <w:rsid w:val="681F278B"/>
    <w:rsid w:val="68445733"/>
    <w:rsid w:val="68E0591F"/>
    <w:rsid w:val="696173A6"/>
    <w:rsid w:val="6A9B1DCA"/>
    <w:rsid w:val="6C2C6080"/>
    <w:rsid w:val="6DEC5234"/>
    <w:rsid w:val="6F375468"/>
    <w:rsid w:val="6FE55BEA"/>
    <w:rsid w:val="721821DB"/>
    <w:rsid w:val="74116BED"/>
    <w:rsid w:val="756172B0"/>
    <w:rsid w:val="75A44ED9"/>
    <w:rsid w:val="75E74A0A"/>
    <w:rsid w:val="768F7680"/>
    <w:rsid w:val="77512F0B"/>
    <w:rsid w:val="77F80C6B"/>
    <w:rsid w:val="793F7667"/>
    <w:rsid w:val="7A1E14AE"/>
    <w:rsid w:val="7A7F1C49"/>
    <w:rsid w:val="7B2709BC"/>
    <w:rsid w:val="7B5B7AE6"/>
    <w:rsid w:val="7B80329A"/>
    <w:rsid w:val="7BA7071E"/>
    <w:rsid w:val="7BDF6DA8"/>
    <w:rsid w:val="7C7EDC1A"/>
    <w:rsid w:val="7CCED98D"/>
    <w:rsid w:val="7D08410F"/>
    <w:rsid w:val="7DB96DED"/>
    <w:rsid w:val="7DD3AD81"/>
    <w:rsid w:val="7F7FE70F"/>
    <w:rsid w:val="7FFF772F"/>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2CD6"/>
    <w:pPr>
      <w:widowControl w:val="0"/>
      <w:jc w:val="both"/>
    </w:pPr>
    <w:rPr>
      <w:kern w:val="2"/>
      <w:sz w:val="21"/>
      <w:szCs w:val="24"/>
    </w:rPr>
  </w:style>
  <w:style w:type="paragraph" w:styleId="2">
    <w:name w:val="heading 2"/>
    <w:basedOn w:val="a"/>
    <w:next w:val="a"/>
    <w:qFormat/>
    <w:rsid w:val="00F42CD6"/>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42CD6"/>
    <w:pPr>
      <w:ind w:firstLineChars="200" w:firstLine="200"/>
    </w:pPr>
  </w:style>
  <w:style w:type="paragraph" w:styleId="a4">
    <w:name w:val="Body Text Indent"/>
    <w:basedOn w:val="a"/>
    <w:qFormat/>
    <w:rsid w:val="00F42CD6"/>
    <w:pPr>
      <w:ind w:firstLine="645"/>
    </w:pPr>
    <w:rPr>
      <w:rFonts w:ascii="仿宋_GB2312" w:eastAsia="仿宋_GB2312" w:hAnsi="Calibri"/>
      <w:sz w:val="32"/>
      <w:szCs w:val="32"/>
    </w:rPr>
  </w:style>
  <w:style w:type="paragraph" w:styleId="a5">
    <w:name w:val="Date"/>
    <w:basedOn w:val="a"/>
    <w:next w:val="a"/>
    <w:qFormat/>
    <w:rsid w:val="00F42CD6"/>
    <w:pPr>
      <w:ind w:leftChars="2500" w:left="100"/>
    </w:pPr>
  </w:style>
  <w:style w:type="paragraph" w:styleId="a6">
    <w:name w:val="Balloon Text"/>
    <w:basedOn w:val="a"/>
    <w:semiHidden/>
    <w:qFormat/>
    <w:rsid w:val="00F42CD6"/>
    <w:rPr>
      <w:sz w:val="18"/>
      <w:szCs w:val="18"/>
    </w:rPr>
  </w:style>
  <w:style w:type="paragraph" w:styleId="a7">
    <w:name w:val="footer"/>
    <w:basedOn w:val="a"/>
    <w:link w:val="Char"/>
    <w:qFormat/>
    <w:rsid w:val="00F42CD6"/>
    <w:pPr>
      <w:tabs>
        <w:tab w:val="center" w:pos="4153"/>
        <w:tab w:val="right" w:pos="8306"/>
      </w:tabs>
      <w:snapToGrid w:val="0"/>
      <w:jc w:val="left"/>
    </w:pPr>
    <w:rPr>
      <w:sz w:val="18"/>
      <w:szCs w:val="18"/>
    </w:rPr>
  </w:style>
  <w:style w:type="paragraph" w:styleId="a8">
    <w:name w:val="header"/>
    <w:basedOn w:val="a"/>
    <w:link w:val="Char0"/>
    <w:qFormat/>
    <w:rsid w:val="00F42CD6"/>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F42CD6"/>
    <w:pPr>
      <w:spacing w:before="100" w:beforeAutospacing="1" w:after="100" w:afterAutospacing="1"/>
      <w:ind w:right="238"/>
      <w:jc w:val="left"/>
    </w:pPr>
    <w:rPr>
      <w:b/>
      <w:kern w:val="0"/>
      <w:sz w:val="24"/>
      <w:szCs w:val="20"/>
    </w:rPr>
  </w:style>
  <w:style w:type="character" w:styleId="aa">
    <w:name w:val="Strong"/>
    <w:qFormat/>
    <w:rsid w:val="00F42CD6"/>
    <w:rPr>
      <w:b/>
    </w:rPr>
  </w:style>
  <w:style w:type="character" w:styleId="ab">
    <w:name w:val="page number"/>
    <w:qFormat/>
    <w:rsid w:val="00F42CD6"/>
  </w:style>
  <w:style w:type="character" w:customStyle="1" w:styleId="Char">
    <w:name w:val="页脚 Char"/>
    <w:link w:val="a7"/>
    <w:qFormat/>
    <w:rsid w:val="00F42CD6"/>
    <w:rPr>
      <w:rFonts w:eastAsia="宋体"/>
      <w:kern w:val="2"/>
      <w:sz w:val="18"/>
      <w:szCs w:val="18"/>
      <w:lang w:val="en-US" w:eastAsia="zh-CN" w:bidi="ar-SA"/>
    </w:rPr>
  </w:style>
  <w:style w:type="character" w:customStyle="1" w:styleId="Char0">
    <w:name w:val="页眉 Char"/>
    <w:link w:val="a8"/>
    <w:qFormat/>
    <w:rsid w:val="00F42CD6"/>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F42CD6"/>
    <w:rPr>
      <w:rFonts w:ascii="Tahoma" w:hAnsi="Tahoma"/>
      <w:sz w:val="24"/>
      <w:szCs w:val="20"/>
    </w:rPr>
  </w:style>
  <w:style w:type="paragraph" w:customStyle="1" w:styleId="Char1CharCharChar">
    <w:name w:val="Char1 Char Char Char"/>
    <w:basedOn w:val="a"/>
    <w:qFormat/>
    <w:rsid w:val="00F42CD6"/>
    <w:pPr>
      <w:widowControl/>
      <w:spacing w:after="160" w:line="240" w:lineRule="exact"/>
      <w:jc w:val="left"/>
    </w:pPr>
    <w:rPr>
      <w:szCs w:val="20"/>
    </w:rPr>
  </w:style>
  <w:style w:type="paragraph" w:customStyle="1" w:styleId="Char1">
    <w:name w:val="Char"/>
    <w:basedOn w:val="a"/>
    <w:qFormat/>
    <w:rsid w:val="00F42CD6"/>
    <w:rPr>
      <w:rFonts w:ascii="Tahoma" w:hAnsi="Tahoma"/>
      <w:sz w:val="24"/>
      <w:szCs w:val="20"/>
    </w:rPr>
  </w:style>
  <w:style w:type="paragraph" w:customStyle="1" w:styleId="CharChar3CharChar">
    <w:name w:val="Char Char3 Char Char"/>
    <w:basedOn w:val="a"/>
    <w:qFormat/>
    <w:rsid w:val="00F42CD6"/>
    <w:rPr>
      <w:szCs w:val="21"/>
    </w:rPr>
  </w:style>
  <w:style w:type="character" w:customStyle="1" w:styleId="font21">
    <w:name w:val="font21"/>
    <w:basedOn w:val="a0"/>
    <w:qFormat/>
    <w:rsid w:val="00F42CD6"/>
    <w:rPr>
      <w:rFonts w:ascii="宋体" w:eastAsia="宋体" w:hAnsi="宋体" w:cs="宋体" w:hint="eastAsia"/>
      <w:color w:val="000000"/>
      <w:sz w:val="18"/>
      <w:szCs w:val="18"/>
      <w:u w:val="none"/>
    </w:rPr>
  </w:style>
  <w:style w:type="character" w:customStyle="1" w:styleId="font01">
    <w:name w:val="font01"/>
    <w:basedOn w:val="a0"/>
    <w:qFormat/>
    <w:rsid w:val="00F42CD6"/>
    <w:rPr>
      <w:rFonts w:ascii="宋体" w:eastAsia="宋体" w:hAnsi="宋体" w:cs="宋体" w:hint="eastAsia"/>
      <w:color w:val="000000"/>
      <w:sz w:val="13"/>
      <w:szCs w:val="13"/>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2297</Words>
  <Characters>13095</Characters>
  <Application>Microsoft Office Word</Application>
  <DocSecurity>0</DocSecurity>
  <Lines>109</Lines>
  <Paragraphs>30</Paragraphs>
  <ScaleCrop>false</ScaleCrop>
  <Company>MS</Company>
  <LinksUpToDate>false</LinksUpToDate>
  <CharactersWithSpaces>15362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USER-</cp:lastModifiedBy>
  <cp:revision>24</cp:revision>
  <cp:lastPrinted>2025-07-02T05:52:00Z</cp:lastPrinted>
  <dcterms:created xsi:type="dcterms:W3CDTF">2017-07-11T23:16:00Z</dcterms:created>
  <dcterms:modified xsi:type="dcterms:W3CDTF">2025-08-08T07:26:00Z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625954C342D54626A53AEEF769F805AE_13</vt:lpwstr>
  </property>
  <property fmtid="{D5CDD505-2E9C-101B-9397-08002B2CF9AE}" pid="4" name="KSOTemplateDocerSaveRecord">
    <vt:lpwstr>eyJoZGlkIjoiYjExMjExMjU4ODU0ZTYwOThiMGQ0ODczZDRlZWI2ZjciLCJ1c2VySWQiOiIxMDU2ODAyMzcxIn0=</vt:lpwstr>
  </property>
</Properties>
</file>