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hint="eastAsia" w:ascii="黑体" w:eastAsia="黑体"/>
          <w:sz w:val="72"/>
          <w:szCs w:val="72"/>
        </w:rPr>
      </w:pPr>
    </w:p>
    <w:p>
      <w:pPr>
        <w:rPr>
          <w:rFonts w:hint="eastAsia" w:ascii="黑体" w:eastAsia="黑体"/>
          <w:sz w:val="72"/>
          <w:szCs w:val="72"/>
        </w:rPr>
      </w:pPr>
    </w:p>
    <w:p>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礼贤镇中心卫生院</w:t>
      </w:r>
    </w:p>
    <w:p>
      <w:pPr>
        <w:jc w:val="center"/>
        <w:rPr>
          <w:rFonts w:hint="eastAsia" w:ascii="黑体" w:eastAsia="黑体"/>
          <w:sz w:val="52"/>
          <w:szCs w:val="52"/>
        </w:rPr>
      </w:pPr>
      <w:r>
        <w:rPr>
          <w:rFonts w:hint="eastAsia" w:ascii="黑体" w:eastAsia="黑体"/>
          <w:sz w:val="72"/>
          <w:szCs w:val="72"/>
        </w:rPr>
        <w:t xml:space="preserve"> 2024年度部门决算报表及说明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北京市大兴区礼贤镇中心卫生院为事业单位，成立于1970年1月，是一所一级甲等综合医院，位于北京市大兴区礼贤镇政府西，业务范围包括预防保健、全科医疗、中医科、内科、外科、妇产科、儿科、儿童保健、口腔科、医学检验、医学影像。下设6个社区卫生服务站，1个门诊部，12个村卫生室，2个购买服务村卫生室，2个120急救站，设有全科、外科、妇科、儿科、中医科、CDC工作站、妇幼保健站等科室，编制床位50张。人员编制数96人，在职职工184人，其中在编职工87人，其他聘用人员97人。退休42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本单位</w:t>
      </w:r>
      <w:r>
        <w:rPr>
          <w:rFonts w:hint="eastAsia" w:ascii="仿宋_GB2312" w:eastAsia="仿宋_GB2312"/>
          <w:sz w:val="28"/>
          <w:szCs w:val="28"/>
        </w:rPr>
        <w:t>部门决算包括：部门本级决算</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17735.72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1820.31</w:t>
      </w:r>
      <w:r>
        <w:rPr>
          <w:rFonts w:hint="eastAsia" w:ascii="仿宋_GB2312" w:eastAsia="仿宋_GB2312"/>
          <w:sz w:val="28"/>
          <w:szCs w:val="28"/>
        </w:rPr>
        <w:t>万元，增长</w:t>
      </w:r>
      <w:r>
        <w:rPr>
          <w:rFonts w:hint="eastAsia" w:ascii="仿宋_GB2312" w:eastAsia="仿宋_GB2312"/>
          <w:sz w:val="28"/>
          <w:szCs w:val="28"/>
          <w:lang w:val="en-US" w:eastAsia="zh-CN"/>
        </w:rPr>
        <w:t>11.44</w:t>
      </w:r>
      <w:r>
        <w:rPr>
          <w:rFonts w:hint="eastAsia" w:ascii="仿宋_GB2312" w:eastAsia="仿宋_GB2312"/>
          <w:sz w:val="28"/>
          <w:szCs w:val="28"/>
        </w:rPr>
        <w:t>%。主要原因：</w:t>
      </w:r>
      <w:r>
        <w:rPr>
          <w:rFonts w:hint="eastAsia" w:ascii="仿宋_GB2312" w:eastAsia="仿宋_GB2312"/>
          <w:sz w:val="28"/>
          <w:szCs w:val="28"/>
          <w:lang w:val="en-US" w:eastAsia="zh-CN"/>
        </w:rPr>
        <w:t>事业收入增加</w:t>
      </w:r>
      <w:r>
        <w:rPr>
          <w:rFonts w:hint="eastAsia" w:ascii="仿宋_GB2312" w:eastAsia="仿宋_GB2312"/>
          <w:sz w:val="28"/>
          <w:szCs w:val="28"/>
        </w:rPr>
        <w:t>。2024年度支出总计17735.72万元，</w:t>
      </w:r>
      <w:r>
        <w:rPr>
          <w:rFonts w:ascii="仿宋_GB2312" w:eastAsia="仿宋_GB2312"/>
          <w:sz w:val="28"/>
          <w:szCs w:val="28"/>
        </w:rPr>
        <w:t>比上年增加</w:t>
      </w:r>
      <w:r>
        <w:rPr>
          <w:rFonts w:hint="eastAsia" w:ascii="仿宋_GB2312" w:eastAsia="仿宋_GB2312"/>
          <w:sz w:val="28"/>
          <w:szCs w:val="28"/>
          <w:lang w:val="en-US" w:eastAsia="zh-CN"/>
        </w:rPr>
        <w:t>1820.31</w:t>
      </w:r>
      <w:r>
        <w:rPr>
          <w:rFonts w:hint="eastAsia" w:ascii="仿宋_GB2312" w:eastAsia="仿宋_GB2312"/>
          <w:sz w:val="28"/>
          <w:szCs w:val="28"/>
        </w:rPr>
        <w:t>万元，增长</w:t>
      </w:r>
      <w:r>
        <w:rPr>
          <w:rFonts w:hint="eastAsia" w:ascii="仿宋_GB2312" w:eastAsia="仿宋_GB2312"/>
          <w:sz w:val="28"/>
          <w:szCs w:val="28"/>
          <w:lang w:val="en-US" w:eastAsia="zh-CN"/>
        </w:rPr>
        <w:t>11.44</w:t>
      </w:r>
      <w:r>
        <w:rPr>
          <w:rFonts w:hint="eastAsia" w:ascii="仿宋_GB2312" w:eastAsia="仿宋_GB2312"/>
          <w:sz w:val="28"/>
          <w:szCs w:val="28"/>
        </w:rPr>
        <w:t>%。主要原因：</w:t>
      </w:r>
      <w:r>
        <w:rPr>
          <w:rFonts w:hint="eastAsia" w:ascii="仿宋_GB2312" w:eastAsia="仿宋_GB2312"/>
          <w:sz w:val="28"/>
          <w:szCs w:val="28"/>
          <w:lang w:val="en-US" w:eastAsia="zh-CN"/>
        </w:rPr>
        <w:t>事业收入支出增加</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2024年度本年收入合计16504.55万元，</w:t>
      </w:r>
      <w:r>
        <w:rPr>
          <w:rFonts w:ascii="仿宋_GB2312" w:eastAsia="仿宋_GB2312"/>
          <w:sz w:val="28"/>
          <w:szCs w:val="28"/>
        </w:rPr>
        <w:t>比上年增加</w:t>
      </w:r>
      <w:r>
        <w:rPr>
          <w:rFonts w:hint="eastAsia" w:ascii="仿宋_GB2312" w:eastAsia="仿宋_GB2312"/>
          <w:sz w:val="28"/>
          <w:szCs w:val="28"/>
          <w:lang w:val="en-US" w:eastAsia="zh-CN"/>
        </w:rPr>
        <w:t>1311.4</w:t>
      </w:r>
      <w:r>
        <w:rPr>
          <w:rFonts w:hint="eastAsia" w:ascii="仿宋_GB2312" w:eastAsia="仿宋_GB2312"/>
          <w:sz w:val="28"/>
          <w:szCs w:val="28"/>
        </w:rPr>
        <w:t>万元，增长</w:t>
      </w:r>
      <w:r>
        <w:rPr>
          <w:rFonts w:hint="eastAsia" w:ascii="仿宋_GB2312" w:eastAsia="仿宋_GB2312"/>
          <w:sz w:val="28"/>
          <w:szCs w:val="28"/>
          <w:lang w:val="en-US" w:eastAsia="zh-CN"/>
        </w:rPr>
        <w:t>8.63</w:t>
      </w:r>
      <w:r>
        <w:rPr>
          <w:rFonts w:hint="eastAsia" w:ascii="仿宋_GB2312" w:eastAsia="仿宋_GB2312"/>
          <w:sz w:val="28"/>
          <w:szCs w:val="28"/>
        </w:rPr>
        <w:t>%。主要原因：</w:t>
      </w:r>
      <w:r>
        <w:rPr>
          <w:rFonts w:hint="eastAsia" w:ascii="仿宋_GB2312" w:eastAsia="仿宋_GB2312"/>
          <w:sz w:val="28"/>
          <w:szCs w:val="28"/>
          <w:lang w:val="en-US" w:eastAsia="zh-CN"/>
        </w:rPr>
        <w:t>事业收入增加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1.财政拨款收入4683.62万元，占收入合计的</w:t>
      </w:r>
      <w:r>
        <w:rPr>
          <w:rFonts w:hint="eastAsia" w:ascii="仿宋_GB2312" w:eastAsia="仿宋_GB2312"/>
          <w:sz w:val="28"/>
          <w:szCs w:val="28"/>
          <w:lang w:val="en-US" w:eastAsia="zh-CN"/>
        </w:rPr>
        <w:t>28.38</w:t>
      </w:r>
      <w:r>
        <w:rPr>
          <w:rFonts w:hint="eastAsia" w:ascii="仿宋_GB2312" w:eastAsia="仿宋_GB2312"/>
          <w:sz w:val="28"/>
          <w:szCs w:val="28"/>
        </w:rPr>
        <w:t>%。其中：一般公共预算财政拨款收入4683.62万元，占收入合计的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3.事业收入11794.83万元，占收入合计的</w:t>
      </w:r>
      <w:r>
        <w:rPr>
          <w:rFonts w:hint="eastAsia" w:ascii="仿宋_GB2312" w:eastAsia="仿宋_GB2312"/>
          <w:sz w:val="28"/>
          <w:szCs w:val="28"/>
          <w:lang w:val="en-US" w:eastAsia="zh-CN"/>
        </w:rPr>
        <w:t>71.46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26.10</w:t>
      </w:r>
      <w:r>
        <w:rPr>
          <w:rFonts w:hint="eastAsia" w:ascii="仿宋_GB2312" w:eastAsia="仿宋_GB2312"/>
          <w:sz w:val="28"/>
          <w:szCs w:val="28"/>
        </w:rPr>
        <w:t>万元，占收入合计的</w:t>
      </w:r>
      <w:r>
        <w:rPr>
          <w:rFonts w:hint="eastAsia" w:ascii="仿宋_GB2312" w:eastAsia="仿宋_GB2312"/>
          <w:sz w:val="28"/>
          <w:szCs w:val="28"/>
          <w:lang w:val="en-US" w:eastAsia="zh-CN"/>
        </w:rPr>
        <w:t>0.16</w:t>
      </w:r>
      <w:r>
        <w:rPr>
          <w:rFonts w:hint="eastAsia" w:ascii="仿宋_GB2312" w:eastAsia="仿宋_GB2312"/>
          <w:sz w:val="28"/>
          <w:szCs w:val="28"/>
        </w:rPr>
        <w:t>%。</w:t>
      </w:r>
    </w:p>
    <w:p>
      <w:pPr>
        <w:pStyle w:val="2"/>
        <w:jc w:val="center"/>
        <w:rPr>
          <w:rFonts w:hint="eastAsia" w:eastAsia="仿宋_GB2312"/>
          <w:lang w:eastAsia="zh-CN"/>
        </w:rPr>
      </w:pPr>
      <w:r>
        <w:rPr>
          <w:rFonts w:hint="eastAsia" w:ascii="仿宋_GB2312" w:eastAsia="仿宋_GB2312"/>
          <w:color w:val="000000"/>
          <w:sz w:val="32"/>
        </w:rPr>
        <w:t>图1：收入</w:t>
      </w:r>
      <w:r>
        <w:rPr>
          <w:rFonts w:hint="eastAsia" w:ascii="仿宋_GB2312" w:eastAsia="仿宋_GB2312"/>
          <w:color w:val="000000"/>
          <w:sz w:val="32"/>
          <w:lang w:val="en-US" w:eastAsia="zh-CN"/>
        </w:rPr>
        <w:t>决算</w:t>
      </w:r>
    </w:p>
    <w:p>
      <w:pPr>
        <w:pStyle w:val="2"/>
        <w:jc w:val="center"/>
        <w:rPr>
          <w:rFonts w:hint="eastAsia" w:ascii="仿宋_GB2312" w:eastAsia="仿宋_GB2312"/>
          <w:color w:val="000000"/>
          <w:sz w:val="32"/>
        </w:rPr>
      </w:pPr>
      <w:r>
        <w:drawing>
          <wp:inline distT="0" distB="0" distL="114300" distR="114300">
            <wp:extent cx="3936365" cy="2132965"/>
            <wp:effectExtent l="4445" t="5080" r="6350" b="10795"/>
            <wp:docPr id="102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2024年度本年支出合计16031.9</w:t>
      </w:r>
      <w:r>
        <w:rPr>
          <w:rFonts w:hint="eastAsia" w:ascii="仿宋_GB2312" w:eastAsia="仿宋_GB2312"/>
          <w:sz w:val="28"/>
          <w:szCs w:val="28"/>
          <w:lang w:val="en-US" w:eastAsia="zh-CN"/>
        </w:rPr>
        <w:t>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1113.43</w:t>
      </w:r>
      <w:r>
        <w:rPr>
          <w:rFonts w:hint="eastAsia" w:ascii="仿宋_GB2312" w:eastAsia="仿宋_GB2312"/>
          <w:sz w:val="28"/>
          <w:szCs w:val="28"/>
        </w:rPr>
        <w:t>万元，增长</w:t>
      </w:r>
      <w:r>
        <w:rPr>
          <w:rFonts w:hint="eastAsia" w:ascii="仿宋_GB2312" w:eastAsia="仿宋_GB2312"/>
          <w:sz w:val="28"/>
          <w:szCs w:val="28"/>
          <w:lang w:val="en-US" w:eastAsia="zh-CN"/>
        </w:rPr>
        <w:t>7.46</w:t>
      </w:r>
      <w:r>
        <w:rPr>
          <w:rFonts w:hint="eastAsia" w:ascii="仿宋_GB2312" w:eastAsia="仿宋_GB2312"/>
          <w:sz w:val="28"/>
          <w:szCs w:val="28"/>
        </w:rPr>
        <w:t>%。主要原因：</w:t>
      </w:r>
      <w:r>
        <w:rPr>
          <w:rFonts w:hint="eastAsia" w:ascii="仿宋_GB2312" w:eastAsia="仿宋_GB2312"/>
          <w:sz w:val="28"/>
          <w:szCs w:val="28"/>
          <w:lang w:val="en-US" w:eastAsia="zh-CN"/>
        </w:rPr>
        <w:t>事业收入支出增加</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1.基本支出13775.33万元，占支出合计的</w:t>
      </w:r>
      <w:r>
        <w:rPr>
          <w:rFonts w:hint="eastAsia" w:ascii="仿宋_GB2312" w:eastAsia="仿宋_GB2312"/>
          <w:sz w:val="28"/>
          <w:szCs w:val="28"/>
          <w:lang w:val="en-US" w:eastAsia="zh-CN"/>
        </w:rPr>
        <w:t>85.92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2.项目支出2256.6</w:t>
      </w:r>
      <w:r>
        <w:rPr>
          <w:rFonts w:hint="eastAsia" w:ascii="仿宋_GB2312" w:eastAsia="仿宋_GB2312"/>
          <w:sz w:val="28"/>
          <w:szCs w:val="28"/>
          <w:lang w:val="en-US" w:eastAsia="zh-CN"/>
        </w:rPr>
        <w:t>3</w:t>
      </w:r>
      <w:r>
        <w:rPr>
          <w:rFonts w:hint="eastAsia" w:ascii="仿宋_GB2312" w:eastAsia="仿宋_GB2312"/>
          <w:sz w:val="28"/>
          <w:szCs w:val="28"/>
        </w:rPr>
        <w:t>万元，占支出合计的</w:t>
      </w:r>
      <w:r>
        <w:rPr>
          <w:rFonts w:hint="eastAsia" w:ascii="仿宋_GB2312" w:eastAsia="仿宋_GB2312"/>
          <w:sz w:val="28"/>
          <w:szCs w:val="28"/>
          <w:lang w:val="en-US" w:eastAsia="zh-CN"/>
        </w:rPr>
        <w:t>14.08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jc w:val="center"/>
        <w:rPr>
          <w:rFonts w:hint="eastAsia" w:ascii="黑体" w:eastAsia="黑体"/>
          <w:b/>
          <w:sz w:val="28"/>
          <w:szCs w:val="28"/>
        </w:rPr>
      </w:pPr>
      <w:r>
        <w:drawing>
          <wp:inline distT="0" distB="0" distL="114300" distR="114300">
            <wp:extent cx="4074795" cy="2546350"/>
            <wp:effectExtent l="4445" t="4445" r="5080" b="9525"/>
            <wp:docPr id="103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2024年度财政拨款收入总计5004.1</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404.3</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8.79</w:t>
      </w:r>
      <w:r>
        <w:rPr>
          <w:rFonts w:hint="eastAsia" w:ascii="仿宋_GB2312" w:eastAsia="仿宋_GB2312"/>
          <w:sz w:val="28"/>
          <w:szCs w:val="28"/>
          <w:highlight w:val="none"/>
        </w:rPr>
        <w:t>%。主</w:t>
      </w:r>
      <w:r>
        <w:rPr>
          <w:rFonts w:hint="eastAsia" w:ascii="仿宋_GB2312" w:eastAsia="仿宋_GB2312"/>
          <w:sz w:val="28"/>
          <w:szCs w:val="28"/>
        </w:rPr>
        <w:t>要原因：</w:t>
      </w:r>
      <w:r>
        <w:rPr>
          <w:rFonts w:hint="eastAsia" w:ascii="仿宋_GB2312" w:eastAsia="仿宋_GB2312"/>
          <w:sz w:val="28"/>
          <w:szCs w:val="28"/>
          <w:lang w:val="en-US" w:eastAsia="zh-CN"/>
        </w:rPr>
        <w:t>财政基本拨款增加</w:t>
      </w:r>
      <w:r>
        <w:rPr>
          <w:rFonts w:hint="eastAsia" w:ascii="仿宋_GB2312" w:eastAsia="仿宋_GB2312"/>
          <w:sz w:val="28"/>
          <w:szCs w:val="28"/>
        </w:rPr>
        <w:t>。2024年度财政拨款支出总计5004.1</w:t>
      </w:r>
      <w:r>
        <w:rPr>
          <w:rFonts w:hint="eastAsia" w:ascii="仿宋_GB2312" w:eastAsia="仿宋_GB2312"/>
          <w:sz w:val="28"/>
          <w:szCs w:val="28"/>
          <w:lang w:val="en-US" w:eastAsia="zh-CN"/>
        </w:rPr>
        <w:t>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404.38</w:t>
      </w:r>
      <w:r>
        <w:rPr>
          <w:rFonts w:hint="eastAsia" w:ascii="仿宋_GB2312" w:eastAsia="仿宋_GB2312"/>
          <w:sz w:val="28"/>
          <w:szCs w:val="28"/>
        </w:rPr>
        <w:t>万元，增长</w:t>
      </w:r>
      <w:r>
        <w:rPr>
          <w:rFonts w:hint="eastAsia" w:ascii="仿宋_GB2312" w:eastAsia="仿宋_GB2312"/>
          <w:sz w:val="28"/>
          <w:szCs w:val="28"/>
          <w:lang w:val="en-US" w:eastAsia="zh-CN"/>
        </w:rPr>
        <w:t>8.79</w:t>
      </w:r>
      <w:r>
        <w:rPr>
          <w:rFonts w:hint="eastAsia" w:ascii="仿宋_GB2312" w:eastAsia="仿宋_GB2312"/>
          <w:sz w:val="28"/>
          <w:szCs w:val="28"/>
        </w:rPr>
        <w:t>%。主要原因：</w:t>
      </w:r>
      <w:r>
        <w:rPr>
          <w:rFonts w:hint="eastAsia" w:ascii="仿宋_GB2312" w:eastAsia="仿宋_GB2312"/>
          <w:sz w:val="28"/>
          <w:szCs w:val="28"/>
          <w:lang w:val="en-US" w:eastAsia="zh-CN"/>
        </w:rPr>
        <w:t>财政基本拨款支出增加</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2024年度一般公共预算财政拨款支出5004.1</w:t>
      </w:r>
      <w:r>
        <w:rPr>
          <w:rFonts w:hint="eastAsia" w:ascii="仿宋_GB2312" w:eastAsia="仿宋_GB2312"/>
          <w:sz w:val="28"/>
          <w:szCs w:val="28"/>
          <w:lang w:val="en-US" w:eastAsia="zh-CN"/>
        </w:rPr>
        <w:t>6</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530.70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10.61</w:t>
      </w:r>
      <w:r>
        <w:rPr>
          <w:rFonts w:hint="eastAsia" w:ascii="仿宋_GB2312" w:eastAsia="仿宋_GB2312"/>
          <w:sz w:val="28"/>
          <w:szCs w:val="28"/>
        </w:rPr>
        <w:t>%；卫生健康支出4152.9</w:t>
      </w:r>
      <w:r>
        <w:rPr>
          <w:rFonts w:hint="eastAsia" w:ascii="仿宋_GB2312" w:eastAsia="仿宋_GB2312"/>
          <w:sz w:val="28"/>
          <w:szCs w:val="28"/>
          <w:lang w:val="en-US" w:eastAsia="zh-CN"/>
        </w:rPr>
        <w:t>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82.99</w:t>
      </w:r>
      <w:r>
        <w:rPr>
          <w:rFonts w:hint="eastAsia" w:ascii="仿宋_GB2312" w:eastAsia="仿宋_GB2312"/>
          <w:sz w:val="28"/>
          <w:szCs w:val="28"/>
        </w:rPr>
        <w:t>%；住房保障支出320.53</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6.40</w:t>
      </w:r>
      <w:r>
        <w:rPr>
          <w:rFonts w:hint="eastAsia" w:ascii="仿宋_GB2312" w:eastAsia="仿宋_GB2312"/>
          <w:sz w:val="28"/>
          <w:szCs w:val="28"/>
        </w:rPr>
        <w:t>%</w:t>
      </w:r>
      <w:r>
        <w:rPr>
          <w:rFonts w:hint="eastAsia" w:ascii="仿宋_GB2312" w:eastAsia="仿宋_GB2312"/>
          <w:sz w:val="28"/>
          <w:szCs w:val="28"/>
          <w:lang w:val="en-US"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1.“社会保障和就业支出”2024年度决算</w:t>
      </w:r>
      <w:r>
        <w:rPr>
          <w:rFonts w:hint="eastAsia" w:ascii="仿宋_GB2312" w:eastAsia="仿宋_GB2312"/>
          <w:sz w:val="28"/>
          <w:szCs w:val="28"/>
          <w:lang w:val="en-US" w:eastAsia="zh-CN"/>
        </w:rPr>
        <w:t>530.70</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38.65</w:t>
      </w:r>
      <w:r>
        <w:rPr>
          <w:rFonts w:hint="eastAsia" w:ascii="仿宋_GB2312" w:eastAsia="仿宋_GB2312"/>
          <w:sz w:val="28"/>
          <w:szCs w:val="28"/>
        </w:rPr>
        <w:t>万元，增长</w:t>
      </w:r>
      <w:r>
        <w:rPr>
          <w:rFonts w:hint="eastAsia" w:ascii="仿宋_GB2312" w:eastAsia="仿宋_GB2312"/>
          <w:sz w:val="28"/>
          <w:szCs w:val="28"/>
          <w:lang w:val="en-US" w:eastAsia="zh-CN"/>
        </w:rPr>
        <w:t>7.85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“行政事业单位养老支出”2024年度决算495.13万元，比2024年度年初预算增加</w:t>
      </w:r>
      <w:r>
        <w:rPr>
          <w:rFonts w:hint="eastAsia" w:ascii="仿宋_GB2312" w:eastAsia="仿宋_GB2312"/>
          <w:sz w:val="28"/>
          <w:szCs w:val="28"/>
          <w:lang w:val="en-US" w:eastAsia="zh-CN"/>
        </w:rPr>
        <w:t>3.08</w:t>
      </w:r>
      <w:r>
        <w:rPr>
          <w:rFonts w:hint="eastAsia" w:ascii="仿宋_GB2312" w:eastAsia="仿宋_GB2312"/>
          <w:sz w:val="28"/>
          <w:szCs w:val="28"/>
        </w:rPr>
        <w:t>万元，增长</w:t>
      </w:r>
      <w:r>
        <w:rPr>
          <w:rFonts w:hint="eastAsia" w:ascii="仿宋_GB2312" w:eastAsia="仿宋_GB2312"/>
          <w:sz w:val="28"/>
          <w:szCs w:val="28"/>
          <w:lang w:val="en-US" w:eastAsia="zh-CN"/>
        </w:rPr>
        <w:t>0.63</w:t>
      </w:r>
      <w:r>
        <w:rPr>
          <w:rFonts w:hint="eastAsia" w:ascii="仿宋_GB2312" w:eastAsia="仿宋_GB2312"/>
          <w:sz w:val="28"/>
          <w:szCs w:val="28"/>
        </w:rPr>
        <w:t>%。主要原因：机关事业单位基本养老保险缴费支出</w:t>
      </w:r>
      <w:r>
        <w:rPr>
          <w:rFonts w:hint="eastAsia" w:ascii="仿宋_GB2312" w:eastAsia="仿宋_GB2312"/>
          <w:sz w:val="28"/>
          <w:szCs w:val="28"/>
          <w:lang w:val="en-US" w:eastAsia="zh-CN"/>
        </w:rPr>
        <w:t>和机关事业单位职业年金缴费支出缴费增长</w:t>
      </w:r>
      <w:r>
        <w:rPr>
          <w:rFonts w:hint="eastAsia" w:ascii="仿宋_GB2312" w:eastAsia="仿宋_GB2312"/>
          <w:sz w:val="28"/>
          <w:szCs w:val="28"/>
        </w:rPr>
        <w:t>。“抚恤”2024年度决算35.5</w:t>
      </w:r>
      <w:r>
        <w:rPr>
          <w:rFonts w:hint="eastAsia" w:ascii="仿宋_GB2312" w:eastAsia="仿宋_GB2312"/>
          <w:sz w:val="28"/>
          <w:szCs w:val="28"/>
          <w:lang w:val="en-US" w:eastAsia="zh-CN"/>
        </w:rPr>
        <w:t>7</w:t>
      </w:r>
      <w:r>
        <w:rPr>
          <w:rFonts w:hint="eastAsia" w:ascii="仿宋_GB2312" w:eastAsia="仿宋_GB2312"/>
          <w:sz w:val="28"/>
          <w:szCs w:val="28"/>
        </w:rPr>
        <w:t>万元，比2024年度年初预算增加35.5</w:t>
      </w:r>
      <w:r>
        <w:rPr>
          <w:rFonts w:hint="eastAsia" w:ascii="仿宋_GB2312" w:eastAsia="仿宋_GB2312"/>
          <w:sz w:val="28"/>
          <w:szCs w:val="28"/>
          <w:lang w:val="en-US" w:eastAsia="zh-CN"/>
        </w:rPr>
        <w:t>7</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退休人员死亡增加抚恤金支出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2.“卫生健康支出”2024年度决算4152.9</w:t>
      </w:r>
      <w:r>
        <w:rPr>
          <w:rFonts w:hint="eastAsia" w:ascii="仿宋_GB2312" w:eastAsia="仿宋_GB2312"/>
          <w:sz w:val="28"/>
          <w:szCs w:val="28"/>
          <w:lang w:val="en-US" w:eastAsia="zh-CN"/>
        </w:rPr>
        <w:t>3</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214.08</w:t>
      </w:r>
      <w:r>
        <w:rPr>
          <w:rFonts w:hint="eastAsia" w:ascii="仿宋_GB2312" w:eastAsia="仿宋_GB2312"/>
          <w:sz w:val="28"/>
          <w:szCs w:val="28"/>
        </w:rPr>
        <w:t>万元，增长</w:t>
      </w:r>
      <w:r>
        <w:rPr>
          <w:rFonts w:hint="eastAsia" w:ascii="仿宋_GB2312" w:eastAsia="仿宋_GB2312"/>
          <w:sz w:val="28"/>
          <w:szCs w:val="28"/>
          <w:lang w:val="en-US" w:eastAsia="zh-CN"/>
        </w:rPr>
        <w:t>5.44</w:t>
      </w:r>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“基层医疗卫生机构”2024年度决算2207.74万元，比2024年度年初预算增加</w:t>
      </w:r>
      <w:r>
        <w:rPr>
          <w:rFonts w:hint="eastAsia" w:ascii="仿宋_GB2312" w:eastAsia="仿宋_GB2312"/>
          <w:sz w:val="28"/>
          <w:szCs w:val="28"/>
          <w:lang w:val="en-US" w:eastAsia="zh-CN"/>
        </w:rPr>
        <w:t>226.46</w:t>
      </w:r>
      <w:r>
        <w:rPr>
          <w:rFonts w:hint="eastAsia" w:ascii="仿宋_GB2312" w:eastAsia="仿宋_GB2312"/>
          <w:sz w:val="28"/>
          <w:szCs w:val="28"/>
        </w:rPr>
        <w:t>万元，增长</w:t>
      </w:r>
      <w:r>
        <w:rPr>
          <w:rFonts w:hint="eastAsia" w:ascii="仿宋_GB2312" w:eastAsia="仿宋_GB2312"/>
          <w:sz w:val="28"/>
          <w:szCs w:val="28"/>
          <w:lang w:val="en-US" w:eastAsia="zh-CN"/>
        </w:rPr>
        <w:t>11.43</w:t>
      </w:r>
      <w:r>
        <w:rPr>
          <w:rFonts w:hint="eastAsia" w:ascii="仿宋_GB2312" w:eastAsia="仿宋_GB2312"/>
          <w:sz w:val="28"/>
          <w:szCs w:val="28"/>
        </w:rPr>
        <w:t>%。主要原因：</w:t>
      </w:r>
      <w:r>
        <w:rPr>
          <w:rFonts w:hint="eastAsia" w:ascii="仿宋_GB2312" w:eastAsia="仿宋_GB2312"/>
          <w:sz w:val="28"/>
          <w:szCs w:val="28"/>
          <w:lang w:val="en-US" w:eastAsia="zh-CN"/>
        </w:rPr>
        <w:t>人员支出增加</w:t>
      </w:r>
      <w:r>
        <w:rPr>
          <w:rFonts w:hint="eastAsia" w:ascii="仿宋_GB2312" w:eastAsia="仿宋_GB2312"/>
          <w:sz w:val="28"/>
          <w:szCs w:val="28"/>
        </w:rPr>
        <w:t>。“公共卫生”2024年度决算1484.9</w:t>
      </w:r>
      <w:r>
        <w:rPr>
          <w:rFonts w:hint="eastAsia" w:ascii="仿宋_GB2312" w:eastAsia="仿宋_GB2312"/>
          <w:sz w:val="28"/>
          <w:szCs w:val="28"/>
          <w:lang w:val="en-US" w:eastAsia="zh-CN"/>
        </w:rPr>
        <w:t>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减少10.87</w:t>
      </w:r>
      <w:r>
        <w:rPr>
          <w:rFonts w:hint="eastAsia" w:ascii="仿宋_GB2312" w:eastAsia="仿宋_GB2312"/>
          <w:sz w:val="28"/>
          <w:szCs w:val="28"/>
        </w:rPr>
        <w:t>万元，</w:t>
      </w:r>
      <w:r>
        <w:rPr>
          <w:rFonts w:hint="eastAsia" w:ascii="仿宋_GB2312" w:eastAsia="仿宋_GB2312"/>
          <w:sz w:val="28"/>
          <w:szCs w:val="28"/>
          <w:lang w:val="en-US" w:eastAsia="zh-CN"/>
        </w:rPr>
        <w:t>下降0.73</w:t>
      </w:r>
      <w:r>
        <w:rPr>
          <w:rFonts w:hint="eastAsia" w:ascii="仿宋_GB2312" w:eastAsia="仿宋_GB2312"/>
          <w:sz w:val="28"/>
          <w:szCs w:val="28"/>
        </w:rPr>
        <w:t>%。主要原因：</w:t>
      </w:r>
      <w:r>
        <w:rPr>
          <w:rFonts w:hint="eastAsia" w:ascii="仿宋_GB2312" w:eastAsia="仿宋_GB2312"/>
          <w:sz w:val="28"/>
          <w:szCs w:val="28"/>
          <w:lang w:val="en-US" w:eastAsia="zh-CN"/>
        </w:rPr>
        <w:t>公共卫生人员支出下降。</w:t>
      </w:r>
      <w:r>
        <w:rPr>
          <w:rFonts w:hint="eastAsia" w:ascii="仿宋_GB2312" w:eastAsia="仿宋_GB2312"/>
          <w:sz w:val="28"/>
          <w:szCs w:val="28"/>
        </w:rPr>
        <w:t>“行政事业单位医疗”2024年度决算323.6</w:t>
      </w:r>
      <w:r>
        <w:rPr>
          <w:rFonts w:hint="eastAsia" w:ascii="仿宋_GB2312" w:eastAsia="仿宋_GB2312"/>
          <w:sz w:val="28"/>
          <w:szCs w:val="28"/>
          <w:lang w:val="en-US" w:eastAsia="zh-CN"/>
        </w:rPr>
        <w:t>3</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减少0.01</w:t>
      </w:r>
      <w:r>
        <w:rPr>
          <w:rFonts w:hint="eastAsia" w:ascii="仿宋_GB2312" w:eastAsia="仿宋_GB2312"/>
          <w:sz w:val="28"/>
          <w:szCs w:val="28"/>
        </w:rPr>
        <w:t>万元，</w:t>
      </w:r>
      <w:r>
        <w:rPr>
          <w:rFonts w:hint="eastAsia" w:ascii="仿宋_GB2312" w:eastAsia="仿宋_GB2312"/>
          <w:sz w:val="28"/>
          <w:szCs w:val="28"/>
          <w:lang w:val="en-US" w:eastAsia="zh-CN"/>
        </w:rPr>
        <w:t>下降0</w:t>
      </w:r>
      <w:r>
        <w:rPr>
          <w:rFonts w:hint="eastAsia" w:ascii="仿宋_GB2312" w:eastAsia="仿宋_GB2312"/>
          <w:sz w:val="28"/>
          <w:szCs w:val="28"/>
        </w:rPr>
        <w:t>%。主要原因：事业单位医疗</w:t>
      </w:r>
      <w:r>
        <w:rPr>
          <w:rFonts w:hint="eastAsia" w:ascii="仿宋_GB2312" w:eastAsia="仿宋_GB2312"/>
          <w:sz w:val="28"/>
          <w:szCs w:val="28"/>
          <w:lang w:val="en-US" w:eastAsia="zh-CN"/>
        </w:rPr>
        <w:t>支出减少。</w:t>
      </w:r>
      <w:r>
        <w:rPr>
          <w:rFonts w:hint="eastAsia" w:ascii="仿宋_GB2312" w:eastAsia="仿宋_GB2312"/>
          <w:sz w:val="28"/>
          <w:szCs w:val="28"/>
        </w:rPr>
        <w:t>“中医药事务”2024年度决算6.1</w:t>
      </w:r>
      <w:r>
        <w:rPr>
          <w:rFonts w:hint="eastAsia" w:ascii="仿宋_GB2312" w:eastAsia="仿宋_GB2312"/>
          <w:sz w:val="28"/>
          <w:szCs w:val="28"/>
          <w:lang w:val="en-US" w:eastAsia="zh-CN"/>
        </w:rPr>
        <w:t>9</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减少3.81</w:t>
      </w:r>
      <w:r>
        <w:rPr>
          <w:rFonts w:hint="eastAsia" w:ascii="仿宋_GB2312" w:eastAsia="仿宋_GB2312"/>
          <w:sz w:val="28"/>
          <w:szCs w:val="28"/>
        </w:rPr>
        <w:t>万元，</w:t>
      </w:r>
      <w:r>
        <w:rPr>
          <w:rFonts w:hint="eastAsia" w:ascii="仿宋_GB2312" w:eastAsia="仿宋_GB2312"/>
          <w:sz w:val="28"/>
          <w:szCs w:val="28"/>
          <w:lang w:val="en-US" w:eastAsia="zh-CN"/>
        </w:rPr>
        <w:t>下降38.1</w:t>
      </w:r>
      <w:r>
        <w:rPr>
          <w:rFonts w:hint="eastAsia" w:ascii="仿宋_GB2312" w:eastAsia="仿宋_GB2312"/>
          <w:sz w:val="28"/>
          <w:szCs w:val="28"/>
        </w:rPr>
        <w:t>%。主要原因：</w:t>
      </w:r>
      <w:r>
        <w:rPr>
          <w:rFonts w:hint="eastAsia" w:ascii="仿宋_GB2312" w:eastAsia="仿宋_GB2312"/>
          <w:sz w:val="28"/>
          <w:szCs w:val="28"/>
          <w:lang w:val="en-US" w:eastAsia="zh-CN"/>
        </w:rPr>
        <w:t>未完成项目支出，预算经费结转。</w:t>
      </w:r>
      <w:r>
        <w:rPr>
          <w:rFonts w:hint="eastAsia" w:ascii="仿宋_GB2312" w:eastAsia="仿宋_GB2312"/>
          <w:sz w:val="28"/>
          <w:szCs w:val="28"/>
        </w:rPr>
        <w:t>“其他卫生健康支出”2024年度决算130.43万元，比2024年度年初预算</w:t>
      </w:r>
      <w:r>
        <w:rPr>
          <w:rFonts w:hint="eastAsia" w:ascii="仿宋_GB2312" w:eastAsia="仿宋_GB2312"/>
          <w:sz w:val="28"/>
          <w:szCs w:val="28"/>
          <w:lang w:val="en-US" w:eastAsia="zh-CN"/>
        </w:rPr>
        <w:t>增加2.31</w:t>
      </w:r>
      <w:r>
        <w:rPr>
          <w:rFonts w:hint="eastAsia" w:ascii="仿宋_GB2312" w:eastAsia="仿宋_GB2312"/>
          <w:sz w:val="28"/>
          <w:szCs w:val="28"/>
        </w:rPr>
        <w:t>万元，</w:t>
      </w:r>
      <w:r>
        <w:rPr>
          <w:rFonts w:hint="eastAsia" w:ascii="仿宋_GB2312" w:eastAsia="仿宋_GB2312"/>
          <w:sz w:val="28"/>
          <w:szCs w:val="28"/>
          <w:lang w:val="en-US" w:eastAsia="zh-CN"/>
        </w:rPr>
        <w:t>增长1.80</w:t>
      </w:r>
      <w:r>
        <w:rPr>
          <w:rFonts w:hint="eastAsia" w:ascii="仿宋_GB2312" w:eastAsia="仿宋_GB2312"/>
          <w:sz w:val="28"/>
          <w:szCs w:val="28"/>
        </w:rPr>
        <w:t>%。主要原因：</w:t>
      </w:r>
      <w:r>
        <w:rPr>
          <w:rFonts w:hint="eastAsia" w:ascii="仿宋_GB2312" w:eastAsia="仿宋_GB2312"/>
          <w:sz w:val="28"/>
          <w:szCs w:val="28"/>
          <w:lang w:val="en-US" w:eastAsia="zh-CN"/>
        </w:rPr>
        <w:t>增加项目经费。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.“住房保障支出”2024年度决算320.53万元，比2024年度年初预算增加320.53万元，增长</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“住房改革支出”2024年度决算320.53万元，比2024年度年初预算增加320.53万元，增长</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补发职工住房补贴。</w:t>
      </w:r>
    </w:p>
    <w:p>
      <w:pPr>
        <w:spacing w:line="560" w:lineRule="exact"/>
        <w:ind w:firstLine="420" w:firstLineChars="150"/>
        <w:rPr>
          <w:rFonts w:hint="eastAsia" w:ascii="黑体" w:eastAsia="黑体"/>
          <w:sz w:val="28"/>
          <w:szCs w:val="28"/>
        </w:rPr>
      </w:pPr>
      <w:r>
        <w:rPr>
          <w:rFonts w:hint="eastAsia" w:ascii="黑体" w:eastAsia="黑体"/>
          <w:sz w:val="28"/>
          <w:szCs w:val="28"/>
        </w:rPr>
        <w:t>六、政府性基金预算财政拨款支出决算情况说明</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hint="eastAsia" w:ascii="黑体" w:eastAsia="黑体"/>
          <w:sz w:val="28"/>
          <w:szCs w:val="28"/>
        </w:rPr>
      </w:pPr>
      <w:r>
        <w:rPr>
          <w:rFonts w:hint="eastAsia" w:ascii="黑体" w:eastAsia="黑体"/>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24年度使用一般公共预算财政拨款安排基本支出2881.38万元，使用政府性基金财政拨款安排基本支出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 xml:space="preserve"> 机关事业单位基本养老保险缴费</w:t>
      </w:r>
      <w:r>
        <w:rPr>
          <w:rFonts w:hint="eastAsia" w:ascii="仿宋_GB2312" w:eastAsia="仿宋_GB2312"/>
          <w:sz w:val="28"/>
          <w:szCs w:val="28"/>
          <w:lang w:eastAsia="zh-CN"/>
        </w:rPr>
        <w:t>、职业年金缴费、职工基本医疗保险缴费、 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住房公积金</w:t>
      </w:r>
      <w:r>
        <w:rPr>
          <w:rFonts w:hint="eastAsia" w:ascii="仿宋_GB2312" w:eastAsia="仿宋_GB2312"/>
          <w:sz w:val="28"/>
          <w:szCs w:val="28"/>
          <w:lang w:eastAsia="zh-CN"/>
        </w:rPr>
        <w:t>、</w:t>
      </w:r>
      <w:r>
        <w:rPr>
          <w:rFonts w:ascii="仿宋_GB2312" w:eastAsia="仿宋_GB2312"/>
          <w:sz w:val="28"/>
          <w:szCs w:val="28"/>
        </w:rPr>
        <w:t>其他工资福利支出</w:t>
      </w:r>
      <w:r>
        <w:rPr>
          <w:rFonts w:hint="eastAsia" w:ascii="仿宋_GB2312" w:eastAsia="仿宋_GB2312"/>
          <w:sz w:val="28"/>
          <w:szCs w:val="28"/>
        </w:rPr>
        <w:t>；（2）商品和服务支出包括</w:t>
      </w:r>
      <w:r>
        <w:rPr>
          <w:rFonts w:ascii="仿宋_GB2312" w:eastAsia="仿宋_GB2312"/>
          <w:sz w:val="28"/>
          <w:szCs w:val="28"/>
        </w:rPr>
        <w:t>其他商品和服务支出</w:t>
      </w:r>
      <w:r>
        <w:rPr>
          <w:rFonts w:hint="eastAsia" w:ascii="仿宋_GB2312" w:eastAsia="仿宋_GB2312"/>
          <w:sz w:val="28"/>
          <w:szCs w:val="28"/>
        </w:rPr>
        <w:t>；（3）对个人和家庭补助支出包括</w:t>
      </w:r>
      <w:r>
        <w:rPr>
          <w:rFonts w:ascii="仿宋_GB2312" w:eastAsia="仿宋_GB2312"/>
          <w:sz w:val="28"/>
          <w:szCs w:val="28"/>
        </w:rPr>
        <w:t>退休费、抚恤金、奖励金支出</w:t>
      </w:r>
      <w:r>
        <w:rPr>
          <w:rFonts w:hint="eastAsia" w:ascii="仿宋_GB2312" w:eastAsia="仿宋_GB2312"/>
          <w:sz w:val="28"/>
          <w:szCs w:val="28"/>
        </w:rPr>
        <w:t>。</w:t>
      </w: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个事业单位。2024年度“三公”经费财政拨款决算数</w:t>
      </w:r>
      <w:r>
        <w:rPr>
          <w:rFonts w:hint="eastAsia" w:ascii="仿宋_GB2312" w:eastAsia="仿宋_GB2312"/>
          <w:sz w:val="28"/>
          <w:szCs w:val="28"/>
          <w:lang w:val="en-US" w:eastAsia="zh-CN"/>
        </w:rPr>
        <w:t>0</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万元。2024年度组织因公出国（境）团组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万元。2024年度购置（更新）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万元。2024年度公务用车运行维护费中，公务用车加油</w:t>
      </w:r>
      <w:r>
        <w:rPr>
          <w:rFonts w:hint="eastAsia" w:ascii="仿宋_GB2312" w:eastAsia="仿宋_GB2312"/>
          <w:sz w:val="28"/>
          <w:szCs w:val="28"/>
          <w:lang w:val="en-US" w:eastAsia="zh-CN"/>
        </w:rPr>
        <w:t>0</w:t>
      </w:r>
      <w:r>
        <w:rPr>
          <w:rFonts w:hint="eastAsia" w:ascii="仿宋_GB2312" w:eastAsia="仿宋_GB2312"/>
          <w:sz w:val="28"/>
          <w:szCs w:val="28"/>
        </w:rPr>
        <w:t>万元，公务用车维修</w:t>
      </w:r>
      <w:r>
        <w:rPr>
          <w:rFonts w:hint="eastAsia" w:ascii="仿宋_GB2312" w:eastAsia="仿宋_GB2312"/>
          <w:sz w:val="28"/>
          <w:szCs w:val="28"/>
          <w:lang w:val="en-US" w:eastAsia="zh-CN"/>
        </w:rPr>
        <w:t>0</w:t>
      </w:r>
      <w:r>
        <w:rPr>
          <w:rFonts w:hint="eastAsia" w:ascii="仿宋_GB2312" w:eastAsia="仿宋_GB2312"/>
          <w:sz w:val="28"/>
          <w:szCs w:val="28"/>
        </w:rPr>
        <w:t>万元，公务用车保险</w:t>
      </w:r>
      <w:r>
        <w:rPr>
          <w:rFonts w:hint="eastAsia" w:ascii="仿宋_GB2312" w:eastAsia="仿宋_GB2312"/>
          <w:sz w:val="28"/>
          <w:szCs w:val="28"/>
          <w:lang w:val="en-US" w:eastAsia="zh-CN"/>
        </w:rPr>
        <w:t>0</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辆，车均运行维护费</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2024年度政府采购支出总额131.8</w:t>
      </w:r>
      <w:r>
        <w:rPr>
          <w:rFonts w:hint="eastAsia" w:ascii="仿宋_GB2312" w:eastAsia="仿宋_GB2312"/>
          <w:sz w:val="28"/>
          <w:szCs w:val="28"/>
          <w:lang w:val="en-US" w:eastAsia="zh-CN"/>
        </w:rPr>
        <w:t>9</w:t>
      </w:r>
      <w:r>
        <w:rPr>
          <w:rFonts w:hint="eastAsia" w:ascii="仿宋_GB2312" w:eastAsia="仿宋_GB2312"/>
          <w:sz w:val="28"/>
          <w:szCs w:val="28"/>
        </w:rPr>
        <w:t>万元，其中：政府采购货物支出41.69万元，政府采购工程支出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万元，政府采购服务支出90.</w:t>
      </w:r>
      <w:r>
        <w:rPr>
          <w:rFonts w:hint="eastAsia" w:ascii="仿宋_GB2312" w:eastAsia="仿宋_GB2312"/>
          <w:sz w:val="28"/>
          <w:szCs w:val="28"/>
          <w:lang w:val="en-US" w:eastAsia="zh-CN"/>
        </w:rPr>
        <w:t>20</w:t>
      </w:r>
      <w:r>
        <w:rPr>
          <w:rFonts w:hint="eastAsia" w:ascii="仿宋_GB2312" w:eastAsia="仿宋_GB2312"/>
          <w:sz w:val="28"/>
          <w:szCs w:val="28"/>
        </w:rPr>
        <w:t>万元。授予中小企业合同金额112.08万元，占政府采购支出总额的</w:t>
      </w:r>
      <w:r>
        <w:rPr>
          <w:rFonts w:hint="eastAsia" w:ascii="仿宋_GB2312" w:eastAsia="仿宋_GB2312"/>
          <w:sz w:val="28"/>
          <w:szCs w:val="28"/>
          <w:lang w:val="en-US" w:eastAsia="zh-CN"/>
        </w:rPr>
        <w:t>84.98</w:t>
      </w:r>
      <w:r>
        <w:rPr>
          <w:rFonts w:hint="eastAsia" w:ascii="仿宋_GB2312" w:eastAsia="仿宋_GB2312"/>
          <w:sz w:val="28"/>
          <w:szCs w:val="28"/>
        </w:rPr>
        <w:t>%，其中：授予小微企业合同金额112.08万元，占政府采购支出总额的</w:t>
      </w:r>
      <w:r>
        <w:rPr>
          <w:rFonts w:hint="eastAsia" w:ascii="仿宋_GB2312" w:eastAsia="仿宋_GB2312"/>
          <w:sz w:val="28"/>
          <w:szCs w:val="28"/>
          <w:lang w:val="en-US" w:eastAsia="zh-CN"/>
        </w:rPr>
        <w:t>84.98</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1</w:t>
      </w:r>
      <w:r>
        <w:rPr>
          <w:rFonts w:hint="eastAsia" w:ascii="仿宋_GB2312" w:eastAsia="仿宋_GB2312"/>
          <w:sz w:val="28"/>
          <w:szCs w:val="28"/>
        </w:rPr>
        <w:t>台，共计</w:t>
      </w:r>
      <w:r>
        <w:rPr>
          <w:rFonts w:hint="eastAsia" w:ascii="仿宋_GB2312" w:eastAsia="仿宋_GB2312"/>
          <w:sz w:val="28"/>
          <w:szCs w:val="28"/>
          <w:lang w:val="en-US" w:eastAsia="zh-CN"/>
        </w:rPr>
        <w:t>17.99</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万元。截至2024年底，本单位固定资产总额</w:t>
      </w:r>
      <w:r>
        <w:rPr>
          <w:rFonts w:hint="eastAsia" w:ascii="仿宋_GB2312" w:eastAsia="仿宋_GB2312"/>
          <w:sz w:val="28"/>
          <w:szCs w:val="28"/>
          <w:lang w:val="en-US" w:eastAsia="zh-CN"/>
        </w:rPr>
        <w:t>4927.83</w:t>
      </w:r>
      <w:r>
        <w:rPr>
          <w:rFonts w:hint="eastAsia" w:ascii="仿宋_GB2312" w:eastAsia="仿宋_GB2312"/>
          <w:sz w:val="28"/>
          <w:szCs w:val="28"/>
        </w:rPr>
        <w:t>万元，其中车辆</w:t>
      </w:r>
      <w:r>
        <w:rPr>
          <w:rFonts w:hint="eastAsia" w:ascii="仿宋_GB2312" w:eastAsia="仿宋_GB2312"/>
          <w:sz w:val="28"/>
          <w:szCs w:val="28"/>
          <w:lang w:val="en-US" w:eastAsia="zh-CN"/>
        </w:rPr>
        <w:t>7</w:t>
      </w:r>
      <w:r>
        <w:rPr>
          <w:rFonts w:hint="eastAsia" w:ascii="仿宋_GB2312" w:eastAsia="仿宋_GB2312"/>
          <w:sz w:val="28"/>
          <w:szCs w:val="28"/>
        </w:rPr>
        <w:t>台，共计214</w:t>
      </w:r>
      <w:r>
        <w:rPr>
          <w:rFonts w:hint="eastAsia" w:ascii="仿宋_GB2312" w:eastAsia="仿宋_GB2312"/>
          <w:sz w:val="28"/>
          <w:szCs w:val="28"/>
          <w:lang w:val="en-US" w:eastAsia="zh-CN"/>
        </w:rPr>
        <w:t>.</w:t>
      </w:r>
      <w:r>
        <w:rPr>
          <w:rFonts w:hint="eastAsia" w:ascii="仿宋_GB2312" w:eastAsia="仿宋_GB2312"/>
          <w:sz w:val="28"/>
          <w:szCs w:val="28"/>
        </w:rPr>
        <w:t>68万元；单位价值100万元以上的设备</w:t>
      </w:r>
      <w:r>
        <w:rPr>
          <w:rFonts w:hint="eastAsia" w:ascii="仿宋_GB2312" w:eastAsia="仿宋_GB2312"/>
          <w:sz w:val="28"/>
          <w:szCs w:val="28"/>
          <w:lang w:val="en-US" w:eastAsia="zh-CN"/>
        </w:rPr>
        <w:t>6</w:t>
      </w:r>
      <w:r>
        <w:rPr>
          <w:rFonts w:hint="eastAsia" w:ascii="仿宋_GB2312" w:eastAsia="仿宋_GB2312"/>
          <w:sz w:val="28"/>
          <w:szCs w:val="28"/>
        </w:rPr>
        <w:t>台，共计</w:t>
      </w:r>
      <w:r>
        <w:rPr>
          <w:rFonts w:hint="eastAsia" w:ascii="仿宋_GB2312" w:eastAsia="仿宋_GB2312"/>
          <w:sz w:val="28"/>
          <w:szCs w:val="28"/>
          <w:lang w:val="en-US" w:eastAsia="zh-CN"/>
        </w:rPr>
        <w:t>1305.77</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37</w:t>
      </w:r>
      <w:r>
        <w:rPr>
          <w:rFonts w:ascii="仿宋_GB2312" w:eastAsia="仿宋_GB2312"/>
          <w:sz w:val="28"/>
          <w:szCs w:val="28"/>
        </w:rPr>
        <w:t>个，占单位项目总数的</w:t>
      </w:r>
      <w:r>
        <w:rPr>
          <w:rFonts w:hint="eastAsia" w:ascii="仿宋_GB2312" w:eastAsia="仿宋_GB2312"/>
          <w:sz w:val="28"/>
          <w:szCs w:val="28"/>
          <w:lang w:val="en-US" w:eastAsia="zh-CN"/>
        </w:rPr>
        <w:t>100</w:t>
      </w:r>
      <w:r>
        <w:rPr>
          <w:rFonts w:ascii="仿宋_GB2312" w:eastAsia="仿宋_GB2312"/>
          <w:sz w:val="28"/>
          <w:szCs w:val="28"/>
        </w:rPr>
        <w:t xml:space="preserve"> %，涉及金额</w:t>
      </w:r>
      <w:r>
        <w:rPr>
          <w:rFonts w:hint="eastAsia" w:ascii="仿宋_GB2312" w:eastAsia="仿宋_GB2312"/>
          <w:sz w:val="28"/>
          <w:szCs w:val="28"/>
          <w:lang w:val="en-US" w:eastAsia="zh-CN"/>
        </w:rPr>
        <w:t>2256.62</w:t>
      </w:r>
      <w:r>
        <w:rPr>
          <w:rFonts w:ascii="仿宋_GB2312" w:eastAsia="仿宋_GB2312"/>
          <w:sz w:val="28"/>
          <w:szCs w:val="28"/>
        </w:rPr>
        <w:t>万元。评价得分在90分（含90分）以上的</w:t>
      </w:r>
      <w:r>
        <w:rPr>
          <w:rFonts w:hint="eastAsia" w:ascii="仿宋_GB2312" w:eastAsia="仿宋_GB2312"/>
          <w:sz w:val="28"/>
          <w:szCs w:val="28"/>
          <w:lang w:val="en-US" w:eastAsia="zh-CN"/>
        </w:rPr>
        <w:t>36</w:t>
      </w:r>
      <w:r>
        <w:rPr>
          <w:rFonts w:ascii="仿宋_GB2312" w:eastAsia="仿宋_GB2312"/>
          <w:sz w:val="28"/>
          <w:szCs w:val="28"/>
        </w:rPr>
        <w:t>个、评价得分在80-90分（含80分）的</w:t>
      </w:r>
      <w:r>
        <w:rPr>
          <w:rFonts w:hint="eastAsia" w:ascii="仿宋_GB2312" w:eastAsia="仿宋_GB2312"/>
          <w:sz w:val="28"/>
          <w:szCs w:val="28"/>
          <w:lang w:val="en-US" w:eastAsia="zh-CN"/>
        </w:rPr>
        <w:t>1</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ind w:firstLine="537" w:firstLineChars="192"/>
        <w:rPr>
          <w:rFonts w:ascii="仿宋_GB2312" w:eastAsia="仿宋_GB2312"/>
          <w:sz w:val="28"/>
          <w:szCs w:val="28"/>
        </w:rPr>
      </w:pPr>
      <w:r>
        <w:rPr>
          <w:rFonts w:hint="eastAsia" w:ascii="仿宋_GB2312" w:eastAsia="仿宋_GB2312"/>
          <w:sz w:val="28"/>
          <w:szCs w:val="28"/>
        </w:rPr>
        <w:t>2024年度本单位</w:t>
      </w:r>
      <w:r>
        <w:rPr>
          <w:rFonts w:hint="eastAsia" w:ascii="仿宋_GB2312" w:eastAsia="仿宋_GB2312"/>
          <w:sz w:val="28"/>
          <w:szCs w:val="28"/>
          <w:lang w:val="en-US" w:eastAsia="zh-CN"/>
        </w:rPr>
        <w:t>无</w:t>
      </w:r>
      <w:r>
        <w:rPr>
          <w:rFonts w:hint="eastAsia" w:ascii="仿宋_GB2312" w:eastAsia="仿宋_GB2312"/>
          <w:sz w:val="28"/>
          <w:szCs w:val="28"/>
        </w:rPr>
        <w:t>行政事业性收费项目，收入</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0</w:t>
      </w:r>
      <w:r>
        <w:rPr>
          <w:rFonts w:hint="eastAsia" w:ascii="仿宋_GB2312" w:eastAsia="仿宋_GB2312"/>
          <w:sz w:val="28"/>
          <w:szCs w:val="28"/>
        </w:rPr>
        <w:t>项，金额</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rPr>
      </w:pPr>
      <w:r>
        <w:rPr>
          <w:rFonts w:hint="eastAsia" w:ascii="仿宋_GB2312" w:eastAsia="仿宋_GB2312"/>
          <w:sz w:val="28"/>
          <w:szCs w:val="28"/>
        </w:rPr>
        <w:t xml:space="preserve">7. </w:t>
      </w:r>
      <w:r>
        <w:rPr>
          <w:rFonts w:hint="eastAsia" w:ascii="仿宋_GB2312" w:eastAsia="仿宋_GB2312"/>
          <w:sz w:val="28"/>
          <w:szCs w:val="28"/>
          <w:highlight w:val="none"/>
        </w:rPr>
        <w:t>社会保障和就业支出（类）行政事业单位养老支出（款）事业单位离退休（项）：反映用于事业单位开支的离退休经费。</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社会保障和就业支出（类）行政事业单位养老支出（款）机关事业单位基本养老保险缴费支出（项）：反映机关事业单位实施养老保险制度由单位缴纳的基本养老保险费支出。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社会保障和就业支出（类）行政事业单位养老支出（款）机关事业单位职业年金缴费支出（项）：反映机关事业单位实施养老保险制度由单位实际缴纳的职业年金支出。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社会保障和就业支出（类）抚恤（款）死亡抚恤（项）：反映按规定用于烈士和牺牲、病故人员家属的一次性和定期抚恤金、丧葬补助费及烈士褒扬金。</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卫生健康支出（类）基层医疗卫生机构（款）乡镇卫生院（项）：反映用于乡镇卫生院的支出。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卫生健康支出（类）基层医疗卫生机构（款）其他基层医疗卫生机构支出（项）：反映除上述项目以外的其他用于基层医疗卫生机构的支出。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卫生健康支出（类）公共卫生（款）基本公共卫生服务（项）：反映基本公共卫生服务的支出。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卫生健康支出（类）公共卫生（款）重大公共卫生服务（项）：反映重大疾病、重大传染病预防控制等重大公共服务项目支出。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卫生健康支出（类）公共卫生（款）突发公共卫生事件应急处理（项）：反映用于突发公共卫生事件应急处置方面的支出。</w:t>
      </w:r>
    </w:p>
    <w:p>
      <w:pPr>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卫生健康支出（类）</w:t>
      </w:r>
      <w:r>
        <w:rPr>
          <w:rFonts w:hint="eastAsia" w:ascii="仿宋_GB2312" w:eastAsia="仿宋_GB2312"/>
          <w:sz w:val="28"/>
          <w:szCs w:val="28"/>
          <w:highlight w:val="none"/>
          <w:lang w:eastAsia="zh-CN"/>
        </w:rPr>
        <w:t>行政事业单位医疗（款）事业单位医疗（项）：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财政部门安排的事业单位基本医疗保险缴费经费，未参加医疗保险的事业单位的公费医疗经费，按国家规定享受离休人员待遇的医疗经费。</w:t>
      </w:r>
    </w:p>
    <w:p>
      <w:pPr>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rPr>
        <w:t>卫生健康支出（类）</w:t>
      </w:r>
      <w:r>
        <w:rPr>
          <w:rFonts w:hint="eastAsia" w:ascii="仿宋_GB2312" w:eastAsia="仿宋_GB2312"/>
          <w:sz w:val="28"/>
          <w:szCs w:val="28"/>
          <w:highlight w:val="none"/>
          <w:lang w:eastAsia="zh-CN"/>
        </w:rPr>
        <w:t>行政事业单位医疗（款）公务员医疗补助（项）：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财政部门安排的公务员医疗补助经费。</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卫生健康支出（类）中医药（款）中医（民族医）药专项（项）：反映中医（民族医）药方面的专项的支出。</w:t>
      </w:r>
    </w:p>
    <w:p>
      <w:pPr>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rPr>
        <w:t>卫生健康支出（类）其他卫生健康支出（款）其他卫生健康支出（项）：反映除上述项目以外的其他用于卫生健康方面的支出。</w:t>
      </w:r>
    </w:p>
    <w:p>
      <w:pPr>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住房改革支出</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购房补贴</w:t>
      </w:r>
      <w:r>
        <w:rPr>
          <w:rFonts w:hint="eastAsia" w:ascii="仿宋_GB2312" w:eastAsia="仿宋_GB2312"/>
          <w:sz w:val="28"/>
          <w:szCs w:val="28"/>
          <w:highlight w:val="none"/>
        </w:rPr>
        <w:t>（项）：</w:t>
      </w:r>
      <w:r>
        <w:rPr>
          <w:rFonts w:hint="eastAsia" w:ascii="仿宋_GB2312" w:eastAsia="仿宋_GB2312"/>
          <w:sz w:val="28"/>
          <w:szCs w:val="28"/>
          <w:highlight w:val="none"/>
          <w:lang w:eastAsia="zh-CN"/>
        </w:rPr>
        <w:t>反</w:t>
      </w:r>
      <w:r>
        <w:rPr>
          <w:rFonts w:hint="eastAsia" w:ascii="仿宋_GB2312" w:eastAsia="仿宋_GB2312"/>
          <w:sz w:val="28"/>
          <w:szCs w:val="28"/>
          <w:highlight w:val="none"/>
        </w:rPr>
        <w:t>映</w:t>
      </w:r>
      <w:r>
        <w:rPr>
          <w:rFonts w:hint="eastAsia" w:ascii="仿宋_GB2312" w:eastAsia="仿宋_GB2312"/>
          <w:sz w:val="28"/>
          <w:szCs w:val="28"/>
          <w:highlight w:val="none"/>
          <w:lang w:eastAsia="zh-CN"/>
        </w:rPr>
        <w:t>按房改政策规定，行政事业单位向符合条件职工（含离退休人员）、军队（含武警）向转役复员离退休人员发放的用于购买住房的补贴。</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hint="eastAsia" w:ascii="黑体" w:eastAsia="黑体"/>
          <w:sz w:val="28"/>
          <w:szCs w:val="28"/>
        </w:rPr>
      </w:pPr>
    </w:p>
    <w:p>
      <w:pPr>
        <w:numPr>
          <w:ilvl w:val="0"/>
          <w:numId w:val="1"/>
        </w:numPr>
        <w:ind w:firstLine="560" w:firstLineChars="200"/>
        <w:rPr>
          <w:rFonts w:hint="eastAsia" w:ascii="黑体" w:eastAsia="黑体"/>
          <w:sz w:val="28"/>
          <w:szCs w:val="28"/>
          <w:lang w:val="en-US" w:eastAsia="zh-CN"/>
        </w:rPr>
      </w:pPr>
      <w:r>
        <w:rPr>
          <w:rFonts w:hint="eastAsia" w:ascii="黑体" w:eastAsia="黑体"/>
          <w:sz w:val="28"/>
          <w:szCs w:val="28"/>
          <w:lang w:val="en-US" w:eastAsia="zh-CN"/>
        </w:rPr>
        <w:t>基本情况</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2024年，北京市大兴区礼贤镇中心卫生院填报绩效目标的预算项目37个，占全部预算项目100%，填报绩效目标的项目支出预算2256.62万元，占全部项目支出预算的100%。</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北京市大兴区礼贤镇中心卫生院对2024年度项目支出实施了绩效评价，评价项目37个，占项目总数的100%，涉及金额2256.63万元，其中涉及一般公共预算拨款2122.78万元，政府性基金预算0万元，其他收入预算拨款133.85万元。具体情况为：单位自评37个，</w:t>
      </w:r>
      <w:r>
        <w:rPr>
          <w:rFonts w:hint="eastAsia" w:ascii="仿宋_GB2312" w:eastAsia="仿宋_GB2312"/>
          <w:sz w:val="28"/>
          <w:szCs w:val="28"/>
        </w:rPr>
        <w:t>评价得分在90分（含90分）以上的</w:t>
      </w:r>
      <w:r>
        <w:rPr>
          <w:rFonts w:hint="eastAsia" w:ascii="仿宋_GB2312" w:eastAsia="仿宋_GB2312"/>
          <w:sz w:val="28"/>
          <w:szCs w:val="28"/>
          <w:lang w:val="en-US" w:eastAsia="zh-CN"/>
        </w:rPr>
        <w:t>36</w:t>
      </w:r>
      <w:r>
        <w:rPr>
          <w:rFonts w:hint="eastAsia" w:ascii="仿宋_GB2312" w:eastAsia="仿宋_GB2312"/>
          <w:sz w:val="28"/>
          <w:szCs w:val="28"/>
        </w:rPr>
        <w:t>个、评价得分在80-90分（含80分）的</w:t>
      </w:r>
      <w:r>
        <w:rPr>
          <w:rFonts w:hint="eastAsia" w:ascii="仿宋_GB2312" w:eastAsia="仿宋_GB2312"/>
          <w:sz w:val="28"/>
          <w:szCs w:val="28"/>
          <w:lang w:val="en-US" w:eastAsia="zh-CN"/>
        </w:rPr>
        <w:t>1</w:t>
      </w:r>
      <w:r>
        <w:rPr>
          <w:rFonts w:hint="eastAsia" w:ascii="仿宋_GB2312" w:eastAsia="仿宋_GB2312"/>
          <w:sz w:val="28"/>
          <w:szCs w:val="28"/>
        </w:rPr>
        <w:t>个、评价得分在60-80分（含60分）的</w:t>
      </w:r>
      <w:r>
        <w:rPr>
          <w:rFonts w:hint="eastAsia" w:ascii="仿宋_GB2312" w:eastAsia="仿宋_GB2312"/>
          <w:sz w:val="28"/>
          <w:szCs w:val="28"/>
          <w:lang w:val="en-US" w:eastAsia="zh-CN"/>
        </w:rPr>
        <w:t>0</w:t>
      </w:r>
      <w:r>
        <w:rPr>
          <w:rFonts w:hint="eastAsia" w:ascii="仿宋_GB2312" w:eastAsia="仿宋_GB2312"/>
          <w:sz w:val="28"/>
          <w:szCs w:val="28"/>
        </w:rPr>
        <w:t>个、评价得分在</w:t>
      </w:r>
      <w:bookmarkStart w:id="4" w:name="_GoBack"/>
      <w:bookmarkEnd w:id="4"/>
      <w:r>
        <w:rPr>
          <w:rFonts w:hint="eastAsia" w:ascii="仿宋_GB2312" w:eastAsia="仿宋_GB2312"/>
          <w:sz w:val="28"/>
          <w:szCs w:val="28"/>
        </w:rPr>
        <w:t>60分以下的</w:t>
      </w:r>
      <w:r>
        <w:rPr>
          <w:rFonts w:hint="eastAsia" w:ascii="仿宋_GB2312" w:eastAsia="仿宋_GB2312"/>
          <w:sz w:val="28"/>
          <w:szCs w:val="28"/>
          <w:lang w:val="en-US" w:eastAsia="zh-CN"/>
        </w:rPr>
        <w:t>0</w:t>
      </w:r>
      <w:r>
        <w:rPr>
          <w:rFonts w:hint="eastAsia" w:ascii="仿宋_GB2312" w:eastAsia="仿宋_GB2312"/>
          <w:sz w:val="28"/>
          <w:szCs w:val="28"/>
        </w:rPr>
        <w:t>个。</w:t>
      </w:r>
    </w:p>
    <w:p>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
      <w:pPr>
        <w:spacing w:line="520" w:lineRule="exact"/>
        <w:ind w:firstLine="640" w:firstLineChars="200"/>
        <w:rPr>
          <w:rFonts w:hint="eastAsia" w:ascii="黑体" w:hAnsi="黑体" w:eastAsia="黑体" w:cs="黑体"/>
          <w:bCs/>
          <w:color w:val="000000"/>
          <w:kern w:val="0"/>
          <w:sz w:val="32"/>
          <w:szCs w:val="32"/>
        </w:rPr>
      </w:pPr>
    </w:p>
    <w:tbl>
      <w:tblPr>
        <w:tblStyle w:val="10"/>
        <w:tblW w:w="145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62"/>
        <w:gridCol w:w="11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7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7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1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2024年基本公共卫生服务人员经费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010-89275881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944.561311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通过对用工人员经费进行补助，降低医院人员方面的运行成本，促进医疗卫生人员标准配备率，提高医务人员专业化水平，维护行业安全健康发展和首都的安全稳定，保障医疗公共卫生安全。</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已完成人员经费进行补助，降低医院人员方面的运行成本，促进医疗卫生人员标准配备率，提高医务人员专业化水平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用工人数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工作人员日常到岗率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日常工作正常开展率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补助补贴资金兑现流程合规率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本年内</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本年内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资金拨付至专用账户时限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收到资金一个月内</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收到资金一个月内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各项任补助资金发放及时性务完成及时率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944.561311万元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区财政追加专项经费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人均补助标准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≤11.50万元</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11.50万元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医疗公共卫生事业发展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有效促进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有效促进</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部门人员需求正常满足率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建立健全补助补贴机制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接受补助的单位满意度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用工人员满意度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212"/>
        <w:gridCol w:w="1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82"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82" w:type="dxa"/>
            <w:gridSpan w:val="1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2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2024年返聘退休医务人员补助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6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巴德祥</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6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完成返聘专家诊疗标准的劳务费支付。</w:t>
            </w:r>
          </w:p>
        </w:tc>
        <w:tc>
          <w:tcPr>
            <w:tcW w:w="70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已完成返聘专家诊疗标准的劳务费支付。</w:t>
            </w:r>
            <w:r>
              <w:rPr>
                <w:rFonts w:hint="eastAsia" w:ascii="宋体" w:hAnsi="宋体" w:cs="宋体"/>
                <w:i w:val="0"/>
                <w:iCs w:val="0"/>
                <w:color w:val="000000"/>
                <w:kern w:val="0"/>
                <w:sz w:val="18"/>
                <w:szCs w:val="18"/>
                <w:u w:val="none"/>
                <w:lang w:val="en-US" w:eastAsia="zh-CN" w:bidi="ar"/>
              </w:rPr>
              <w:t>按照出勤天数定期发放专家劳务费。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2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补助种类情况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工作天数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专家身体原因出诊天数减少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补助覆盖率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补助对象合规率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补助补贴资金兑现流程合规率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发放补助种类完成率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补贴准确、足额发放人数完成率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返聘服务到岗率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补助兑现及时率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专家实际出诊天数减少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200元/天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200元/天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医疗保障情况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良好</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相关及行业效益水平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受益群众生活水平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返聘人员群众知晓率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补助补贴机制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94.42</w:t>
            </w:r>
          </w:p>
        </w:tc>
        <w:tc>
          <w:tcPr>
            <w:tcW w:w="14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6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116"/>
        <w:gridCol w:w="1080"/>
        <w:gridCol w:w="1080"/>
        <w:gridCol w:w="1080"/>
        <w:gridCol w:w="1080"/>
        <w:gridCol w:w="1080"/>
        <w:gridCol w:w="1080"/>
        <w:gridCol w:w="1080"/>
        <w:gridCol w:w="516"/>
        <w:gridCol w:w="1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60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60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4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010-89275881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5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1.电子健康档案建档率保持在80%以上，稳步提高使用率；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2.适龄儿童国家免疫规划疫苗接种率保持在100%；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3.新生儿访视率85%以上、儿童健康管理率达到94%以上；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4.早孕建册率、产后访视率达到90%以上；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5.65岁以上老年人健康管理率达到71%以上；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6.高血压、糖尿病管理人数稳步提高，规范管理率达到65%以上，全镇管理高血压患者人数达到2800以上，管理糖尿病患者人数达到1300以上；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7.严重精神障碍患者管理人数稳步提高，规范管理率达到90%以上；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8.肺结核患者管理率达到100%；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9.老年人、儿童中医药健康管理率分别达到65%；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10.传染病、公共卫生事件报告率分别达到100%。</w:t>
            </w:r>
          </w:p>
        </w:tc>
        <w:tc>
          <w:tcPr>
            <w:tcW w:w="700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1.电子健康档案建档率保持在80%以上，稳步提高使用率；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2.适龄儿童国家免疫规划疫苗接种率保持在100%；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3.新生儿访视率100%、儿童健康管理率达到98.56%；</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4.早孕建册率96.84%、产后访视率达到100%；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5.65岁以上老年人健康管理率达到63%；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6.高血压、糖尿病管理人数稳步提高，规范管理率达到65%以上，全镇管理高血压患者人数达到2800以上，管理糖尿病患者人数达到1300以上；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7.严重精神障碍患者管理人数稳步提高，规范管理率达到98.13%；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8.肺结核患者管理率达到100%；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9.老年人、儿童中医药健康管理率分别达到77%；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10.传染病、公共卫生事件报告率分别达到100%。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基本公共卫生覆盖类型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14类</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14类</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居民健康档案规范化电子建档率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适龄人群国家免疫规划疫苗接种率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新生儿访视率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0-6岁儿童健康管理率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98.56%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早孕建册率、产后访视率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96.84%、100%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65岁及以上老年人健康管理率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高血压患者规范管理率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糖尿病患者规范管理率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在册严重精神障碍患者规范管理率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肺结核患者管理率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老年人、儿童中医药健康管理率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报告发现的结核病患者（包括耐多药结核病患者）管理率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宣传任务完成率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各项任务完成及时率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18"/>
                <w:szCs w:val="18"/>
                <w:u w:val="none"/>
                <w:lang w:val="en-US" w:eastAsia="zh-CN" w:bidi="ar"/>
              </w:rPr>
              <w:t>204.65</w:t>
            </w:r>
            <w:r>
              <w:rPr>
                <w:rFonts w:hint="eastAsia" w:ascii="宋体" w:hAnsi="宋体" w:eastAsia="宋体" w:cs="宋体"/>
                <w:i w:val="0"/>
                <w:iCs w:val="0"/>
                <w:color w:val="000000"/>
                <w:kern w:val="0"/>
                <w:sz w:val="20"/>
                <w:szCs w:val="20"/>
                <w:u w:val="none"/>
                <w:lang w:val="en-US" w:eastAsia="zh-CN" w:bidi="ar"/>
              </w:rPr>
              <w:t>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204.65万元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人均补助标准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居民健康保健意识和健康知识知晓率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疾病防控能力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防控体系进一步完善，防控能力进一步提高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全镇管理高血压患者人数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较上年提升5%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管理糖尿病患者人数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较上年提升12%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基本公共卫生项目镇域人员知晓度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基本公共卫生均等化水平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基本公共卫生项目规范化管理水平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逐步完善</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已完善</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辖区内常住居民，包括居住半年以上非户籍居民满意度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辖区内0~6岁儿童监护人和其他重点人群满意度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辖区内居住的孕产妇满意度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辖区内65岁及以上常住居民满意度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辖区内常住居民，包括居住半年以上非户籍居民满意度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7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6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632"/>
        <w:gridCol w:w="1528"/>
        <w:gridCol w:w="582"/>
        <w:gridCol w:w="870"/>
        <w:gridCol w:w="1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61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61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两癌长效体检经费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付士武</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完成辖区内适龄妇女宫颈癌和乳腺癌筛查、长效节育户籍已婚育龄人群免费健康体检，推行妇幼健康便民措施，提高广大妇女生殖健康水平。</w:t>
            </w:r>
          </w:p>
        </w:tc>
        <w:tc>
          <w:tcPr>
            <w:tcW w:w="70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已完成辖区内适龄妇女宫颈癌和乳腺癌筛查工作，完成长效节育户籍已婚育龄人群免费健康体检工作。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1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1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宫颈癌筛查人数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602人次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517人次</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今年政策调整，需要符合条件的才可以体检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乳腺癌筛查人数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602人次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517人次</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今年政策调整，需要符合条件的才可以体检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长效节育户籍已婚育龄人群免费健康体检人数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277人次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517人次</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今年政策调整，需要符合条件的才可以体检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健康教育指导开展率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筛查和体检任务完成率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可疑病例及异常病例追踪反馈率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数据录入率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宣传教育工作开展及时率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筛查及系统录入时间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二季度开始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二季度开始</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筛查工作开展及时率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经济成本</w:t>
            </w:r>
            <w:r>
              <w:rPr>
                <w:rFonts w:hint="eastAsia" w:ascii="宋体" w:hAnsi="宋体" w:eastAsia="宋体" w:cs="宋体"/>
                <w:i w:val="0"/>
                <w:iCs w:val="0"/>
                <w:color w:val="000000"/>
                <w:kern w:val="0"/>
                <w:sz w:val="18"/>
                <w:szCs w:val="18"/>
                <w:u w:val="none"/>
                <w:lang w:val="en-US" w:eastAsia="zh-CN" w:bidi="ar"/>
              </w:rPr>
              <w:t>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30.3036万元</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健康教育宣传知晓率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妇女群体关爱率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建立健全宫颈癌乳腺癌筛查及长效节育户籍已婚育龄人群免费健康体检长效保障机制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妇女满意度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目标人群体检满意度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98.88</w:t>
            </w:r>
          </w:p>
        </w:tc>
        <w:tc>
          <w:tcPr>
            <w:tcW w:w="21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1080"/>
        <w:gridCol w:w="1116"/>
        <w:gridCol w:w="1080"/>
        <w:gridCol w:w="1080"/>
        <w:gridCol w:w="1080"/>
        <w:gridCol w:w="1080"/>
        <w:gridCol w:w="1080"/>
        <w:gridCol w:w="1080"/>
        <w:gridCol w:w="1080"/>
        <w:gridCol w:w="456"/>
        <w:gridCol w:w="1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5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5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9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010-89275881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320.1044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5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通过对临时辅助用工人员经费进行补助，降低医院人员方面的运行成本，促进医疗卫生人员标准配备率，提高医务人员专业化水平，维护行业安全健康发展和首都的安全稳定，保障医疗公共卫生安全。</w:t>
            </w:r>
          </w:p>
        </w:tc>
        <w:tc>
          <w:tcPr>
            <w:tcW w:w="69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已完成临时辅助用工人员的待遇发放，并降低医院人员方面的运行成本，促进医疗卫生人员标准配备率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工作人员日常到岗率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日常工作正常开展率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补助补贴资金兑现流程合规率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资金拨付至专用账户时限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收到资金一个月内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收到资金一个月内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各项任补助资金发放及时性务完成及时率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按月及时发放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按月及时发放</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≤320.1044万元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320.1044万元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人均补助标准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医疗公共卫生事业发展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有效促进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有效促进</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部门人员需求正常满足率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建立健全补助补贴机制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接受补助的单位满意度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7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672"/>
        <w:gridCol w:w="9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5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5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9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乡医及退休乡医项目经费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巴德祥</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35.608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35.608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32.974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92.60%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35.608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35.608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32.974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92.60%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通过对购买乡村医生服务，达到要求医疗机构辐射度，更好地完成医疗服务和基本公共卫生服务项目</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已完成退休乡医的补助发放和村卫生室建设补助</w:t>
            </w:r>
            <w:r>
              <w:rPr>
                <w:rFonts w:hint="eastAsia" w:ascii="宋体" w:hAnsi="宋体" w:cs="宋体"/>
                <w:i w:val="0"/>
                <w:iCs w:val="0"/>
                <w:color w:val="000000"/>
                <w:kern w:val="0"/>
                <w:sz w:val="18"/>
                <w:szCs w:val="18"/>
                <w:u w:val="none"/>
                <w:lang w:val="en-US" w:eastAsia="zh-CN" w:bidi="ar"/>
              </w:rPr>
              <w:t>的发放，完成购买服务乡医的医责保险的购买，保障退休乡医和购买服务乡医的权益。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村卫生室基本建设补助数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乡村医生养老补助人数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乡村医生责任险人数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乡村医生社保补助经费人数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补贴覆盖率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补贴对象合格率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按月发放</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绩效考核开展频次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每月开展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每月开展</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补贴资金兑现及时率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经济成本</w:t>
            </w:r>
            <w:r>
              <w:rPr>
                <w:rFonts w:hint="eastAsia" w:ascii="宋体" w:hAnsi="宋体" w:eastAsia="宋体" w:cs="宋体"/>
                <w:i w:val="0"/>
                <w:iCs w:val="0"/>
                <w:color w:val="000000"/>
                <w:kern w:val="0"/>
                <w:sz w:val="18"/>
                <w:szCs w:val="18"/>
                <w:u w:val="none"/>
                <w:lang w:val="en-US" w:eastAsia="zh-CN" w:bidi="ar"/>
              </w:rPr>
              <w:t>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村卫生室基本建设补助标准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3000元/个/年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3000元/个/年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乡村医生养老补助标准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29040元/月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29040元/月</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乡村医生责任险标准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300元/人/年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300元/人/年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乡村医生社保补助经费标准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700元/人/年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700元/人/年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补贴人员生活保障率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村卫生室达标率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建立健全乡医服务长效保障机制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发放补贴人员满意度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享受诊疗服务群众满意度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99.26</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502"/>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4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4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新建村卫生室网络服务费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巴德祥</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通过对新建村卫生室的补助，达到要求医疗机构辐射度，更好地完成医疗服务和基本公共卫生服务项目</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已完成村卫生室的网络服用费用的支出,村卫生室配套完成软硬件设施，可以正常开展基本诊疗和公共卫生工作。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补助村卫生室数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达到最新检查标准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达到最新检查标准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网络质量合格情况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符合国家认证产品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符合国家认证产品</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网络故障率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网费支出时间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26.048万元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单位成本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≤2.37万元/年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2.368万元/年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工作效率或工作质量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各项业务工作正常开展率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利用率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村卫生室利用惠及人数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≥100000人次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100000人次</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履职基础能力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使用年限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12"/>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4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4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完成遗属生活补助的发放，保障遗属基本生活保障。</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完成遗属生活补助的发放，保障遗属基本生活保障。</w:t>
            </w:r>
            <w:r>
              <w:rPr>
                <w:rFonts w:hint="eastAsia" w:ascii="宋体" w:hAnsi="宋体" w:cs="宋体"/>
                <w:i w:val="0"/>
                <w:iCs w:val="0"/>
                <w:color w:val="000000"/>
                <w:kern w:val="0"/>
                <w:sz w:val="18"/>
                <w:szCs w:val="18"/>
                <w:u w:val="none"/>
                <w:lang w:val="en-US" w:eastAsia="zh-CN" w:bidi="ar"/>
              </w:rPr>
              <w:t>本期遗属共计二人，每月定期发放生活补助。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经过审批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经过审批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对遗属生活保障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9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4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4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2023年促进基层中医药传承创新发展经费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完成中医药传承创新发展任务目标</w:t>
            </w:r>
            <w:r>
              <w:rPr>
                <w:rFonts w:hint="eastAsia" w:ascii="宋体" w:hAnsi="宋体" w:cs="宋体"/>
                <w:i w:val="0"/>
                <w:iCs w:val="0"/>
                <w:color w:val="000000"/>
                <w:kern w:val="0"/>
                <w:sz w:val="18"/>
                <w:szCs w:val="18"/>
                <w:u w:val="none"/>
                <w:lang w:val="en-US" w:eastAsia="zh-CN" w:bidi="ar"/>
              </w:rPr>
              <w:t>，促进基层医疗卫生机构中医药健康发展。</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0" w:name="OLE_LINK1"/>
            <w:r>
              <w:rPr>
                <w:rFonts w:hint="eastAsia" w:ascii="宋体" w:hAnsi="宋体" w:eastAsia="宋体" w:cs="宋体"/>
                <w:i w:val="0"/>
                <w:iCs w:val="0"/>
                <w:color w:val="000000"/>
                <w:kern w:val="0"/>
                <w:sz w:val="18"/>
                <w:szCs w:val="18"/>
                <w:u w:val="none"/>
                <w:lang w:val="en-US" w:eastAsia="zh-CN" w:bidi="ar"/>
              </w:rPr>
              <w:t>完成中医药传承创新发展任务目标,完成专家诊疗标准的劳务费支付。</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积极完成</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项目及时开展情况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积极开展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积极开展</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中医药传承发展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572"/>
        <w:gridCol w:w="1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4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4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卫生健康-2024年大兴区从业人员免费健康检查工作经费（专项）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2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7.35082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完成从业人员免费健康体检</w:t>
            </w:r>
            <w:r>
              <w:rPr>
                <w:rFonts w:hint="eastAsia" w:ascii="宋体" w:hAnsi="宋体" w:cs="宋体"/>
                <w:i w:val="0"/>
                <w:iCs w:val="0"/>
                <w:color w:val="000000"/>
                <w:kern w:val="0"/>
                <w:sz w:val="18"/>
                <w:szCs w:val="18"/>
                <w:u w:val="none"/>
                <w:lang w:val="en-US" w:eastAsia="zh-CN" w:bidi="ar"/>
              </w:rPr>
              <w:t>，对从业人员免费健康体检，可以保障从业人员的身体和职业的健康发展。</w:t>
            </w:r>
          </w:p>
        </w:tc>
        <w:tc>
          <w:tcPr>
            <w:tcW w:w="69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已完成从业人员免费健康体检</w:t>
            </w:r>
            <w:r>
              <w:rPr>
                <w:rFonts w:hint="eastAsia" w:ascii="宋体" w:hAnsi="宋体" w:cs="宋体"/>
                <w:i w:val="0"/>
                <w:iCs w:val="0"/>
                <w:color w:val="000000"/>
                <w:kern w:val="0"/>
                <w:sz w:val="18"/>
                <w:szCs w:val="18"/>
                <w:u w:val="none"/>
                <w:lang w:val="en-US" w:eastAsia="zh-CN" w:bidi="ar"/>
              </w:rPr>
              <w:t>，并对符合条件的从业人员实行免费体检，保障从业人员的职业健康。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免费检查合格率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持续执行从业人员免费健康体检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从业人员满意度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42"/>
        <w:gridCol w:w="1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3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3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7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卫生健康-2024年农村地区社区卫生机构人员岗位补助项目资金（专项）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保障农村地区社区卫生医疗机构运行</w:t>
            </w:r>
            <w:r>
              <w:rPr>
                <w:rFonts w:hint="eastAsia" w:ascii="宋体" w:hAnsi="宋体" w:cs="宋体"/>
                <w:i w:val="0"/>
                <w:iCs w:val="0"/>
                <w:color w:val="000000"/>
                <w:kern w:val="0"/>
                <w:sz w:val="18"/>
                <w:szCs w:val="18"/>
                <w:u w:val="none"/>
                <w:lang w:val="en-US" w:eastAsia="zh-CN" w:bidi="ar"/>
              </w:rPr>
              <w:t>，保障农村地区医疗卫生行业的发展。</w:t>
            </w:r>
          </w:p>
        </w:tc>
        <w:tc>
          <w:tcPr>
            <w:tcW w:w="69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已完成农村地区社区卫生机构人员补助,保障农村地区社区卫生医疗机构运行</w:t>
            </w:r>
            <w:r>
              <w:rPr>
                <w:rFonts w:hint="eastAsia" w:ascii="宋体" w:hAnsi="宋体" w:cs="宋体"/>
                <w:i w:val="0"/>
                <w:iCs w:val="0"/>
                <w:color w:val="000000"/>
                <w:kern w:val="0"/>
                <w:sz w:val="18"/>
                <w:szCs w:val="18"/>
                <w:u w:val="none"/>
                <w:lang w:val="en-US" w:eastAsia="zh-CN" w:bidi="ar"/>
              </w:rPr>
              <w:t>，促进农村地区医疗卫生行业的人员保障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社区人员到岗率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满足群众就近就医率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患者就近就医效果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32"/>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2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6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卫生健康-2024年院前急救保障经费（专项）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陈桂萍</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完成202</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年院前急救的有效运行。</w:t>
            </w:r>
            <w:r>
              <w:rPr>
                <w:rFonts w:hint="eastAsia" w:ascii="宋体" w:hAnsi="宋体" w:cs="宋体"/>
                <w:i w:val="0"/>
                <w:iCs w:val="0"/>
                <w:color w:val="000000"/>
                <w:kern w:val="0"/>
                <w:sz w:val="18"/>
                <w:szCs w:val="18"/>
                <w:u w:val="none"/>
                <w:lang w:val="en-US" w:eastAsia="zh-CN" w:bidi="ar"/>
              </w:rPr>
              <w:t>保障120急救车组的人员费用，和车辆运行的费用。</w:t>
            </w:r>
          </w:p>
        </w:tc>
        <w:tc>
          <w:tcPr>
            <w:tcW w:w="69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已完成202</w:t>
            </w: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年院前急救的有效运行</w:t>
            </w:r>
            <w:r>
              <w:rPr>
                <w:rFonts w:hint="eastAsia" w:ascii="宋体" w:hAnsi="宋体" w:cs="宋体"/>
                <w:i w:val="0"/>
                <w:iCs w:val="0"/>
                <w:color w:val="000000"/>
                <w:kern w:val="0"/>
                <w:sz w:val="18"/>
                <w:szCs w:val="18"/>
                <w:u w:val="none"/>
                <w:lang w:val="en-US" w:eastAsia="zh-CN" w:bidi="ar"/>
              </w:rPr>
              <w:t>，完成车组的人员费用支出，车辆产生的费用支出，和其他费用，保障院前急救的有效运行。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补助急救站数量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急救站运行合格率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运行补助及时率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对120急救运行的发展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151.27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0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22"/>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0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0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卫生健康-2024乡村医生岗位人员补助（专项）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完成2024年村卫生运行，完成乡村医生村卫生室岗位补助的发放</w:t>
            </w:r>
          </w:p>
        </w:tc>
        <w:tc>
          <w:tcPr>
            <w:tcW w:w="69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已完成2024年村卫生运行，完成乡村医生村卫生室岗位补助的发放</w:t>
            </w:r>
            <w:r>
              <w:rPr>
                <w:rFonts w:hint="eastAsia" w:ascii="宋体" w:hAnsi="宋体" w:cs="宋体"/>
                <w:i w:val="0"/>
                <w:iCs w:val="0"/>
                <w:color w:val="000000"/>
                <w:kern w:val="0"/>
                <w:sz w:val="18"/>
                <w:szCs w:val="18"/>
                <w:u w:val="none"/>
                <w:lang w:val="en-US" w:eastAsia="zh-CN" w:bidi="ar"/>
              </w:rPr>
              <w:t>，保障村卫生室的正常运行。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村卫生发展建设合格率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群众就医及时率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群众就医满意度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02"/>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1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1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卫生健康-促进基层中医药传承创新发展经费（第二批）（专项）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完成社区站的中医药</w:t>
            </w:r>
            <w:r>
              <w:rPr>
                <w:rFonts w:hint="eastAsia" w:ascii="宋体" w:hAnsi="宋体" w:cs="宋体"/>
                <w:i w:val="0"/>
                <w:iCs w:val="0"/>
                <w:color w:val="000000"/>
                <w:kern w:val="0"/>
                <w:sz w:val="18"/>
                <w:szCs w:val="18"/>
                <w:u w:val="none"/>
                <w:lang w:val="en-US" w:eastAsia="zh-CN" w:bidi="ar"/>
              </w:rPr>
              <w:t>发展建设，建成完善中医药的传承。</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已完成完成社区站的中医药发展</w:t>
            </w:r>
            <w:r>
              <w:rPr>
                <w:rFonts w:hint="eastAsia" w:ascii="宋体" w:hAnsi="宋体" w:cs="宋体"/>
                <w:i w:val="0"/>
                <w:iCs w:val="0"/>
                <w:color w:val="000000"/>
                <w:kern w:val="0"/>
                <w:sz w:val="18"/>
                <w:szCs w:val="18"/>
                <w:u w:val="none"/>
                <w:lang w:val="en-US" w:eastAsia="zh-CN" w:bidi="ar"/>
              </w:rPr>
              <w:t>，促使周边村民能够享受到中医药医疗服务。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补助社区站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中医药持续发展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12"/>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1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1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卫生健康-促进基层中医药传承创新发展经费（专项）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0.186188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0.186188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完成中医药传承创新发展任务目标</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1" w:name="OLE_LINK2"/>
            <w:r>
              <w:rPr>
                <w:rFonts w:hint="eastAsia" w:ascii="宋体" w:hAnsi="宋体" w:eastAsia="宋体" w:cs="宋体"/>
                <w:i w:val="0"/>
                <w:iCs w:val="0"/>
                <w:color w:val="000000"/>
                <w:kern w:val="0"/>
                <w:sz w:val="18"/>
                <w:szCs w:val="18"/>
                <w:u w:val="none"/>
                <w:lang w:val="en-US" w:eastAsia="zh-CN" w:bidi="ar"/>
              </w:rPr>
              <w:t>完成中医药传承创新发展任务目标,完成专家诊疗标准的劳务费支付。</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积极完成</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项目及时开展情况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积极开展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积极开展</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中医药传承发展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0.186188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优先使用上年结转资金支付专家劳务费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80.74</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p>
      <w:pPr>
        <w:spacing w:line="480" w:lineRule="exact"/>
        <w:ind w:firstLine="480" w:firstLineChars="200"/>
        <w:rPr>
          <w:rFonts w:hint="eastAsia" w:ascii="仿宋_GB2312" w:hAnsi="宋体" w:eastAsia="仿宋_GB2312" w:cs="宋体"/>
          <w:color w:val="000000"/>
          <w:kern w:val="0"/>
          <w:sz w:val="24"/>
        </w:rPr>
      </w:pPr>
    </w:p>
    <w:tbl>
      <w:tblPr>
        <w:tblStyle w:val="10"/>
        <w:tblW w:w="145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52"/>
        <w:gridCol w:w="1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3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3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7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卫生健康-过渡期前一线医务人员临时性工作补助（专项）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完成过渡期前医务人员补助发放</w:t>
            </w:r>
          </w:p>
        </w:tc>
        <w:tc>
          <w:tcPr>
            <w:tcW w:w="69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对于在过渡期期间参加一线工作的医务人员，已经发放过渡期前医务人员补助。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医务人员保障性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医务人员满意度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42"/>
        <w:gridCol w:w="1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2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2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6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卫生健康-基本药物制度补助经费（专项）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中央直达资金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完成基本药物制度</w:t>
            </w:r>
          </w:p>
        </w:tc>
        <w:tc>
          <w:tcPr>
            <w:tcW w:w="69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已完成基本药物制度补助政策，促使基层医疗卫生机构使用基本药物占比达到50%以上。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补助类型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基本药品使用率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药品使用及时率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基本药物制度执行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持续执行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持续执行</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0.4435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1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72"/>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1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1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卫生健康-基本药物制度补助经费（专项）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中央直达资金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完成基本药物制度</w:t>
            </w:r>
          </w:p>
        </w:tc>
        <w:tc>
          <w:tcPr>
            <w:tcW w:w="695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已完成基本药物制度补助政策，促使基层医疗卫生机构使用基本药物占比达到50%以上。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补助类型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基本药品使用率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药品使用及时率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基本药物制度执行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持续执行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持续执行</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7.444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7"/>
        <w:gridCol w:w="1078"/>
        <w:gridCol w:w="1078"/>
        <w:gridCol w:w="1076"/>
        <w:gridCol w:w="1077"/>
        <w:gridCol w:w="1076"/>
        <w:gridCol w:w="1116"/>
        <w:gridCol w:w="1116"/>
        <w:gridCol w:w="1076"/>
        <w:gridCol w:w="1077"/>
        <w:gridCol w:w="1077"/>
        <w:gridCol w:w="1078"/>
        <w:gridCol w:w="380"/>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卫生健康-基层医疗卫生服务能力提升项目经费（专项）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114.433922</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109.72546</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95.88%</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114.433922</w:t>
            </w: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109.72546</w:t>
            </w: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95.88%</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5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完成基层医疗卫生机构的能力提升</w:t>
            </w:r>
            <w:r>
              <w:rPr>
                <w:rFonts w:hint="eastAsia" w:ascii="宋体" w:hAnsi="宋体" w:cs="宋体"/>
                <w:i w:val="0"/>
                <w:iCs w:val="0"/>
                <w:color w:val="000000"/>
                <w:kern w:val="0"/>
                <w:sz w:val="18"/>
                <w:szCs w:val="18"/>
                <w:u w:val="none"/>
                <w:lang w:val="en-US" w:eastAsia="zh-CN" w:bidi="ar"/>
              </w:rPr>
              <w:t>，使附近居民的就医体验感和获得感增加。提高基本诊疗能力。</w:t>
            </w:r>
          </w:p>
        </w:tc>
        <w:tc>
          <w:tcPr>
            <w:tcW w:w="69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已完成基层医疗卫生机构的能力提升</w:t>
            </w:r>
            <w:r>
              <w:rPr>
                <w:rFonts w:hint="eastAsia" w:ascii="宋体" w:hAnsi="宋体" w:cs="宋体"/>
                <w:i w:val="0"/>
                <w:iCs w:val="0"/>
                <w:color w:val="000000"/>
                <w:kern w:val="0"/>
                <w:sz w:val="18"/>
                <w:szCs w:val="18"/>
                <w:u w:val="none"/>
                <w:lang w:val="en-US" w:eastAsia="zh-CN" w:bidi="ar"/>
              </w:rPr>
              <w:t>，完成社区站的升级改造，提高居民就医环境。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2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2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修缮项目</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5处</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维修项目执行标准</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符合规定的施工标准</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符合规定的施工标准</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78"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总支出金额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≤114.433922</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109.72546</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7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基层医疗卫生机构发展</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9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99.59</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62"/>
        <w:gridCol w:w="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卫生健康-市级基本公共卫生服务补助项目（专项）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有效完成基本公共卫生服务项目，包括家医签约、慢病管理、健康管理等</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有效完成2024年基本公共卫生服务项目，包括家医签约、慢病管理、健康管理等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补助项目数量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各项考核指标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各项服务项目完成质量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各项服务项目开展及时性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群众健康水平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通过宣传群众健康意识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群众长期健康监测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6.5642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32"/>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卫生健康-市级基本公共卫生服务补助项目（专项）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有效完成基本公共卫生服务项目，包括家医签约、慢病管理、健康管理等</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有效完成2024年基本公共卫生服务项目，包括家医签约、慢病管理、健康管理等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补助项目数量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各项考核指标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各项服务项目完成质量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基本公共卫生服务能力</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各项服务项目开展及时性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群众健康水平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通过宣传群众健康意识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群众长期健康监测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22"/>
        <w:gridCol w:w="1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卫生健康-乡村医生岗位人员补助（专项）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完成村</w:t>
            </w:r>
            <w:r>
              <w:rPr>
                <w:rFonts w:hint="eastAsia" w:ascii="宋体" w:hAnsi="宋体" w:cs="宋体"/>
                <w:i w:val="0"/>
                <w:iCs w:val="0"/>
                <w:color w:val="000000"/>
                <w:kern w:val="0"/>
                <w:sz w:val="18"/>
                <w:szCs w:val="18"/>
                <w:u w:val="none"/>
                <w:lang w:val="en-US" w:eastAsia="zh-CN" w:bidi="ar"/>
              </w:rPr>
              <w:t>卫生室的正常运行，保障村卫生岗位人员的基本待遇，提高基层诊疗和基本公共卫生服务能力。</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2" w:name="OLE_LINK3"/>
            <w:r>
              <w:rPr>
                <w:rFonts w:hint="eastAsia" w:ascii="宋体" w:hAnsi="宋体" w:eastAsia="宋体" w:cs="宋体"/>
                <w:i w:val="0"/>
                <w:iCs w:val="0"/>
                <w:color w:val="000000"/>
                <w:kern w:val="0"/>
                <w:sz w:val="18"/>
                <w:szCs w:val="18"/>
                <w:u w:val="none"/>
                <w:lang w:val="en-US" w:eastAsia="zh-CN" w:bidi="ar"/>
              </w:rPr>
              <w:t>已完成2024年村卫生运行，完成乡村医生村卫生室岗位补助的发放</w:t>
            </w:r>
            <w:r>
              <w:rPr>
                <w:rFonts w:hint="eastAsia" w:ascii="宋体" w:hAnsi="宋体" w:cs="宋体"/>
                <w:i w:val="0"/>
                <w:iCs w:val="0"/>
                <w:color w:val="000000"/>
                <w:kern w:val="0"/>
                <w:sz w:val="18"/>
                <w:szCs w:val="18"/>
                <w:u w:val="none"/>
                <w:lang w:val="en-US" w:eastAsia="zh-CN" w:bidi="ar"/>
              </w:rPr>
              <w:t>，保障村卫生室的正常运行。</w:t>
            </w:r>
            <w:bookmarkEnd w:id="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村卫生发展建设合格率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对卫生室发展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120.7728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群众就医满意度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122"/>
        <w:gridCol w:w="1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7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7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1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中央直达资金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有效完成2024年基本公共卫生服务项目</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完成2024年基本公共卫生服务项目14类，包括居民健康档案管理、健康教育、预防接种、孕产妇健康管理、慢性病患者健康管理等。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服务人群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基本公共卫生服务项目完成质量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各项服务项目开展及时性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群众健康保障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群众基础病预防水平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12.6531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42"/>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7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7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1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中央直达资金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有效完成2024年基本公共卫生服务项目</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完成2024年基本公共卫生服务项目14类，包括居民健康档案管理、健康教育、预防接种、孕产妇健康管理、慢性病患者健康管理等。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服务人群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基本公共卫生服务项目完成质量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各项服务项目开展及时性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群众健康保障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群众基础病预防水平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02"/>
        <w:gridCol w:w="1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中央直达资金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有效完成2024年基本公共卫生服务项目</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完成2024年基本公共卫生服务项目14类，包括居民健康档案管理、健康教育、预防接种、孕产妇健康管理、慢性病患者健康管理等。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服务人群</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基本公共卫生服务项目完成质量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各项服务项目开展及时性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群众健康保障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群众基础病预防水平</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8.9414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02"/>
        <w:gridCol w:w="13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5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5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9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卫生健康-重大传染病防控经费（第二批）（专项）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完成2024年重大公共卫生服务项目</w:t>
            </w:r>
            <w:r>
              <w:rPr>
                <w:rFonts w:hint="eastAsia" w:ascii="宋体" w:hAnsi="宋体" w:cs="宋体"/>
                <w:i w:val="0"/>
                <w:iCs w:val="0"/>
                <w:color w:val="000000"/>
                <w:kern w:val="0"/>
                <w:sz w:val="18"/>
                <w:szCs w:val="18"/>
                <w:u w:val="none"/>
                <w:lang w:val="en-US" w:eastAsia="zh-CN" w:bidi="ar"/>
              </w:rPr>
              <w:t>，包括食品安全检测、污水监测等任务</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完成2024年重大公共卫生服务项目</w:t>
            </w:r>
            <w:r>
              <w:rPr>
                <w:rFonts w:hint="eastAsia" w:ascii="宋体" w:hAnsi="宋体" w:cs="宋体"/>
                <w:i w:val="0"/>
                <w:iCs w:val="0"/>
                <w:color w:val="000000"/>
                <w:kern w:val="0"/>
                <w:sz w:val="18"/>
                <w:szCs w:val="18"/>
                <w:u w:val="none"/>
                <w:lang w:val="en-US" w:eastAsia="zh-CN" w:bidi="ar"/>
              </w:rPr>
              <w:t>，完成食品安全监测的各类任务，定期对污水进行监测，保障居民的健康。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食品安全监测可持续发展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2.6829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群众对重大公共卫生满意度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62"/>
        <w:gridCol w:w="1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8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8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2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卫生健康-重大传染病防控经费（第三批）（专项）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完成2024年重大公共卫生服务项目</w:t>
            </w:r>
            <w:r>
              <w:rPr>
                <w:rFonts w:hint="eastAsia" w:ascii="宋体" w:hAnsi="宋体" w:cs="宋体"/>
                <w:i w:val="0"/>
                <w:iCs w:val="0"/>
                <w:color w:val="000000"/>
                <w:kern w:val="0"/>
                <w:sz w:val="18"/>
                <w:szCs w:val="18"/>
                <w:u w:val="none"/>
                <w:lang w:val="en-US" w:eastAsia="zh-CN" w:bidi="ar"/>
              </w:rPr>
              <w:t>，包括食品安全检测、污水监测等任务</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完成2024年重大公共卫生服务项目</w:t>
            </w:r>
            <w:r>
              <w:rPr>
                <w:rFonts w:hint="eastAsia" w:ascii="宋体" w:hAnsi="宋体" w:cs="宋体"/>
                <w:i w:val="0"/>
                <w:iCs w:val="0"/>
                <w:color w:val="000000"/>
                <w:kern w:val="0"/>
                <w:sz w:val="18"/>
                <w:szCs w:val="18"/>
                <w:u w:val="none"/>
                <w:lang w:val="en-US" w:eastAsia="zh-CN" w:bidi="ar"/>
              </w:rPr>
              <w:t>，完成食品安全监测的各类任务，定期对污水进行监测，保障居民的健康。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食品安全监测可持续发展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群众对重大公共卫生满意度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12"/>
        <w:gridCol w:w="1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8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8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2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0-6岁儿童残疾筛查经费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完成0-6岁儿童健康筛查，保障妇女儿童健康权益，完成早筛查早诊疗</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已完成0-6岁儿童健康筛查，保障妇女儿童健康权益，完成早筛查早诊疗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儿童健康权益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就诊患者满意度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32"/>
        <w:gridCol w:w="11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残疾人岗位补贴和社会保险补贴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为保障残疾人员就业，我院提供残疾人就业岗位，残联对残疾人就业提供岗位补贴和社会保险补贴</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为保障残疾人员就业，我院提供残疾人就业岗位，残联对残疾人就业提供岗位补贴和社会保险补贴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残疾人就业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502"/>
        <w:gridCol w:w="1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个税手续费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完成2024年个人所得税的代扣代缴工作。</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完成2024年个人所得税的代扣代缴工作，按照税法规定，按期缴纳个人所得税。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个人所得税的代扣代缴工作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1.402993万元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财务人员满意度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12"/>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基层人才培训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完成乡村医生基本医疗和基本公共卫生服务培训，培养优秀的乡村医生</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已经完成乡村医生基本医疗和基本公共卫生服务培训，培养优秀的乡村医生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乡村医生业务能力提升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乡村医生满意度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232"/>
        <w:gridCol w:w="13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累计盈余专项支出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完成基层诊疗能力的提升，基层医疗卫生机构服务业务能力建设得到保障</w:t>
            </w:r>
            <w:r>
              <w:rPr>
                <w:rFonts w:hint="eastAsia" w:ascii="宋体" w:hAnsi="宋体" w:cs="宋体"/>
                <w:i w:val="0"/>
                <w:iCs w:val="0"/>
                <w:color w:val="000000"/>
                <w:kern w:val="0"/>
                <w:sz w:val="18"/>
                <w:szCs w:val="18"/>
                <w:u w:val="none"/>
                <w:lang w:val="en-US" w:eastAsia="zh-CN" w:bidi="ar"/>
              </w:rPr>
              <w:t>，提高基本医疗和公共卫生服务能力。</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3" w:name="OLE_LINK4"/>
            <w:r>
              <w:rPr>
                <w:rFonts w:hint="eastAsia" w:ascii="宋体" w:hAnsi="宋体" w:eastAsia="宋体" w:cs="宋体"/>
                <w:i w:val="0"/>
                <w:iCs w:val="0"/>
                <w:color w:val="000000"/>
                <w:kern w:val="0"/>
                <w:sz w:val="18"/>
                <w:szCs w:val="18"/>
                <w:u w:val="none"/>
                <w:lang w:val="en-US" w:eastAsia="zh-CN" w:bidi="ar"/>
              </w:rPr>
              <w:t>已经完成基层诊疗能力的提升，</w:t>
            </w:r>
            <w:r>
              <w:rPr>
                <w:rFonts w:hint="eastAsia" w:ascii="宋体" w:hAnsi="宋体" w:cs="宋体"/>
                <w:i w:val="0"/>
                <w:iCs w:val="0"/>
                <w:color w:val="000000"/>
                <w:kern w:val="0"/>
                <w:sz w:val="18"/>
                <w:szCs w:val="18"/>
                <w:u w:val="none"/>
                <w:lang w:val="en-US" w:eastAsia="zh-CN" w:bidi="ar"/>
              </w:rPr>
              <w:t>购置医疗设备，</w:t>
            </w:r>
            <w:r>
              <w:rPr>
                <w:rFonts w:hint="eastAsia" w:ascii="宋体" w:hAnsi="宋体" w:eastAsia="宋体" w:cs="宋体"/>
                <w:i w:val="0"/>
                <w:iCs w:val="0"/>
                <w:color w:val="000000"/>
                <w:kern w:val="0"/>
                <w:sz w:val="18"/>
                <w:szCs w:val="18"/>
                <w:u w:val="none"/>
                <w:lang w:val="en-US" w:eastAsia="zh-CN" w:bidi="ar"/>
              </w:rPr>
              <w:t>基层医疗卫生机构服务业务能力建设得到保障</w:t>
            </w:r>
            <w:bookmarkEnd w:id="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基层医疗卫生机构服务能力建设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107.63万元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就诊患者满意度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7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472"/>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7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7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1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慢性阻塞性肺疾病监测经费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为保障居民健康，开展慢性阻塞性肺疾病筛查和检测，促使居民健康水平得到提高</w:t>
            </w:r>
          </w:p>
        </w:tc>
        <w:tc>
          <w:tcPr>
            <w:tcW w:w="701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为保障居民健康，已经开展慢性阻塞性肺疾病筛查和检测，促使居民健康水平得到提高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开展慢性阻塞性肺疾病筛查和检测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8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12"/>
        <w:gridCol w:w="1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8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8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2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窝沟封闭和氟化泡沫项目经费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3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完成窝沟封闭和氟化泡沫项目，保护适龄儿童的牙齿健康，更好地完成服务</w:t>
            </w:r>
          </w:p>
        </w:tc>
        <w:tc>
          <w:tcPr>
            <w:tcW w:w="702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已经完成窝沟封闭和氟化泡沫项目，保护适龄儿童的牙齿健康，更好地完成服务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适龄儿童的牙齿健康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0.35845万元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5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52"/>
        <w:gridCol w:w="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5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5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9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孕产期心理保健工作经费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为保障孕产期妇女心理健康，提高孕产妇心理健康意识，对建档孕产妇开展心理健康调查</w:t>
            </w:r>
          </w:p>
        </w:tc>
        <w:tc>
          <w:tcPr>
            <w:tcW w:w="6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已经为保障孕产期妇女心理健康，提高孕产妇心理健康意识，对建档孕产妇开展心理健康开展调查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5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孕产期妇女心理健康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0.2345万元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孕产妇满意度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42"/>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中医药传承与创新发展中药预防投药经费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为保障居民健康，提高居民中医药意识，提高中医药传承健康发展投放药品</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为保障居民健康，提高居民中医药意识，提高中医药传承健康发展,已完成中药药品投放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医药传承健康发展</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tbl>
      <w:tblPr>
        <w:tblStyle w:val="10"/>
        <w:tblW w:w="1456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352"/>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562"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562"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住院医师规培经费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礼贤镇人民政府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北京市大兴区礼贤镇中心卫生院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崔磊</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8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89271505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完成住院医师的规范化培训，培养住院医师人才，更好地完成医疗服务</w:t>
            </w:r>
          </w:p>
        </w:tc>
        <w:tc>
          <w:tcPr>
            <w:tcW w:w="700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已完成2024年度住院医师的规范化培训，培养住院医师人才，更好地完成医疗服务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6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完成值</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项目完成时间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住院医师规培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8.205864万元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住院患者满意度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逐年提升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spacing w:line="480" w:lineRule="exact"/>
        <w:ind w:firstLine="480" w:firstLineChars="200"/>
        <w:rPr>
          <w:rFonts w:hint="eastAsia" w:ascii="仿宋_GB2312" w:hAnsi="宋体" w:eastAsia="仿宋_GB2312" w:cs="宋体"/>
          <w:color w:val="000000"/>
          <w:kern w:val="0"/>
          <w:sz w:val="24"/>
        </w:rPr>
      </w:pP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FiDUKEAIAAAkEAAAOAAAAAAAAAAEAIAAA&#10;AB8BAABkcnMvZTJvRG9jLnhtbFBLBQYAAAAABgAGAFkBAACh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GLmmxEAIAAAgEAAAOAAAAAAAAAAEAIAAA&#10;AB8BAABkcnMvZTJvRG9jLnhtbFBLBQYAAAAABgAGAFkBAAChBQ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734198"/>
    <w:multiLevelType w:val="singleLevel"/>
    <w:tmpl w:val="577341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805EA8"/>
    <w:rsid w:val="02B374C5"/>
    <w:rsid w:val="02E47F81"/>
    <w:rsid w:val="038E6E7A"/>
    <w:rsid w:val="04592C5D"/>
    <w:rsid w:val="06B74E06"/>
    <w:rsid w:val="079004AC"/>
    <w:rsid w:val="07AB2622"/>
    <w:rsid w:val="088923EF"/>
    <w:rsid w:val="08FC5ECB"/>
    <w:rsid w:val="09621489"/>
    <w:rsid w:val="0A353998"/>
    <w:rsid w:val="0AFD09DD"/>
    <w:rsid w:val="0BC01D91"/>
    <w:rsid w:val="0C576503"/>
    <w:rsid w:val="0C7B7F86"/>
    <w:rsid w:val="0CC222FA"/>
    <w:rsid w:val="0CCD3F0E"/>
    <w:rsid w:val="0F1D48B5"/>
    <w:rsid w:val="0F2260B9"/>
    <w:rsid w:val="0F8E2C57"/>
    <w:rsid w:val="1059665E"/>
    <w:rsid w:val="10611ECF"/>
    <w:rsid w:val="10AC13BA"/>
    <w:rsid w:val="113969C6"/>
    <w:rsid w:val="11EE04E1"/>
    <w:rsid w:val="124610E1"/>
    <w:rsid w:val="135572DF"/>
    <w:rsid w:val="13660BC8"/>
    <w:rsid w:val="1385756E"/>
    <w:rsid w:val="13D74C58"/>
    <w:rsid w:val="163F4A7E"/>
    <w:rsid w:val="17193D80"/>
    <w:rsid w:val="17CD4364"/>
    <w:rsid w:val="18A22B4C"/>
    <w:rsid w:val="18D212C6"/>
    <w:rsid w:val="19075F1D"/>
    <w:rsid w:val="1AEC0734"/>
    <w:rsid w:val="1B323594"/>
    <w:rsid w:val="1B43291B"/>
    <w:rsid w:val="1C7254ED"/>
    <w:rsid w:val="1C8D5E9C"/>
    <w:rsid w:val="1D345FF7"/>
    <w:rsid w:val="1D6F5F48"/>
    <w:rsid w:val="1DEF20B0"/>
    <w:rsid w:val="1F401DDF"/>
    <w:rsid w:val="1F664E2A"/>
    <w:rsid w:val="20DD55A6"/>
    <w:rsid w:val="21422A39"/>
    <w:rsid w:val="214243FA"/>
    <w:rsid w:val="232235C5"/>
    <w:rsid w:val="23ED51AC"/>
    <w:rsid w:val="240B2C73"/>
    <w:rsid w:val="246E133B"/>
    <w:rsid w:val="252668FD"/>
    <w:rsid w:val="257A14F5"/>
    <w:rsid w:val="27196C26"/>
    <w:rsid w:val="2827306E"/>
    <w:rsid w:val="28622311"/>
    <w:rsid w:val="29EF086F"/>
    <w:rsid w:val="2A8415D0"/>
    <w:rsid w:val="2B3B6CF2"/>
    <w:rsid w:val="2BF13CCD"/>
    <w:rsid w:val="2D0F0581"/>
    <w:rsid w:val="2E014E78"/>
    <w:rsid w:val="2EFFE297"/>
    <w:rsid w:val="2F252730"/>
    <w:rsid w:val="2F5F71BB"/>
    <w:rsid w:val="2F797FA4"/>
    <w:rsid w:val="301437CA"/>
    <w:rsid w:val="30447EA2"/>
    <w:rsid w:val="3057464D"/>
    <w:rsid w:val="322701D4"/>
    <w:rsid w:val="32785148"/>
    <w:rsid w:val="33A51E80"/>
    <w:rsid w:val="33F00AC4"/>
    <w:rsid w:val="353C75FB"/>
    <w:rsid w:val="35BF30F5"/>
    <w:rsid w:val="366C7750"/>
    <w:rsid w:val="382C327D"/>
    <w:rsid w:val="386D6DD1"/>
    <w:rsid w:val="39A90325"/>
    <w:rsid w:val="39A91465"/>
    <w:rsid w:val="3A667F5E"/>
    <w:rsid w:val="3C371C58"/>
    <w:rsid w:val="3C5A255C"/>
    <w:rsid w:val="3CEF327C"/>
    <w:rsid w:val="3DE04810"/>
    <w:rsid w:val="3DFD6097"/>
    <w:rsid w:val="3F143319"/>
    <w:rsid w:val="3F3B19D7"/>
    <w:rsid w:val="4057195D"/>
    <w:rsid w:val="4208288A"/>
    <w:rsid w:val="42F27DD4"/>
    <w:rsid w:val="433E495C"/>
    <w:rsid w:val="444B1C9C"/>
    <w:rsid w:val="44617DEC"/>
    <w:rsid w:val="452F4035"/>
    <w:rsid w:val="45A90126"/>
    <w:rsid w:val="4616442F"/>
    <w:rsid w:val="46B753D0"/>
    <w:rsid w:val="477D325B"/>
    <w:rsid w:val="47946586"/>
    <w:rsid w:val="47EF3310"/>
    <w:rsid w:val="483179D5"/>
    <w:rsid w:val="48804E0D"/>
    <w:rsid w:val="49014719"/>
    <w:rsid w:val="49090450"/>
    <w:rsid w:val="4AC27CB3"/>
    <w:rsid w:val="4AE22E1A"/>
    <w:rsid w:val="4AF05840"/>
    <w:rsid w:val="4B655122"/>
    <w:rsid w:val="4B6D146C"/>
    <w:rsid w:val="4BF722AF"/>
    <w:rsid w:val="4BF72BEF"/>
    <w:rsid w:val="4BF82494"/>
    <w:rsid w:val="4CD80866"/>
    <w:rsid w:val="4DDD6C4C"/>
    <w:rsid w:val="4DEB2135"/>
    <w:rsid w:val="4F78446F"/>
    <w:rsid w:val="50502C65"/>
    <w:rsid w:val="50A770DF"/>
    <w:rsid w:val="511D5147"/>
    <w:rsid w:val="51DB3C59"/>
    <w:rsid w:val="5395021E"/>
    <w:rsid w:val="53BB307D"/>
    <w:rsid w:val="549C125E"/>
    <w:rsid w:val="54F85FD6"/>
    <w:rsid w:val="550A17D8"/>
    <w:rsid w:val="55762E42"/>
    <w:rsid w:val="568B6949"/>
    <w:rsid w:val="57A7B272"/>
    <w:rsid w:val="57D16614"/>
    <w:rsid w:val="581A7F84"/>
    <w:rsid w:val="58470068"/>
    <w:rsid w:val="58886F75"/>
    <w:rsid w:val="58C146D8"/>
    <w:rsid w:val="59203F46"/>
    <w:rsid w:val="59704FCA"/>
    <w:rsid w:val="599817A3"/>
    <w:rsid w:val="5A1720F9"/>
    <w:rsid w:val="5A6D2366"/>
    <w:rsid w:val="5B9C37C2"/>
    <w:rsid w:val="5BA7C654"/>
    <w:rsid w:val="5C09654D"/>
    <w:rsid w:val="5CA11F06"/>
    <w:rsid w:val="5CF74D38"/>
    <w:rsid w:val="5D9D5AC9"/>
    <w:rsid w:val="5F2D3D9B"/>
    <w:rsid w:val="5F8A0474"/>
    <w:rsid w:val="5F911DE1"/>
    <w:rsid w:val="5FD27242"/>
    <w:rsid w:val="60104B28"/>
    <w:rsid w:val="60FF240D"/>
    <w:rsid w:val="623350A7"/>
    <w:rsid w:val="62371F2F"/>
    <w:rsid w:val="63361870"/>
    <w:rsid w:val="634679F1"/>
    <w:rsid w:val="638A7560"/>
    <w:rsid w:val="641F04E5"/>
    <w:rsid w:val="647E2412"/>
    <w:rsid w:val="64A52E30"/>
    <w:rsid w:val="64C0607C"/>
    <w:rsid w:val="65AC6CC3"/>
    <w:rsid w:val="664075E4"/>
    <w:rsid w:val="672D1356"/>
    <w:rsid w:val="67390D68"/>
    <w:rsid w:val="676F09E1"/>
    <w:rsid w:val="67D01C4C"/>
    <w:rsid w:val="696173A6"/>
    <w:rsid w:val="6A9B1DCA"/>
    <w:rsid w:val="6AAB53B4"/>
    <w:rsid w:val="6C2C6080"/>
    <w:rsid w:val="6C305F8D"/>
    <w:rsid w:val="6D346A24"/>
    <w:rsid w:val="6F375468"/>
    <w:rsid w:val="6FE55BEA"/>
    <w:rsid w:val="71542D7C"/>
    <w:rsid w:val="721821DB"/>
    <w:rsid w:val="745D5095"/>
    <w:rsid w:val="749B400D"/>
    <w:rsid w:val="756172B0"/>
    <w:rsid w:val="75A44ED9"/>
    <w:rsid w:val="75E74A0A"/>
    <w:rsid w:val="760133A5"/>
    <w:rsid w:val="76450616"/>
    <w:rsid w:val="76625003"/>
    <w:rsid w:val="768F52E8"/>
    <w:rsid w:val="768F7680"/>
    <w:rsid w:val="77512F0B"/>
    <w:rsid w:val="77F80C6B"/>
    <w:rsid w:val="78E26CE0"/>
    <w:rsid w:val="78F4247E"/>
    <w:rsid w:val="7A7F1C49"/>
    <w:rsid w:val="7B4A03D4"/>
    <w:rsid w:val="7B5B7AE6"/>
    <w:rsid w:val="7BA7071E"/>
    <w:rsid w:val="7BDF6DA8"/>
    <w:rsid w:val="7C7EDC1A"/>
    <w:rsid w:val="7CCED98D"/>
    <w:rsid w:val="7D027725"/>
    <w:rsid w:val="7D08410F"/>
    <w:rsid w:val="7DB96DED"/>
    <w:rsid w:val="7DD3AD81"/>
    <w:rsid w:val="7E2255F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FEF7C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36130;&#21153;&#31185;\Desktop\&#39292;&#29366;&#22270;&#29983;&#25104;&#21442;&#3277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36130;&#21153;&#31185;\Desktop\&#39292;&#29366;&#22270;&#29983;&#25104;&#21442;&#32771;%20-%20&#21103;&#2641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0%</c:formatCode>
                <c:ptCount val="6"/>
                <c:pt idx="0">
                  <c:v>0.2838</c:v>
                </c:pt>
                <c:pt idx="1">
                  <c:v>0</c:v>
                </c:pt>
                <c:pt idx="2">
                  <c:v>0.7146</c:v>
                </c:pt>
                <c:pt idx="3">
                  <c:v>0</c:v>
                </c:pt>
                <c:pt idx="4">
                  <c:v>0</c:v>
                </c:pt>
                <c:pt idx="5">
                  <c:v>0.0016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925"/>
          <c:y val="0.33125"/>
          <c:w val="0.19075"/>
          <c:h val="0.437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'[饼状图生成参考 - 副本.xls]Sheet1'!$B$1</c:f>
              <c:strCache>
                <c:ptCount val="1"/>
                <c:pt idx="0">
                  <c:v>支出决算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 - 副本.xls]Sheet1'!$A$2:$A$6</c:f>
              <c:strCache>
                <c:ptCount val="5"/>
                <c:pt idx="0">
                  <c:v>基本支出</c:v>
                </c:pt>
                <c:pt idx="1">
                  <c:v>项目支出</c:v>
                </c:pt>
                <c:pt idx="2">
                  <c:v>上缴上级支出</c:v>
                </c:pt>
                <c:pt idx="3">
                  <c:v>经营支出</c:v>
                </c:pt>
                <c:pt idx="4">
                  <c:v>对附属单位补助支出</c:v>
                </c:pt>
              </c:strCache>
            </c:strRef>
          </c:cat>
          <c:val>
            <c:numRef>
              <c:f>'[饼状图生成参考 - 副本.xls]Sheet1'!$B$2:$B$6</c:f>
              <c:numCache>
                <c:formatCode>0%</c:formatCode>
                <c:ptCount val="5"/>
                <c:pt idx="0">
                  <c:v>0.8592</c:v>
                </c:pt>
                <c:pt idx="1">
                  <c:v>0.1408</c:v>
                </c:pt>
                <c:pt idx="2">
                  <c:v>0</c:v>
                </c:pt>
                <c:pt idx="3">
                  <c:v>0</c:v>
                </c:pt>
                <c:pt idx="4">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4683</Words>
  <Characters>5293</Characters>
  <Lines>588</Lines>
  <Paragraphs>343</Paragraphs>
  <TotalTime>75</TotalTime>
  <ScaleCrop>false</ScaleCrop>
  <LinksUpToDate>false</LinksUpToDate>
  <CharactersWithSpaces>9633</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2025-06-12T15:30:00Z</dcterms:created>
  <dc:creator>常程</dc:creator>
  <cp:lastModifiedBy>财务科</cp:lastModifiedBy>
  <cp:lastPrinted>2025-06-17T08:59:00Z</cp:lastPrinted>
  <dcterms:modified xsi:type="dcterms:W3CDTF">2025-06-18T02:08:01Z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